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361CE" w14:textId="77777777" w:rsidR="00FB2D7B" w:rsidRDefault="00FB2D7B">
      <w:pPr>
        <w:pStyle w:val="CoverTitle"/>
        <w:spacing w:before="3312"/>
      </w:pPr>
      <w:r>
        <w:t>Guide Dogs for the Blind, Inc.</w:t>
      </w:r>
    </w:p>
    <w:p w14:paraId="757BF320" w14:textId="77777777" w:rsidR="00FB2D7B" w:rsidRDefault="00FB2D7B">
      <w:pPr>
        <w:pStyle w:val="CoverLine1"/>
      </w:pPr>
      <w:r>
        <w:t>Financial Statements</w:t>
      </w:r>
    </w:p>
    <w:p w14:paraId="2F2B0F62" w14:textId="77777777" w:rsidR="00FB2D7B" w:rsidRDefault="00FB2D7B">
      <w:pPr>
        <w:pStyle w:val="CoverLine2"/>
      </w:pPr>
      <w:r>
        <w:t>June 30, 2024 and 2023</w:t>
      </w:r>
    </w:p>
    <w:p w14:paraId="21F9E6B7"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7"/>
          <w:footerReference w:type="default" r:id="rId8"/>
          <w:pgSz w:w="12240" w:h="15840"/>
          <w:pgMar w:top="7200" w:right="2880" w:bottom="504" w:left="1944" w:header="720" w:footer="720"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9360"/>
      </w:tblGrid>
      <w:tr w:rsidR="00FB2D7B" w14:paraId="34063A4E" w14:textId="77777777">
        <w:tblPrEx>
          <w:tblCellMar>
            <w:top w:w="0" w:type="dxa"/>
            <w:bottom w:w="0" w:type="dxa"/>
          </w:tblCellMar>
        </w:tblPrEx>
        <w:tc>
          <w:tcPr>
            <w:tcW w:w="9360" w:type="dxa"/>
            <w:tcBorders>
              <w:top w:val="nil"/>
              <w:left w:val="nil"/>
              <w:bottom w:val="nil"/>
              <w:right w:val="nil"/>
            </w:tcBorders>
            <w:vAlign w:val="bottom"/>
          </w:tcPr>
          <w:p w14:paraId="0B14B23B" w14:textId="77777777" w:rsidR="00FB2D7B" w:rsidRDefault="00FB2D7B">
            <w:pPr>
              <w:pStyle w:val="TOCTitle"/>
            </w:pPr>
            <w:r>
              <w:lastRenderedPageBreak/>
              <w:t>TABLE OF CONTENTS</w:t>
            </w:r>
          </w:p>
        </w:tc>
      </w:tr>
    </w:tbl>
    <w:p w14:paraId="6DF79701" w14:textId="77777777" w:rsidR="00FB2D7B" w:rsidRDefault="00FB2D7B">
      <w:pPr>
        <w:pStyle w:val="TOCPgNumberLine"/>
      </w:pPr>
      <w:r>
        <w:rPr>
          <w:u w:val="none"/>
        </w:rPr>
        <w:tab/>
      </w:r>
      <w:r>
        <w:t xml:space="preserve">   Page No.   </w:t>
      </w:r>
    </w:p>
    <w:p w14:paraId="4E68E4F1" w14:textId="77777777" w:rsidR="00FB2D7B" w:rsidRDefault="00FB2D7B">
      <w:pPr>
        <w:pStyle w:val="TOCSection"/>
      </w:pPr>
      <w:r>
        <w:t>Independent Auditor's Report</w:t>
      </w:r>
      <w:r>
        <w:tab/>
        <w:t>1 - 2</w:t>
      </w:r>
    </w:p>
    <w:p w14:paraId="2923DAD4" w14:textId="77777777" w:rsidR="00FB2D7B" w:rsidRDefault="00FB2D7B">
      <w:pPr>
        <w:pStyle w:val="TOCLineItem"/>
      </w:pPr>
      <w:r>
        <w:t>Statements of Financial Position</w:t>
      </w:r>
      <w:r>
        <w:tab/>
        <w:t>3</w:t>
      </w:r>
    </w:p>
    <w:p w14:paraId="5F8EB25B" w14:textId="77777777" w:rsidR="00FB2D7B" w:rsidRDefault="00FB2D7B">
      <w:pPr>
        <w:pStyle w:val="TOCLineItem"/>
      </w:pPr>
      <w:r>
        <w:t>Statements of Activities</w:t>
      </w:r>
      <w:r>
        <w:tab/>
        <w:t>4</w:t>
      </w:r>
    </w:p>
    <w:p w14:paraId="005D47DF" w14:textId="77777777" w:rsidR="00FB2D7B" w:rsidRDefault="00FB2D7B">
      <w:pPr>
        <w:pStyle w:val="TOCLineItmwskip"/>
      </w:pPr>
      <w:r>
        <w:t>Statements of Functional Expenses</w:t>
      </w:r>
      <w:r>
        <w:tab/>
        <w:t>5</w:t>
      </w:r>
    </w:p>
    <w:p w14:paraId="159ADE53" w14:textId="77777777" w:rsidR="00FB2D7B" w:rsidRDefault="00FB2D7B">
      <w:pPr>
        <w:pStyle w:val="TOCLineItmwskip"/>
      </w:pPr>
      <w:r>
        <w:t>Statements of Cash Flows</w:t>
      </w:r>
      <w:r>
        <w:tab/>
        <w:t>6</w:t>
      </w:r>
    </w:p>
    <w:p w14:paraId="714FE55A" w14:textId="77777777" w:rsidR="00FB2D7B" w:rsidRDefault="00FB2D7B">
      <w:pPr>
        <w:pStyle w:val="TOCSection"/>
      </w:pPr>
      <w:r>
        <w:t>Notes to Financial Statements</w:t>
      </w:r>
      <w:r>
        <w:tab/>
        <w:t>7 - 26</w:t>
      </w:r>
    </w:p>
    <w:p w14:paraId="211E95AE"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9"/>
          <w:footerReference w:type="default" r:id="rId10"/>
          <w:pgSz w:w="12240" w:h="15840"/>
          <w:pgMar w:top="1440" w:right="1440" w:bottom="216" w:left="144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360"/>
      </w:tblGrid>
      <w:tr w:rsidR="00FB2D7B" w14:paraId="4FF00FE9" w14:textId="77777777">
        <w:tblPrEx>
          <w:tblCellMar>
            <w:top w:w="0" w:type="dxa"/>
            <w:bottom w:w="0" w:type="dxa"/>
          </w:tblCellMar>
        </w:tblPrEx>
        <w:tc>
          <w:tcPr>
            <w:tcW w:w="9360" w:type="dxa"/>
            <w:tcBorders>
              <w:top w:val="nil"/>
              <w:left w:val="nil"/>
              <w:bottom w:val="nil"/>
              <w:right w:val="nil"/>
            </w:tcBorders>
            <w:vAlign w:val="bottom"/>
          </w:tcPr>
          <w:p w14:paraId="2D60F420" w14:textId="3744E227" w:rsidR="00FB2D7B" w:rsidRDefault="009700E0">
            <w:pPr>
              <w:pStyle w:val="OpinionTitleImage"/>
            </w:pPr>
            <w:r>
              <w:rPr>
                <w:noProof/>
              </w:rPr>
              <w:lastRenderedPageBreak/>
              <w:drawing>
                <wp:inline distT="0" distB="0" distL="0" distR="0" wp14:anchorId="0695A31A" wp14:editId="70779966">
                  <wp:extent cx="2743200" cy="2743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7B824723" w14:textId="77777777" w:rsidR="00FB2D7B" w:rsidRDefault="00FB2D7B">
            <w:pPr>
              <w:pStyle w:val="OpinionTitleLine2"/>
              <w:rPr>
                <w:sz w:val="20"/>
                <w:szCs w:val="20"/>
              </w:rPr>
            </w:pPr>
            <w:r>
              <w:rPr>
                <w:sz w:val="20"/>
                <w:szCs w:val="20"/>
              </w:rPr>
              <w:t>INDEPENDENT AUDITOR'S REPORT</w:t>
            </w:r>
          </w:p>
        </w:tc>
      </w:tr>
    </w:tbl>
    <w:p w14:paraId="479F43C6" w14:textId="77777777" w:rsidR="00FB2D7B" w:rsidRDefault="00FB2D7B">
      <w:pPr>
        <w:pStyle w:val="OpinionSalutation"/>
        <w:rPr>
          <w:sz w:val="20"/>
          <w:szCs w:val="20"/>
        </w:rPr>
      </w:pPr>
      <w:r>
        <w:rPr>
          <w:sz w:val="20"/>
          <w:szCs w:val="20"/>
        </w:rPr>
        <w:t>Board of Directors</w:t>
      </w:r>
    </w:p>
    <w:p w14:paraId="43F7CC82" w14:textId="77777777" w:rsidR="00FB2D7B" w:rsidRDefault="00FB2D7B">
      <w:pPr>
        <w:pStyle w:val="OpinionClientName"/>
        <w:rPr>
          <w:sz w:val="20"/>
          <w:szCs w:val="20"/>
        </w:rPr>
      </w:pPr>
      <w:r>
        <w:rPr>
          <w:sz w:val="20"/>
          <w:szCs w:val="20"/>
        </w:rPr>
        <w:t>Guide Dogs for the Blind, Inc.</w:t>
      </w:r>
    </w:p>
    <w:p w14:paraId="146D7F4E" w14:textId="77777777" w:rsidR="00FB2D7B" w:rsidRDefault="00FB2D7B">
      <w:pPr>
        <w:pStyle w:val="OpinionCityState"/>
        <w:rPr>
          <w:sz w:val="20"/>
          <w:szCs w:val="20"/>
        </w:rPr>
      </w:pPr>
      <w:r>
        <w:rPr>
          <w:sz w:val="20"/>
          <w:szCs w:val="20"/>
        </w:rPr>
        <w:t>San Rafael, California</w:t>
      </w:r>
    </w:p>
    <w:p w14:paraId="47B99247" w14:textId="77777777" w:rsidR="00FB2D7B" w:rsidRDefault="00FB2D7B">
      <w:pPr>
        <w:pStyle w:val="OpinionTitleBold"/>
        <w:rPr>
          <w:sz w:val="20"/>
          <w:szCs w:val="20"/>
        </w:rPr>
      </w:pPr>
      <w:r>
        <w:rPr>
          <w:sz w:val="20"/>
          <w:szCs w:val="20"/>
        </w:rPr>
        <w:t>Opinion</w:t>
      </w:r>
    </w:p>
    <w:p w14:paraId="352D7773" w14:textId="77777777" w:rsidR="00FB2D7B" w:rsidRDefault="00FB2D7B">
      <w:pPr>
        <w:pStyle w:val="OpinionTextwskip"/>
        <w:rPr>
          <w:sz w:val="20"/>
          <w:szCs w:val="20"/>
        </w:rPr>
      </w:pPr>
      <w:r>
        <w:rPr>
          <w:sz w:val="20"/>
          <w:szCs w:val="20"/>
        </w:rPr>
        <w:t>We have audited the accompanying financial statements of Guide Dogs for the Blind, Inc. (the ''Organization''), which comprise the statements of financial position as of June 30, 2024 and 2023, and the related statements of activities, functional expenses, and cash flows for the years then ended, and the related notes to the financial statements.</w:t>
      </w:r>
    </w:p>
    <w:p w14:paraId="2C4C3F76" w14:textId="77777777" w:rsidR="00FB2D7B" w:rsidRDefault="00FB2D7B">
      <w:pPr>
        <w:pStyle w:val="OpinionTextwskip"/>
        <w:rPr>
          <w:sz w:val="20"/>
          <w:szCs w:val="20"/>
        </w:rPr>
      </w:pPr>
      <w:r>
        <w:rPr>
          <w:sz w:val="20"/>
          <w:szCs w:val="20"/>
        </w:rPr>
        <w:t>In our opinion, the financial statements referred to above present fairly, in all material respects, the financial position of Guide Dogs for the Blind, Inc. as of June 30, 2024 and 2023, and the changes in its net assets and its cash flows for the years then ended in accordance with accounting principles generally accepted in the United States of America.</w:t>
      </w:r>
    </w:p>
    <w:p w14:paraId="042B4CB1" w14:textId="77777777" w:rsidR="00FB2D7B" w:rsidRDefault="00FB2D7B">
      <w:pPr>
        <w:pStyle w:val="OpinionTitleBold"/>
        <w:rPr>
          <w:sz w:val="20"/>
          <w:szCs w:val="20"/>
        </w:rPr>
      </w:pPr>
      <w:r>
        <w:rPr>
          <w:sz w:val="20"/>
          <w:szCs w:val="20"/>
        </w:rPr>
        <w:t>Basis for Opinion</w:t>
      </w:r>
    </w:p>
    <w:p w14:paraId="0C29C5F8" w14:textId="77777777" w:rsidR="00FB2D7B" w:rsidRDefault="00FB2D7B">
      <w:pPr>
        <w:pStyle w:val="OpinionTextwskip"/>
        <w:rPr>
          <w:sz w:val="20"/>
          <w:szCs w:val="20"/>
        </w:rPr>
      </w:pPr>
      <w:r>
        <w:rPr>
          <w:sz w:val="20"/>
          <w:szCs w:val="20"/>
        </w:rPr>
        <w:t>We conducted our audits in accordance with auditing standards generally accepted in the United States of America.  Our responsibilities under those standards are further described in the Auditor's Responsibilities for the Audit of the Financial Statements section of our report.  We are required to be independent of Guide Dogs for the Blind, Inc. and to meet our other ethical responsibilities in accordance with the relevant ethical requirements relating to our audits.  We believe that the audit evidence we have obtained is sufficient and appropriate to provide a basis for our audit opinion.</w:t>
      </w:r>
    </w:p>
    <w:p w14:paraId="399C8041" w14:textId="77777777" w:rsidR="00FB2D7B" w:rsidRDefault="00FB2D7B">
      <w:pPr>
        <w:pStyle w:val="OpinionTitleBold"/>
        <w:rPr>
          <w:sz w:val="20"/>
          <w:szCs w:val="20"/>
        </w:rPr>
      </w:pPr>
      <w:r>
        <w:rPr>
          <w:sz w:val="20"/>
          <w:szCs w:val="20"/>
        </w:rPr>
        <w:t>Responsibilities of Management for the Financial Statements</w:t>
      </w:r>
    </w:p>
    <w:p w14:paraId="43F10A31" w14:textId="77777777" w:rsidR="00FB2D7B" w:rsidRDefault="00FB2D7B">
      <w:pPr>
        <w:pStyle w:val="OpinionTextwskip"/>
        <w:rPr>
          <w:sz w:val="20"/>
          <w:szCs w:val="20"/>
        </w:rPr>
      </w:pPr>
      <w:r>
        <w:rPr>
          <w:sz w:val="20"/>
          <w:szCs w:val="20"/>
        </w:rPr>
        <w:t>Management is responsible for the preparation and fair presentation of these financial statements in accordance with accounting principles generally accepted in the United States of America, and for the design, implementation, and maintenance of internal control relevant to the preparation and fair presentation of financial statements that are free from material misstatement, whether due to fraud or error.</w:t>
      </w:r>
    </w:p>
    <w:p w14:paraId="1120C5B5" w14:textId="77777777" w:rsidR="00FB2D7B" w:rsidRDefault="00FB2D7B">
      <w:pPr>
        <w:pStyle w:val="OpinionTextwskip"/>
        <w:rPr>
          <w:sz w:val="20"/>
          <w:szCs w:val="20"/>
        </w:rPr>
      </w:pPr>
      <w:r>
        <w:rPr>
          <w:sz w:val="20"/>
          <w:szCs w:val="20"/>
        </w:rPr>
        <w:t>In preparing the financial statements, management is required to evaluate whether there are conditions or events, considered in the aggregate, that raise substantial doubt about Guide Dogs for the Blind, Inc.'s ability to continue as a going concern within one year after the date that the financial statements are available to be issued.</w:t>
      </w:r>
    </w:p>
    <w:p w14:paraId="314D644E" w14:textId="77777777" w:rsidR="00FB2D7B" w:rsidRDefault="00FB2D7B">
      <w:pPr>
        <w:pStyle w:val="OpinionTitleBold"/>
        <w:rPr>
          <w:sz w:val="20"/>
          <w:szCs w:val="20"/>
        </w:rPr>
      </w:pPr>
      <w:r>
        <w:rPr>
          <w:sz w:val="20"/>
          <w:szCs w:val="20"/>
        </w:rPr>
        <w:lastRenderedPageBreak/>
        <w:t>Auditor's Responsibilities for the Audit of the Financial Statements</w:t>
      </w:r>
    </w:p>
    <w:p w14:paraId="010DDCFB" w14:textId="77777777" w:rsidR="00FB2D7B" w:rsidRDefault="00FB2D7B">
      <w:pPr>
        <w:pStyle w:val="OpinionTextwskip"/>
        <w:rPr>
          <w:sz w:val="20"/>
          <w:szCs w:val="20"/>
        </w:rPr>
      </w:pPr>
      <w:r>
        <w:rPr>
          <w:sz w:val="20"/>
          <w:szCs w:val="20"/>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absolute assurance and therefore is not a guarantee that an audit conducted in accordance with generally accepted auditing standards 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including omissions, are considered material if there is a substantial likelihood that, individually or in the aggregate, they would influence the judgment made by a reasonable user based on the financial statements.</w:t>
      </w:r>
    </w:p>
    <w:p w14:paraId="0BE33818" w14:textId="77777777" w:rsidR="00FB2D7B" w:rsidRDefault="00FB2D7B">
      <w:pPr>
        <w:pStyle w:val="OpinionTextwskip"/>
        <w:keepNext/>
        <w:rPr>
          <w:sz w:val="20"/>
          <w:szCs w:val="20"/>
        </w:rPr>
      </w:pPr>
      <w:r>
        <w:rPr>
          <w:sz w:val="20"/>
          <w:szCs w:val="20"/>
        </w:rPr>
        <w:t>In performing an audit in accordance with generally accepted auditing standards, we:</w:t>
      </w:r>
    </w:p>
    <w:p w14:paraId="26EB98F5" w14:textId="77777777" w:rsidR="00FB2D7B" w:rsidRDefault="00FB2D7B" w:rsidP="000913FA">
      <w:pPr>
        <w:pStyle w:val="OpinionTextBullit"/>
        <w:numPr>
          <w:ilvl w:val="0"/>
          <w:numId w:val="1"/>
        </w:numPr>
        <w:ind w:left="360" w:hanging="360"/>
        <w:rPr>
          <w:sz w:val="20"/>
          <w:szCs w:val="20"/>
        </w:rPr>
      </w:pPr>
      <w:r>
        <w:rPr>
          <w:sz w:val="20"/>
          <w:szCs w:val="20"/>
        </w:rPr>
        <w:t>Exercise professional judgment and maintain professional skepticism throughout the audit.</w:t>
      </w:r>
    </w:p>
    <w:p w14:paraId="3757C2BD" w14:textId="77777777" w:rsidR="00FB2D7B" w:rsidRDefault="00FB2D7B" w:rsidP="000913FA">
      <w:pPr>
        <w:pStyle w:val="OpinionTextBullit"/>
        <w:numPr>
          <w:ilvl w:val="0"/>
          <w:numId w:val="1"/>
        </w:numPr>
        <w:ind w:left="360" w:hanging="360"/>
        <w:rPr>
          <w:sz w:val="20"/>
          <w:szCs w:val="20"/>
        </w:rPr>
      </w:pPr>
      <w:r>
        <w:rPr>
          <w:sz w:val="20"/>
          <w:szCs w:val="20"/>
        </w:rPr>
        <w:t>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w:t>
      </w:r>
    </w:p>
    <w:p w14:paraId="3CD692AE" w14:textId="77777777" w:rsidR="00FB2D7B" w:rsidRDefault="00FB2D7B" w:rsidP="000913FA">
      <w:pPr>
        <w:pStyle w:val="OpinionTextBullit"/>
        <w:numPr>
          <w:ilvl w:val="0"/>
          <w:numId w:val="1"/>
        </w:numPr>
        <w:ind w:left="360" w:hanging="360"/>
        <w:rPr>
          <w:sz w:val="20"/>
          <w:szCs w:val="20"/>
        </w:rPr>
      </w:pPr>
      <w:r>
        <w:rPr>
          <w:sz w:val="20"/>
          <w:szCs w:val="20"/>
        </w:rPr>
        <w:t>Obtain an understanding of internal control relevant to the audit in order to design audit procedures that are appropriate in the circumstances, but not for the purpose of expressing an opinion on the effectiveness of Guide Dogs for the Blind, Inc.'s internal control.  Accordingly, no such opinion is expressed.</w:t>
      </w:r>
    </w:p>
    <w:p w14:paraId="0EC6006B" w14:textId="77777777" w:rsidR="00FB2D7B" w:rsidRDefault="00FB2D7B" w:rsidP="000913FA">
      <w:pPr>
        <w:pStyle w:val="OpinionTextBullit"/>
        <w:numPr>
          <w:ilvl w:val="0"/>
          <w:numId w:val="1"/>
        </w:numPr>
        <w:ind w:left="360" w:hanging="360"/>
        <w:rPr>
          <w:sz w:val="20"/>
          <w:szCs w:val="20"/>
        </w:rPr>
      </w:pPr>
      <w:r>
        <w:rPr>
          <w:sz w:val="20"/>
          <w:szCs w:val="20"/>
        </w:rPr>
        <w:t>Evaluate the appropriateness of accounting policies used and the reasonableness of significant accounting estimates made by management, as well as evaluate the overall presentation of the financial statements.</w:t>
      </w:r>
    </w:p>
    <w:p w14:paraId="5D0ACF3A" w14:textId="77777777" w:rsidR="00FB2D7B" w:rsidRDefault="00FB2D7B" w:rsidP="000913FA">
      <w:pPr>
        <w:pStyle w:val="OpinionTextBullit"/>
        <w:numPr>
          <w:ilvl w:val="0"/>
          <w:numId w:val="1"/>
        </w:numPr>
        <w:ind w:left="360" w:hanging="360"/>
        <w:rPr>
          <w:sz w:val="20"/>
          <w:szCs w:val="20"/>
        </w:rPr>
      </w:pPr>
      <w:r>
        <w:rPr>
          <w:sz w:val="20"/>
          <w:szCs w:val="20"/>
        </w:rPr>
        <w:t>Conclude whether, in our judgment, there are conditions or events, considered in the aggregate, that raise substantial doubt about Guide Dogs for the Blind, Inc.'s ability to continue as a going concern for a reasonable period of time.</w:t>
      </w:r>
    </w:p>
    <w:p w14:paraId="02BCD36B" w14:textId="77777777" w:rsidR="00FB2D7B" w:rsidRDefault="00FB2D7B">
      <w:pPr>
        <w:pStyle w:val="OpinionTextwskip"/>
        <w:rPr>
          <w:sz w:val="20"/>
          <w:szCs w:val="20"/>
        </w:rPr>
      </w:pPr>
      <w:r>
        <w:rPr>
          <w:sz w:val="20"/>
          <w:szCs w:val="20"/>
        </w:rPr>
        <w:t>We are required to communicate with those charged with governance regarding, among other matters, the planned scope and timing of the audit, significant audit findings, and certain internal control related matters that we identified during the audit.</w:t>
      </w:r>
    </w:p>
    <w:p w14:paraId="21076034" w14:textId="77777777" w:rsidR="00FB2D7B" w:rsidRDefault="00FB2D7B">
      <w:pPr>
        <w:pStyle w:val="OpinionTitleBold"/>
        <w:rPr>
          <w:sz w:val="20"/>
          <w:szCs w:val="20"/>
        </w:rPr>
      </w:pPr>
      <w:r>
        <w:rPr>
          <w:sz w:val="20"/>
          <w:szCs w:val="20"/>
        </w:rPr>
        <w:t>Other Information</w:t>
      </w:r>
    </w:p>
    <w:p w14:paraId="33026470" w14:textId="77777777" w:rsidR="00FB2D7B" w:rsidRDefault="00FB2D7B">
      <w:pPr>
        <w:pStyle w:val="OpinionTextwskip"/>
        <w:rPr>
          <w:sz w:val="20"/>
          <w:szCs w:val="20"/>
        </w:rPr>
      </w:pPr>
      <w:r>
        <w:rPr>
          <w:sz w:val="20"/>
          <w:szCs w:val="20"/>
        </w:rPr>
        <w:t xml:space="preserve">Management is responsible for the other information included in the annual report. The other information comprises the statements of financial position as of June 30, 2024 and 2023 and the related statements of activities for the years then ended but does not include the financial statements and our auditor's report thereon. Our opinion on the financial statements does not cover other information, and we do not express an opinion or any form of assurance thereon. </w:t>
      </w:r>
    </w:p>
    <w:p w14:paraId="7DD3FA58" w14:textId="77777777" w:rsidR="00FB2D7B" w:rsidRDefault="00FB2D7B">
      <w:pPr>
        <w:pStyle w:val="OpinionTextwskip"/>
        <w:rPr>
          <w:sz w:val="20"/>
          <w:szCs w:val="20"/>
        </w:rPr>
      </w:pPr>
      <w:r>
        <w:rPr>
          <w:sz w:val="20"/>
          <w:szCs w:val="20"/>
        </w:rPr>
        <w:t>In connection with our audit of the financial statements, our responsibility is to read the other information and consider whether a material inconsistency exists between the other information and the financial statements, or the other information otherwise appears to be materially misstated. If, based on the work performed, we conclude that an uncorrected material misstatement of the other information exists, we are required to describe it in our report.</w:t>
      </w:r>
    </w:p>
    <w:p w14:paraId="4838041E" w14:textId="0878498A" w:rsidR="00FB2D7B" w:rsidRDefault="009700E0">
      <w:pPr>
        <w:pStyle w:val="OpinionDateLine1B"/>
      </w:pPr>
      <w:r>
        <w:rPr>
          <w:noProof/>
        </w:rPr>
        <w:drawing>
          <wp:inline distT="0" distB="0" distL="0" distR="0" wp14:anchorId="359EDE02" wp14:editId="1EED162C">
            <wp:extent cx="1828800" cy="3200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320040"/>
                    </a:xfrm>
                    <a:prstGeom prst="rect">
                      <a:avLst/>
                    </a:prstGeom>
                    <a:noFill/>
                    <a:ln>
                      <a:noFill/>
                    </a:ln>
                  </pic:spPr>
                </pic:pic>
              </a:graphicData>
            </a:graphic>
          </wp:inline>
        </w:drawing>
      </w:r>
    </w:p>
    <w:p w14:paraId="2802E05F" w14:textId="77777777" w:rsidR="00FB2D7B" w:rsidRDefault="00FB2D7B">
      <w:pPr>
        <w:pStyle w:val="OpinionDateLine3"/>
      </w:pPr>
      <w:r>
        <w:rPr>
          <w:sz w:val="20"/>
          <w:szCs w:val="20"/>
        </w:rPr>
        <w:t>Armanino</w:t>
      </w:r>
      <w:r>
        <w:rPr>
          <w:sz w:val="20"/>
          <w:szCs w:val="20"/>
          <w:vertAlign w:val="superscript"/>
        </w:rPr>
        <w:t>LLP</w:t>
      </w:r>
    </w:p>
    <w:p w14:paraId="11665E74" w14:textId="77777777" w:rsidR="00FB2D7B" w:rsidRDefault="00FB2D7B">
      <w:pPr>
        <w:pStyle w:val="OpinionDateLine3"/>
        <w:rPr>
          <w:sz w:val="20"/>
          <w:szCs w:val="20"/>
        </w:rPr>
      </w:pPr>
      <w:r>
        <w:rPr>
          <w:sz w:val="20"/>
          <w:szCs w:val="20"/>
        </w:rPr>
        <w:t>San Francisco, California</w:t>
      </w:r>
    </w:p>
    <w:p w14:paraId="1F4235A0" w14:textId="77777777" w:rsidR="00FB2D7B" w:rsidRDefault="00FB2D7B">
      <w:pPr>
        <w:pStyle w:val="OpinionDateLine2"/>
        <w:rPr>
          <w:sz w:val="20"/>
          <w:szCs w:val="20"/>
        </w:rPr>
      </w:pPr>
      <w:r>
        <w:rPr>
          <w:sz w:val="20"/>
          <w:szCs w:val="20"/>
        </w:rPr>
        <w:t>September 27, 2024</w:t>
      </w:r>
    </w:p>
    <w:p w14:paraId="4A0FF86B" w14:textId="77777777" w:rsidR="00FB2D7B" w:rsidRDefault="00FB2D7B">
      <w:pPr>
        <w:widowControl w:val="0"/>
        <w:autoSpaceDE w:val="0"/>
        <w:autoSpaceDN w:val="0"/>
        <w:adjustRightInd w:val="0"/>
        <w:spacing w:after="0" w:line="240" w:lineRule="auto"/>
        <w:rPr>
          <w:rFonts w:ascii="Times New Roman" w:hAnsi="Times New Roman"/>
          <w:color w:val="000000"/>
          <w:kern w:val="0"/>
          <w:sz w:val="20"/>
          <w:szCs w:val="20"/>
        </w:rPr>
        <w:sectPr w:rsidR="00FB2D7B">
          <w:headerReference w:type="default" r:id="rId13"/>
          <w:footerReference w:type="default" r:id="rId14"/>
          <w:pgSz w:w="12240" w:h="15840"/>
          <w:pgMar w:top="1440" w:right="1440" w:bottom="216" w:left="1440" w:header="72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6336"/>
        <w:gridCol w:w="1584"/>
        <w:gridCol w:w="1584"/>
      </w:tblGrid>
      <w:tr w:rsidR="00FB2D7B" w14:paraId="346CC577" w14:textId="77777777">
        <w:tblPrEx>
          <w:tblCellMar>
            <w:top w:w="0" w:type="dxa"/>
            <w:bottom w:w="0" w:type="dxa"/>
          </w:tblCellMar>
        </w:tblPrEx>
        <w:tc>
          <w:tcPr>
            <w:tcW w:w="9504" w:type="dxa"/>
            <w:gridSpan w:val="3"/>
            <w:tcBorders>
              <w:top w:val="nil"/>
              <w:left w:val="nil"/>
              <w:bottom w:val="nil"/>
              <w:right w:val="nil"/>
            </w:tcBorders>
            <w:vAlign w:val="bottom"/>
          </w:tcPr>
          <w:p w14:paraId="61B9EAAC" w14:textId="77777777" w:rsidR="00FB2D7B" w:rsidRDefault="00FB2D7B">
            <w:pPr>
              <w:pStyle w:val="BSTitles"/>
            </w:pPr>
            <w:r>
              <w:lastRenderedPageBreak/>
              <w:t>ASSETS</w:t>
            </w:r>
          </w:p>
        </w:tc>
      </w:tr>
      <w:tr w:rsidR="00FB2D7B" w14:paraId="02DEC999"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4BE03F2C" w14:textId="77777777" w:rsidR="00FB2D7B" w:rsidRDefault="00FB2D7B">
            <w:pPr>
              <w:pStyle w:val="BSCATitle"/>
            </w:pPr>
            <w:r>
              <w:t>Current assets</w:t>
            </w:r>
          </w:p>
        </w:tc>
        <w:tc>
          <w:tcPr>
            <w:tcW w:w="1584" w:type="dxa"/>
            <w:tcBorders>
              <w:top w:val="nil"/>
              <w:left w:val="nil"/>
              <w:bottom w:val="nil"/>
              <w:right w:val="nil"/>
            </w:tcBorders>
            <w:tcMar>
              <w:left w:w="72" w:type="dxa"/>
            </w:tcMar>
            <w:vAlign w:val="bottom"/>
          </w:tcPr>
          <w:p w14:paraId="74E445C3"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74552E51"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3ABE81D3"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37E8A2E9" w14:textId="77777777" w:rsidR="00FB2D7B" w:rsidRDefault="00FB2D7B">
            <w:pPr>
              <w:pStyle w:val="BSCAlineitems"/>
            </w:pPr>
            <w:r>
              <w:t>Cash and cash equivalents</w:t>
            </w:r>
          </w:p>
        </w:tc>
        <w:tc>
          <w:tcPr>
            <w:tcW w:w="1584" w:type="dxa"/>
            <w:tcBorders>
              <w:top w:val="nil"/>
              <w:left w:val="nil"/>
              <w:bottom w:val="nil"/>
              <w:right w:val="nil"/>
            </w:tcBorders>
            <w:tcMar>
              <w:left w:w="72" w:type="dxa"/>
            </w:tcMar>
            <w:vAlign w:val="bottom"/>
          </w:tcPr>
          <w:p w14:paraId="72BEA48D" w14:textId="77777777" w:rsidR="00FB2D7B" w:rsidRDefault="00FB2D7B">
            <w:pPr>
              <w:pStyle w:val="BSlineitemsbal"/>
              <w:tabs>
                <w:tab w:val="right" w:pos="1414"/>
                <w:tab w:val="left" w:pos="1440"/>
              </w:tabs>
            </w:pPr>
            <w:r>
              <w:t>$</w:t>
            </w:r>
            <w:r>
              <w:tab/>
              <w:t>4,563</w:t>
            </w:r>
            <w:r>
              <w:tab/>
            </w:r>
          </w:p>
        </w:tc>
        <w:tc>
          <w:tcPr>
            <w:tcW w:w="1584" w:type="dxa"/>
            <w:tcBorders>
              <w:top w:val="nil"/>
              <w:left w:val="nil"/>
              <w:bottom w:val="nil"/>
              <w:right w:val="nil"/>
            </w:tcBorders>
            <w:tcMar>
              <w:left w:w="72" w:type="dxa"/>
            </w:tcMar>
            <w:vAlign w:val="bottom"/>
          </w:tcPr>
          <w:p w14:paraId="16BBB940" w14:textId="77777777" w:rsidR="00FB2D7B" w:rsidRDefault="00FB2D7B">
            <w:pPr>
              <w:pStyle w:val="BSlineitemsbal"/>
              <w:tabs>
                <w:tab w:val="right" w:pos="1414"/>
                <w:tab w:val="left" w:pos="1440"/>
              </w:tabs>
            </w:pPr>
            <w:r>
              <w:t>$</w:t>
            </w:r>
            <w:r>
              <w:tab/>
              <w:t>3,884</w:t>
            </w:r>
            <w:r>
              <w:tab/>
            </w:r>
          </w:p>
        </w:tc>
      </w:tr>
      <w:tr w:rsidR="00FB2D7B" w14:paraId="3915F9E2"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3987509F" w14:textId="77777777" w:rsidR="00FB2D7B" w:rsidRDefault="00FB2D7B">
            <w:pPr>
              <w:pStyle w:val="BSCAlineitems"/>
            </w:pPr>
            <w:r>
              <w:t>Other receivables</w:t>
            </w:r>
          </w:p>
        </w:tc>
        <w:tc>
          <w:tcPr>
            <w:tcW w:w="1584" w:type="dxa"/>
            <w:tcBorders>
              <w:top w:val="nil"/>
              <w:left w:val="nil"/>
              <w:bottom w:val="nil"/>
              <w:right w:val="nil"/>
            </w:tcBorders>
            <w:tcMar>
              <w:left w:w="72" w:type="dxa"/>
            </w:tcMar>
            <w:vAlign w:val="bottom"/>
          </w:tcPr>
          <w:p w14:paraId="172CBCDB" w14:textId="77777777" w:rsidR="00FB2D7B" w:rsidRDefault="00FB2D7B">
            <w:pPr>
              <w:pStyle w:val="BSlineitemsbal"/>
              <w:tabs>
                <w:tab w:val="right" w:pos="1414"/>
                <w:tab w:val="left" w:pos="1440"/>
              </w:tabs>
            </w:pPr>
            <w:r>
              <w:tab/>
              <w:t>450</w:t>
            </w:r>
            <w:r>
              <w:tab/>
            </w:r>
          </w:p>
        </w:tc>
        <w:tc>
          <w:tcPr>
            <w:tcW w:w="1584" w:type="dxa"/>
            <w:tcBorders>
              <w:top w:val="nil"/>
              <w:left w:val="nil"/>
              <w:bottom w:val="nil"/>
              <w:right w:val="nil"/>
            </w:tcBorders>
            <w:tcMar>
              <w:left w:w="72" w:type="dxa"/>
            </w:tcMar>
            <w:vAlign w:val="bottom"/>
          </w:tcPr>
          <w:p w14:paraId="2A55CFE9" w14:textId="77777777" w:rsidR="00FB2D7B" w:rsidRDefault="00FB2D7B">
            <w:pPr>
              <w:pStyle w:val="BSlineitemsbal"/>
              <w:tabs>
                <w:tab w:val="right" w:pos="1414"/>
                <w:tab w:val="left" w:pos="1440"/>
              </w:tabs>
            </w:pPr>
            <w:r>
              <w:tab/>
              <w:t>459</w:t>
            </w:r>
            <w:r>
              <w:tab/>
            </w:r>
          </w:p>
        </w:tc>
      </w:tr>
      <w:tr w:rsidR="00FB2D7B" w14:paraId="33712ABE"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1B201D95" w14:textId="77777777" w:rsidR="00FB2D7B" w:rsidRDefault="00FB2D7B">
            <w:pPr>
              <w:pStyle w:val="BSCAlineitems"/>
            </w:pPr>
            <w:r>
              <w:t>Contributions receivable, current portion, net</w:t>
            </w:r>
          </w:p>
        </w:tc>
        <w:tc>
          <w:tcPr>
            <w:tcW w:w="1584" w:type="dxa"/>
            <w:tcBorders>
              <w:top w:val="nil"/>
              <w:left w:val="nil"/>
              <w:bottom w:val="nil"/>
              <w:right w:val="nil"/>
            </w:tcBorders>
            <w:tcMar>
              <w:left w:w="72" w:type="dxa"/>
            </w:tcMar>
            <w:vAlign w:val="bottom"/>
          </w:tcPr>
          <w:p w14:paraId="3A1BA5BC" w14:textId="77777777" w:rsidR="00FB2D7B" w:rsidRDefault="00FB2D7B">
            <w:pPr>
              <w:pStyle w:val="BSlineitemsbal"/>
              <w:tabs>
                <w:tab w:val="right" w:pos="1414"/>
                <w:tab w:val="left" w:pos="1440"/>
              </w:tabs>
            </w:pPr>
            <w:r>
              <w:tab/>
              <w:t>620</w:t>
            </w:r>
            <w:r>
              <w:tab/>
            </w:r>
          </w:p>
        </w:tc>
        <w:tc>
          <w:tcPr>
            <w:tcW w:w="1584" w:type="dxa"/>
            <w:tcBorders>
              <w:top w:val="nil"/>
              <w:left w:val="nil"/>
              <w:bottom w:val="nil"/>
              <w:right w:val="nil"/>
            </w:tcBorders>
            <w:tcMar>
              <w:left w:w="72" w:type="dxa"/>
            </w:tcMar>
            <w:vAlign w:val="bottom"/>
          </w:tcPr>
          <w:p w14:paraId="51B1F783" w14:textId="77777777" w:rsidR="00FB2D7B" w:rsidRDefault="00FB2D7B">
            <w:pPr>
              <w:pStyle w:val="BSlineitemsbal"/>
              <w:tabs>
                <w:tab w:val="right" w:pos="1414"/>
                <w:tab w:val="left" w:pos="1440"/>
              </w:tabs>
            </w:pPr>
            <w:r>
              <w:tab/>
              <w:t>865</w:t>
            </w:r>
            <w:r>
              <w:tab/>
            </w:r>
          </w:p>
        </w:tc>
      </w:tr>
      <w:tr w:rsidR="00FB2D7B" w14:paraId="7764C2F0"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17817FCF" w14:textId="77777777" w:rsidR="00FB2D7B" w:rsidRDefault="00FB2D7B">
            <w:pPr>
              <w:pStyle w:val="BSCAlineitems"/>
            </w:pPr>
            <w:r>
              <w:t>Bequests receivable</w:t>
            </w:r>
          </w:p>
        </w:tc>
        <w:tc>
          <w:tcPr>
            <w:tcW w:w="1584" w:type="dxa"/>
            <w:tcBorders>
              <w:top w:val="nil"/>
              <w:left w:val="nil"/>
              <w:bottom w:val="nil"/>
              <w:right w:val="nil"/>
            </w:tcBorders>
            <w:tcMar>
              <w:left w:w="72" w:type="dxa"/>
            </w:tcMar>
            <w:vAlign w:val="bottom"/>
          </w:tcPr>
          <w:p w14:paraId="5E10F84C" w14:textId="77777777" w:rsidR="00FB2D7B" w:rsidRDefault="00FB2D7B">
            <w:pPr>
              <w:pStyle w:val="BSlineitemsbal"/>
              <w:tabs>
                <w:tab w:val="right" w:pos="1414"/>
                <w:tab w:val="left" w:pos="1440"/>
              </w:tabs>
            </w:pPr>
            <w:r>
              <w:tab/>
              <w:t>9,993</w:t>
            </w:r>
            <w:r>
              <w:tab/>
            </w:r>
          </w:p>
        </w:tc>
        <w:tc>
          <w:tcPr>
            <w:tcW w:w="1584" w:type="dxa"/>
            <w:tcBorders>
              <w:top w:val="nil"/>
              <w:left w:val="nil"/>
              <w:bottom w:val="nil"/>
              <w:right w:val="nil"/>
            </w:tcBorders>
            <w:tcMar>
              <w:left w:w="72" w:type="dxa"/>
            </w:tcMar>
            <w:vAlign w:val="bottom"/>
          </w:tcPr>
          <w:p w14:paraId="4C125C1E" w14:textId="77777777" w:rsidR="00FB2D7B" w:rsidRDefault="00FB2D7B">
            <w:pPr>
              <w:pStyle w:val="BSlineitemsbal"/>
              <w:tabs>
                <w:tab w:val="right" w:pos="1414"/>
                <w:tab w:val="left" w:pos="1440"/>
              </w:tabs>
            </w:pPr>
            <w:r>
              <w:tab/>
              <w:t>871</w:t>
            </w:r>
            <w:r>
              <w:tab/>
            </w:r>
          </w:p>
        </w:tc>
      </w:tr>
      <w:tr w:rsidR="00FB2D7B" w14:paraId="105C7ACC"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6F975B6F" w14:textId="77777777" w:rsidR="00FB2D7B" w:rsidRDefault="00FB2D7B">
            <w:pPr>
              <w:pStyle w:val="BSCAlineitems"/>
            </w:pPr>
            <w:r>
              <w:t>Prepaid expenses and other assets</w:t>
            </w:r>
          </w:p>
        </w:tc>
        <w:tc>
          <w:tcPr>
            <w:tcW w:w="1584" w:type="dxa"/>
            <w:tcBorders>
              <w:top w:val="nil"/>
              <w:left w:val="nil"/>
              <w:bottom w:val="nil"/>
              <w:right w:val="nil"/>
            </w:tcBorders>
            <w:tcMar>
              <w:left w:w="72" w:type="dxa"/>
            </w:tcMar>
            <w:vAlign w:val="bottom"/>
          </w:tcPr>
          <w:p w14:paraId="1C9BA10B" w14:textId="77777777" w:rsidR="00FB2D7B" w:rsidRDefault="00FB2D7B">
            <w:pPr>
              <w:pStyle w:val="BSlineitemsbal"/>
              <w:tabs>
                <w:tab w:val="right" w:pos="1414"/>
                <w:tab w:val="left" w:pos="1440"/>
              </w:tabs>
            </w:pPr>
            <w:r>
              <w:rPr>
                <w:u w:val="single"/>
              </w:rPr>
              <w:tab/>
              <w:t>1,096</w:t>
            </w:r>
            <w:r>
              <w:rPr>
                <w:u w:val="single"/>
              </w:rPr>
              <w:tab/>
            </w:r>
          </w:p>
        </w:tc>
        <w:tc>
          <w:tcPr>
            <w:tcW w:w="1584" w:type="dxa"/>
            <w:tcBorders>
              <w:top w:val="nil"/>
              <w:left w:val="nil"/>
              <w:bottom w:val="nil"/>
              <w:right w:val="nil"/>
            </w:tcBorders>
            <w:tcMar>
              <w:left w:w="72" w:type="dxa"/>
            </w:tcMar>
            <w:vAlign w:val="bottom"/>
          </w:tcPr>
          <w:p w14:paraId="197DF63E" w14:textId="77777777" w:rsidR="00FB2D7B" w:rsidRDefault="00FB2D7B">
            <w:pPr>
              <w:pStyle w:val="BSlineitemsbal"/>
              <w:tabs>
                <w:tab w:val="right" w:pos="1414"/>
                <w:tab w:val="left" w:pos="1440"/>
              </w:tabs>
            </w:pPr>
            <w:r>
              <w:rPr>
                <w:u w:val="single"/>
              </w:rPr>
              <w:tab/>
              <w:t>899</w:t>
            </w:r>
            <w:r>
              <w:rPr>
                <w:u w:val="single"/>
              </w:rPr>
              <w:tab/>
            </w:r>
          </w:p>
        </w:tc>
      </w:tr>
      <w:tr w:rsidR="00FB2D7B" w14:paraId="48F92F5B"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46DFA885" w14:textId="77777777" w:rsidR="00FB2D7B" w:rsidRDefault="00FB2D7B">
            <w:pPr>
              <w:pStyle w:val="BSSubtotal"/>
            </w:pPr>
            <w:r>
              <w:t>Total current assets</w:t>
            </w:r>
          </w:p>
        </w:tc>
        <w:tc>
          <w:tcPr>
            <w:tcW w:w="1584" w:type="dxa"/>
            <w:tcBorders>
              <w:top w:val="nil"/>
              <w:left w:val="nil"/>
              <w:bottom w:val="nil"/>
              <w:right w:val="nil"/>
            </w:tcBorders>
            <w:tcMar>
              <w:left w:w="72" w:type="dxa"/>
            </w:tcMar>
            <w:vAlign w:val="bottom"/>
          </w:tcPr>
          <w:p w14:paraId="0D50C9F1" w14:textId="77777777" w:rsidR="00FB2D7B" w:rsidRDefault="00FB2D7B">
            <w:pPr>
              <w:pStyle w:val="BSlineitemsbal"/>
              <w:tabs>
                <w:tab w:val="right" w:pos="1414"/>
                <w:tab w:val="left" w:pos="1440"/>
              </w:tabs>
            </w:pPr>
            <w:r>
              <w:rPr>
                <w:u w:val="single"/>
              </w:rPr>
              <w:tab/>
              <w:t>16,722</w:t>
            </w:r>
            <w:r>
              <w:rPr>
                <w:u w:val="single"/>
              </w:rPr>
              <w:tab/>
            </w:r>
          </w:p>
        </w:tc>
        <w:tc>
          <w:tcPr>
            <w:tcW w:w="1584" w:type="dxa"/>
            <w:tcBorders>
              <w:top w:val="nil"/>
              <w:left w:val="nil"/>
              <w:bottom w:val="nil"/>
              <w:right w:val="nil"/>
            </w:tcBorders>
            <w:tcMar>
              <w:left w:w="72" w:type="dxa"/>
            </w:tcMar>
            <w:vAlign w:val="bottom"/>
          </w:tcPr>
          <w:p w14:paraId="6F5FCAEF" w14:textId="77777777" w:rsidR="00FB2D7B" w:rsidRDefault="00FB2D7B">
            <w:pPr>
              <w:pStyle w:val="BSlineitemsbal"/>
              <w:tabs>
                <w:tab w:val="right" w:pos="1414"/>
                <w:tab w:val="left" w:pos="1440"/>
              </w:tabs>
            </w:pPr>
            <w:r>
              <w:rPr>
                <w:u w:val="single"/>
              </w:rPr>
              <w:tab/>
              <w:t>6,978</w:t>
            </w:r>
            <w:r>
              <w:rPr>
                <w:u w:val="single"/>
              </w:rPr>
              <w:tab/>
            </w:r>
          </w:p>
        </w:tc>
      </w:tr>
      <w:tr w:rsidR="00FB2D7B" w14:paraId="457E2FBD"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1A9A8BB4" w14:textId="77777777" w:rsidR="00FB2D7B" w:rsidRDefault="00FB2D7B">
            <w:pPr>
              <w:pStyle w:val="BSOAtitle"/>
            </w:pPr>
            <w:r>
              <w:t>Long</w:t>
            </w:r>
            <w:r>
              <w:noBreakHyphen/>
              <w:t>term assets</w:t>
            </w:r>
          </w:p>
        </w:tc>
        <w:tc>
          <w:tcPr>
            <w:tcW w:w="1584" w:type="dxa"/>
            <w:tcBorders>
              <w:top w:val="nil"/>
              <w:left w:val="nil"/>
              <w:bottom w:val="nil"/>
              <w:right w:val="nil"/>
            </w:tcBorders>
            <w:tcMar>
              <w:left w:w="72" w:type="dxa"/>
            </w:tcMar>
            <w:vAlign w:val="bottom"/>
          </w:tcPr>
          <w:p w14:paraId="35EE4378"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109F2C96"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18982195"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14FA36CF" w14:textId="77777777" w:rsidR="00FB2D7B" w:rsidRDefault="00FB2D7B">
            <w:pPr>
              <w:pStyle w:val="BSOAlineitems"/>
            </w:pPr>
            <w:r>
              <w:t>Contributions receivable, net of current portion, allowance and discount</w:t>
            </w:r>
          </w:p>
        </w:tc>
        <w:tc>
          <w:tcPr>
            <w:tcW w:w="1584" w:type="dxa"/>
            <w:tcBorders>
              <w:top w:val="nil"/>
              <w:left w:val="nil"/>
              <w:bottom w:val="nil"/>
              <w:right w:val="nil"/>
            </w:tcBorders>
            <w:tcMar>
              <w:left w:w="72" w:type="dxa"/>
            </w:tcMar>
            <w:vAlign w:val="bottom"/>
          </w:tcPr>
          <w:p w14:paraId="5E15722C" w14:textId="77777777" w:rsidR="00FB2D7B" w:rsidRDefault="00FB2D7B">
            <w:pPr>
              <w:pStyle w:val="BSlineitemsbal"/>
              <w:tabs>
                <w:tab w:val="right" w:pos="1414"/>
                <w:tab w:val="left" w:pos="1440"/>
              </w:tabs>
            </w:pPr>
            <w:r>
              <w:tab/>
              <w:t>1,049</w:t>
            </w:r>
            <w:r>
              <w:tab/>
            </w:r>
          </w:p>
        </w:tc>
        <w:tc>
          <w:tcPr>
            <w:tcW w:w="1584" w:type="dxa"/>
            <w:tcBorders>
              <w:top w:val="nil"/>
              <w:left w:val="nil"/>
              <w:bottom w:val="nil"/>
              <w:right w:val="nil"/>
            </w:tcBorders>
            <w:tcMar>
              <w:left w:w="72" w:type="dxa"/>
            </w:tcMar>
            <w:vAlign w:val="bottom"/>
          </w:tcPr>
          <w:p w14:paraId="77C9ED0E" w14:textId="77777777" w:rsidR="00FB2D7B" w:rsidRDefault="00FB2D7B">
            <w:pPr>
              <w:pStyle w:val="BSlineitemsbal"/>
              <w:tabs>
                <w:tab w:val="right" w:pos="1414"/>
                <w:tab w:val="left" w:pos="1440"/>
              </w:tabs>
            </w:pPr>
            <w:r>
              <w:tab/>
              <w:t>1,586</w:t>
            </w:r>
            <w:r>
              <w:tab/>
            </w:r>
          </w:p>
        </w:tc>
      </w:tr>
      <w:tr w:rsidR="00FB2D7B" w14:paraId="08F587D4"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1F4D0F66" w14:textId="77777777" w:rsidR="00FB2D7B" w:rsidRDefault="00FB2D7B">
            <w:pPr>
              <w:pStyle w:val="BSOAlineitems"/>
            </w:pPr>
            <w:r>
              <w:t>Investments</w:t>
            </w:r>
          </w:p>
        </w:tc>
        <w:tc>
          <w:tcPr>
            <w:tcW w:w="1584" w:type="dxa"/>
            <w:tcBorders>
              <w:top w:val="nil"/>
              <w:left w:val="nil"/>
              <w:bottom w:val="nil"/>
              <w:right w:val="nil"/>
            </w:tcBorders>
            <w:tcMar>
              <w:left w:w="72" w:type="dxa"/>
            </w:tcMar>
            <w:vAlign w:val="bottom"/>
          </w:tcPr>
          <w:p w14:paraId="6A546D5B" w14:textId="77777777" w:rsidR="00FB2D7B" w:rsidRDefault="00FB2D7B">
            <w:pPr>
              <w:pStyle w:val="BSlineitemsbal"/>
              <w:tabs>
                <w:tab w:val="right" w:pos="1414"/>
                <w:tab w:val="left" w:pos="1440"/>
              </w:tabs>
            </w:pPr>
            <w:r>
              <w:tab/>
              <w:t>431,998</w:t>
            </w:r>
            <w:r>
              <w:tab/>
            </w:r>
          </w:p>
        </w:tc>
        <w:tc>
          <w:tcPr>
            <w:tcW w:w="1584" w:type="dxa"/>
            <w:tcBorders>
              <w:top w:val="nil"/>
              <w:left w:val="nil"/>
              <w:bottom w:val="nil"/>
              <w:right w:val="nil"/>
            </w:tcBorders>
            <w:tcMar>
              <w:left w:w="72" w:type="dxa"/>
            </w:tcMar>
            <w:vAlign w:val="bottom"/>
          </w:tcPr>
          <w:p w14:paraId="43F429D4" w14:textId="77777777" w:rsidR="00FB2D7B" w:rsidRDefault="00FB2D7B">
            <w:pPr>
              <w:pStyle w:val="BSlineitemsbal"/>
              <w:tabs>
                <w:tab w:val="right" w:pos="1414"/>
                <w:tab w:val="left" w:pos="1440"/>
              </w:tabs>
            </w:pPr>
            <w:r>
              <w:tab/>
              <w:t>410,081</w:t>
            </w:r>
            <w:r>
              <w:tab/>
            </w:r>
          </w:p>
        </w:tc>
      </w:tr>
      <w:tr w:rsidR="00FB2D7B" w14:paraId="08FEA80D"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4E689360" w14:textId="77777777" w:rsidR="00FB2D7B" w:rsidRDefault="00FB2D7B">
            <w:pPr>
              <w:pStyle w:val="BSOAlineitems"/>
            </w:pPr>
            <w:r>
              <w:t>Endowment investments</w:t>
            </w:r>
          </w:p>
        </w:tc>
        <w:tc>
          <w:tcPr>
            <w:tcW w:w="1584" w:type="dxa"/>
            <w:tcBorders>
              <w:top w:val="nil"/>
              <w:left w:val="nil"/>
              <w:bottom w:val="nil"/>
              <w:right w:val="nil"/>
            </w:tcBorders>
            <w:tcMar>
              <w:left w:w="72" w:type="dxa"/>
            </w:tcMar>
            <w:vAlign w:val="bottom"/>
          </w:tcPr>
          <w:p w14:paraId="1CEAAF08" w14:textId="77777777" w:rsidR="00FB2D7B" w:rsidRDefault="00FB2D7B">
            <w:pPr>
              <w:pStyle w:val="BSlineitemsbal"/>
              <w:tabs>
                <w:tab w:val="right" w:pos="1414"/>
                <w:tab w:val="left" w:pos="1440"/>
              </w:tabs>
            </w:pPr>
            <w:r>
              <w:tab/>
              <w:t>14,602</w:t>
            </w:r>
            <w:r>
              <w:tab/>
            </w:r>
          </w:p>
        </w:tc>
        <w:tc>
          <w:tcPr>
            <w:tcW w:w="1584" w:type="dxa"/>
            <w:tcBorders>
              <w:top w:val="nil"/>
              <w:left w:val="nil"/>
              <w:bottom w:val="nil"/>
              <w:right w:val="nil"/>
            </w:tcBorders>
            <w:tcMar>
              <w:left w:w="72" w:type="dxa"/>
            </w:tcMar>
            <w:vAlign w:val="bottom"/>
          </w:tcPr>
          <w:p w14:paraId="7249819F" w14:textId="77777777" w:rsidR="00FB2D7B" w:rsidRDefault="00FB2D7B">
            <w:pPr>
              <w:pStyle w:val="BSlineitemsbal"/>
              <w:tabs>
                <w:tab w:val="right" w:pos="1414"/>
                <w:tab w:val="left" w:pos="1440"/>
              </w:tabs>
            </w:pPr>
            <w:r>
              <w:tab/>
              <w:t>13,861</w:t>
            </w:r>
            <w:r>
              <w:tab/>
            </w:r>
          </w:p>
        </w:tc>
      </w:tr>
      <w:tr w:rsidR="00FB2D7B" w14:paraId="1F120C71"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2C81B4CB" w14:textId="77777777" w:rsidR="00FB2D7B" w:rsidRDefault="00FB2D7B">
            <w:pPr>
              <w:pStyle w:val="BSOAlineitems"/>
            </w:pPr>
            <w:r>
              <w:t>Planned gifts</w:t>
            </w:r>
          </w:p>
        </w:tc>
        <w:tc>
          <w:tcPr>
            <w:tcW w:w="1584" w:type="dxa"/>
            <w:tcBorders>
              <w:top w:val="nil"/>
              <w:left w:val="nil"/>
              <w:bottom w:val="nil"/>
              <w:right w:val="nil"/>
            </w:tcBorders>
            <w:tcMar>
              <w:left w:w="72" w:type="dxa"/>
            </w:tcMar>
            <w:vAlign w:val="bottom"/>
          </w:tcPr>
          <w:p w14:paraId="0701A0D3" w14:textId="77777777" w:rsidR="00FB2D7B" w:rsidRDefault="00FB2D7B">
            <w:pPr>
              <w:pStyle w:val="BSlineitemsbal"/>
              <w:tabs>
                <w:tab w:val="right" w:pos="1414"/>
                <w:tab w:val="left" w:pos="1440"/>
              </w:tabs>
            </w:pPr>
            <w:r>
              <w:tab/>
              <w:t>11,969</w:t>
            </w:r>
            <w:r>
              <w:tab/>
            </w:r>
          </w:p>
        </w:tc>
        <w:tc>
          <w:tcPr>
            <w:tcW w:w="1584" w:type="dxa"/>
            <w:tcBorders>
              <w:top w:val="nil"/>
              <w:left w:val="nil"/>
              <w:bottom w:val="nil"/>
              <w:right w:val="nil"/>
            </w:tcBorders>
            <w:tcMar>
              <w:left w:w="72" w:type="dxa"/>
            </w:tcMar>
            <w:vAlign w:val="bottom"/>
          </w:tcPr>
          <w:p w14:paraId="6483604B" w14:textId="77777777" w:rsidR="00FB2D7B" w:rsidRDefault="00FB2D7B">
            <w:pPr>
              <w:pStyle w:val="BSlineitemsbal"/>
              <w:tabs>
                <w:tab w:val="right" w:pos="1414"/>
                <w:tab w:val="left" w:pos="1440"/>
              </w:tabs>
            </w:pPr>
            <w:r>
              <w:tab/>
              <w:t>8,496</w:t>
            </w:r>
            <w:r>
              <w:tab/>
            </w:r>
          </w:p>
        </w:tc>
      </w:tr>
      <w:tr w:rsidR="00FB2D7B" w14:paraId="1738A5D3"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127413CF" w14:textId="77777777" w:rsidR="00FB2D7B" w:rsidRDefault="00FB2D7B">
            <w:pPr>
              <w:pStyle w:val="BSOAlineitems"/>
            </w:pPr>
            <w:r>
              <w:t>Property, plant and equipment, net</w:t>
            </w:r>
          </w:p>
        </w:tc>
        <w:tc>
          <w:tcPr>
            <w:tcW w:w="1584" w:type="dxa"/>
            <w:tcBorders>
              <w:top w:val="nil"/>
              <w:left w:val="nil"/>
              <w:bottom w:val="nil"/>
              <w:right w:val="nil"/>
            </w:tcBorders>
            <w:tcMar>
              <w:left w:w="72" w:type="dxa"/>
            </w:tcMar>
            <w:vAlign w:val="bottom"/>
          </w:tcPr>
          <w:p w14:paraId="0A28ADFD" w14:textId="77777777" w:rsidR="00FB2D7B" w:rsidRDefault="00FB2D7B">
            <w:pPr>
              <w:pStyle w:val="BSlineitemsbal"/>
              <w:tabs>
                <w:tab w:val="right" w:pos="1414"/>
                <w:tab w:val="left" w:pos="1440"/>
              </w:tabs>
            </w:pPr>
            <w:r>
              <w:rPr>
                <w:u w:val="single"/>
              </w:rPr>
              <w:tab/>
              <w:t>47,403</w:t>
            </w:r>
            <w:r>
              <w:rPr>
                <w:u w:val="single"/>
              </w:rPr>
              <w:tab/>
            </w:r>
          </w:p>
        </w:tc>
        <w:tc>
          <w:tcPr>
            <w:tcW w:w="1584" w:type="dxa"/>
            <w:tcBorders>
              <w:top w:val="nil"/>
              <w:left w:val="nil"/>
              <w:bottom w:val="nil"/>
              <w:right w:val="nil"/>
            </w:tcBorders>
            <w:tcMar>
              <w:left w:w="72" w:type="dxa"/>
            </w:tcMar>
            <w:vAlign w:val="bottom"/>
          </w:tcPr>
          <w:p w14:paraId="55A788D1" w14:textId="77777777" w:rsidR="00FB2D7B" w:rsidRDefault="00FB2D7B">
            <w:pPr>
              <w:pStyle w:val="BSlineitemsbal"/>
              <w:tabs>
                <w:tab w:val="right" w:pos="1414"/>
                <w:tab w:val="left" w:pos="1440"/>
              </w:tabs>
            </w:pPr>
            <w:r>
              <w:rPr>
                <w:u w:val="single"/>
              </w:rPr>
              <w:tab/>
              <w:t>46,512</w:t>
            </w:r>
            <w:r>
              <w:rPr>
                <w:u w:val="single"/>
              </w:rPr>
              <w:tab/>
            </w:r>
          </w:p>
        </w:tc>
      </w:tr>
      <w:tr w:rsidR="00FB2D7B" w14:paraId="50E94D62"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733E58B4" w14:textId="77777777" w:rsidR="00FB2D7B" w:rsidRDefault="00FB2D7B">
            <w:pPr>
              <w:pStyle w:val="BSSubtotal"/>
            </w:pPr>
            <w:r>
              <w:t>Total long</w:t>
            </w:r>
            <w:r>
              <w:noBreakHyphen/>
              <w:t>term assets</w:t>
            </w:r>
          </w:p>
        </w:tc>
        <w:tc>
          <w:tcPr>
            <w:tcW w:w="1584" w:type="dxa"/>
            <w:tcBorders>
              <w:top w:val="nil"/>
              <w:left w:val="nil"/>
              <w:bottom w:val="nil"/>
              <w:right w:val="nil"/>
            </w:tcBorders>
            <w:tcMar>
              <w:left w:w="72" w:type="dxa"/>
            </w:tcMar>
            <w:vAlign w:val="bottom"/>
          </w:tcPr>
          <w:p w14:paraId="39DDF56A" w14:textId="77777777" w:rsidR="00FB2D7B" w:rsidRDefault="00FB2D7B">
            <w:pPr>
              <w:pStyle w:val="BSlineitemsbal"/>
              <w:tabs>
                <w:tab w:val="right" w:pos="1414"/>
                <w:tab w:val="left" w:pos="1440"/>
              </w:tabs>
            </w:pPr>
            <w:r>
              <w:rPr>
                <w:u w:val="single"/>
              </w:rPr>
              <w:tab/>
              <w:t>507,021</w:t>
            </w:r>
            <w:r>
              <w:rPr>
                <w:u w:val="single"/>
              </w:rPr>
              <w:tab/>
            </w:r>
          </w:p>
        </w:tc>
        <w:tc>
          <w:tcPr>
            <w:tcW w:w="1584" w:type="dxa"/>
            <w:tcBorders>
              <w:top w:val="nil"/>
              <w:left w:val="nil"/>
              <w:bottom w:val="nil"/>
              <w:right w:val="nil"/>
            </w:tcBorders>
            <w:tcMar>
              <w:left w:w="72" w:type="dxa"/>
            </w:tcMar>
            <w:vAlign w:val="bottom"/>
          </w:tcPr>
          <w:p w14:paraId="131CBF73" w14:textId="77777777" w:rsidR="00FB2D7B" w:rsidRDefault="00FB2D7B">
            <w:pPr>
              <w:pStyle w:val="BSlineitemsbal"/>
              <w:tabs>
                <w:tab w:val="right" w:pos="1414"/>
                <w:tab w:val="left" w:pos="1440"/>
              </w:tabs>
            </w:pPr>
            <w:r>
              <w:rPr>
                <w:u w:val="single"/>
              </w:rPr>
              <w:tab/>
              <w:t>480,536</w:t>
            </w:r>
            <w:r>
              <w:rPr>
                <w:u w:val="single"/>
              </w:rPr>
              <w:tab/>
            </w:r>
          </w:p>
        </w:tc>
      </w:tr>
      <w:tr w:rsidR="00FB2D7B" w14:paraId="60B1EDC7"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214A81B2" w14:textId="77777777" w:rsidR="00FB2D7B" w:rsidRDefault="00FB2D7B">
            <w:pPr>
              <w:pStyle w:val="BSAssettotal"/>
            </w:pPr>
            <w:r>
              <w:t>Total assets</w:t>
            </w:r>
          </w:p>
        </w:tc>
        <w:tc>
          <w:tcPr>
            <w:tcW w:w="1584" w:type="dxa"/>
            <w:tcBorders>
              <w:top w:val="nil"/>
              <w:left w:val="nil"/>
              <w:bottom w:val="nil"/>
              <w:right w:val="nil"/>
            </w:tcBorders>
            <w:tcMar>
              <w:left w:w="72" w:type="dxa"/>
            </w:tcMar>
            <w:vAlign w:val="bottom"/>
          </w:tcPr>
          <w:p w14:paraId="425E3C04" w14:textId="77777777" w:rsidR="00FB2D7B" w:rsidRDefault="00FB2D7B">
            <w:pPr>
              <w:pStyle w:val="BSlineitemsbalB"/>
              <w:tabs>
                <w:tab w:val="right" w:pos="1414"/>
                <w:tab w:val="left" w:pos="1440"/>
              </w:tabs>
            </w:pPr>
            <w:r>
              <w:rPr>
                <w:u w:val="double"/>
              </w:rPr>
              <w:t>$</w:t>
            </w:r>
            <w:r>
              <w:rPr>
                <w:u w:val="double"/>
              </w:rPr>
              <w:tab/>
              <w:t>523,743</w:t>
            </w:r>
            <w:r>
              <w:rPr>
                <w:u w:val="double"/>
              </w:rPr>
              <w:tab/>
            </w:r>
          </w:p>
        </w:tc>
        <w:tc>
          <w:tcPr>
            <w:tcW w:w="1584" w:type="dxa"/>
            <w:tcBorders>
              <w:top w:val="nil"/>
              <w:left w:val="nil"/>
              <w:bottom w:val="nil"/>
              <w:right w:val="nil"/>
            </w:tcBorders>
            <w:tcMar>
              <w:left w:w="72" w:type="dxa"/>
            </w:tcMar>
            <w:vAlign w:val="bottom"/>
          </w:tcPr>
          <w:p w14:paraId="343141B1" w14:textId="77777777" w:rsidR="00FB2D7B" w:rsidRDefault="00FB2D7B">
            <w:pPr>
              <w:pStyle w:val="BSlineitemsbalB"/>
              <w:tabs>
                <w:tab w:val="right" w:pos="1414"/>
                <w:tab w:val="left" w:pos="1440"/>
              </w:tabs>
            </w:pPr>
            <w:r>
              <w:rPr>
                <w:u w:val="double"/>
              </w:rPr>
              <w:t>$</w:t>
            </w:r>
            <w:r>
              <w:rPr>
                <w:u w:val="double"/>
              </w:rPr>
              <w:tab/>
              <w:t>487,514</w:t>
            </w:r>
            <w:r>
              <w:rPr>
                <w:u w:val="double"/>
              </w:rPr>
              <w:tab/>
            </w:r>
          </w:p>
        </w:tc>
      </w:tr>
      <w:tr w:rsidR="00FB2D7B" w14:paraId="6CF1168D" w14:textId="77777777">
        <w:tblPrEx>
          <w:tblCellMar>
            <w:top w:w="0" w:type="dxa"/>
            <w:bottom w:w="0" w:type="dxa"/>
          </w:tblCellMar>
        </w:tblPrEx>
        <w:tc>
          <w:tcPr>
            <w:tcW w:w="9504" w:type="dxa"/>
            <w:gridSpan w:val="3"/>
            <w:tcBorders>
              <w:top w:val="nil"/>
              <w:left w:val="nil"/>
              <w:bottom w:val="nil"/>
              <w:right w:val="nil"/>
            </w:tcBorders>
            <w:vAlign w:val="bottom"/>
          </w:tcPr>
          <w:p w14:paraId="24FBDA44" w14:textId="77777777" w:rsidR="00FB2D7B" w:rsidRDefault="00FB2D7B">
            <w:pPr>
              <w:pStyle w:val="BSTitles"/>
            </w:pPr>
            <w:r>
              <w:t>LIABILITIES AND NET ASSETS</w:t>
            </w:r>
          </w:p>
        </w:tc>
      </w:tr>
      <w:tr w:rsidR="00FB2D7B" w14:paraId="4D416AEF"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77FB13BC" w14:textId="77777777" w:rsidR="00FB2D7B" w:rsidRDefault="00FB2D7B">
            <w:pPr>
              <w:pStyle w:val="BSCLtitle"/>
            </w:pPr>
            <w:r>
              <w:t>Current liabilities</w:t>
            </w:r>
          </w:p>
        </w:tc>
        <w:tc>
          <w:tcPr>
            <w:tcW w:w="1584" w:type="dxa"/>
            <w:tcBorders>
              <w:top w:val="nil"/>
              <w:left w:val="nil"/>
              <w:bottom w:val="nil"/>
              <w:right w:val="nil"/>
            </w:tcBorders>
            <w:tcMar>
              <w:left w:w="72" w:type="dxa"/>
            </w:tcMar>
            <w:vAlign w:val="bottom"/>
          </w:tcPr>
          <w:p w14:paraId="7630FE84"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50A10B75"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684ADEC5"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61B02E16" w14:textId="77777777" w:rsidR="00FB2D7B" w:rsidRDefault="00FB2D7B">
            <w:pPr>
              <w:pStyle w:val="BSCLlineitems"/>
              <w:tabs>
                <w:tab w:val="clear" w:pos="720"/>
              </w:tabs>
            </w:pPr>
            <w:r>
              <w:t>Accounts payable, accrued expenses and other liabilities</w:t>
            </w:r>
          </w:p>
        </w:tc>
        <w:tc>
          <w:tcPr>
            <w:tcW w:w="1584" w:type="dxa"/>
            <w:tcBorders>
              <w:top w:val="nil"/>
              <w:left w:val="nil"/>
              <w:bottom w:val="nil"/>
              <w:right w:val="nil"/>
            </w:tcBorders>
            <w:tcMar>
              <w:left w:w="72" w:type="dxa"/>
            </w:tcMar>
            <w:vAlign w:val="bottom"/>
          </w:tcPr>
          <w:p w14:paraId="3EE4E4F9" w14:textId="77777777" w:rsidR="00FB2D7B" w:rsidRDefault="00FB2D7B">
            <w:pPr>
              <w:pStyle w:val="BSlineitemsbal"/>
              <w:tabs>
                <w:tab w:val="right" w:pos="1414"/>
                <w:tab w:val="left" w:pos="1440"/>
              </w:tabs>
            </w:pPr>
            <w:r>
              <w:t>$</w:t>
            </w:r>
            <w:r>
              <w:tab/>
              <w:t>5,263</w:t>
            </w:r>
            <w:r>
              <w:tab/>
            </w:r>
          </w:p>
        </w:tc>
        <w:tc>
          <w:tcPr>
            <w:tcW w:w="1584" w:type="dxa"/>
            <w:tcBorders>
              <w:top w:val="nil"/>
              <w:left w:val="nil"/>
              <w:bottom w:val="nil"/>
              <w:right w:val="nil"/>
            </w:tcBorders>
            <w:tcMar>
              <w:left w:w="72" w:type="dxa"/>
            </w:tcMar>
            <w:vAlign w:val="bottom"/>
          </w:tcPr>
          <w:p w14:paraId="6E30FC45" w14:textId="77777777" w:rsidR="00FB2D7B" w:rsidRDefault="00FB2D7B">
            <w:pPr>
              <w:pStyle w:val="BSlineitemsbal"/>
              <w:tabs>
                <w:tab w:val="right" w:pos="1414"/>
                <w:tab w:val="left" w:pos="1440"/>
              </w:tabs>
            </w:pPr>
            <w:r>
              <w:t>$</w:t>
            </w:r>
            <w:r>
              <w:tab/>
              <w:t>4,275</w:t>
            </w:r>
            <w:r>
              <w:tab/>
            </w:r>
          </w:p>
        </w:tc>
      </w:tr>
      <w:tr w:rsidR="00FB2D7B" w14:paraId="5FA27317"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1B512793" w14:textId="77777777" w:rsidR="00FB2D7B" w:rsidRDefault="00FB2D7B">
            <w:pPr>
              <w:pStyle w:val="BSCLlineitems"/>
              <w:tabs>
                <w:tab w:val="clear" w:pos="720"/>
              </w:tabs>
            </w:pPr>
            <w:r>
              <w:t>Current portion of loans payable</w:t>
            </w:r>
          </w:p>
        </w:tc>
        <w:tc>
          <w:tcPr>
            <w:tcW w:w="1584" w:type="dxa"/>
            <w:tcBorders>
              <w:top w:val="nil"/>
              <w:left w:val="nil"/>
              <w:bottom w:val="nil"/>
              <w:right w:val="nil"/>
            </w:tcBorders>
            <w:tcMar>
              <w:left w:w="72" w:type="dxa"/>
            </w:tcMar>
            <w:vAlign w:val="bottom"/>
          </w:tcPr>
          <w:p w14:paraId="1367FD7C" w14:textId="77777777" w:rsidR="00FB2D7B" w:rsidRDefault="00FB2D7B">
            <w:pPr>
              <w:pStyle w:val="BSlineitemsbal"/>
              <w:tabs>
                <w:tab w:val="right" w:pos="1414"/>
                <w:tab w:val="left" w:pos="1440"/>
              </w:tabs>
            </w:pPr>
            <w:r>
              <w:rPr>
                <w:u w:val="single"/>
              </w:rPr>
              <w:tab/>
              <w:t>1,223</w:t>
            </w:r>
            <w:r>
              <w:rPr>
                <w:u w:val="single"/>
              </w:rPr>
              <w:tab/>
            </w:r>
          </w:p>
        </w:tc>
        <w:tc>
          <w:tcPr>
            <w:tcW w:w="1584" w:type="dxa"/>
            <w:tcBorders>
              <w:top w:val="nil"/>
              <w:left w:val="nil"/>
              <w:bottom w:val="nil"/>
              <w:right w:val="nil"/>
            </w:tcBorders>
            <w:tcMar>
              <w:left w:w="72" w:type="dxa"/>
            </w:tcMar>
            <w:vAlign w:val="bottom"/>
          </w:tcPr>
          <w:p w14:paraId="177431AD" w14:textId="77777777" w:rsidR="00FB2D7B" w:rsidRDefault="00FB2D7B">
            <w:pPr>
              <w:pStyle w:val="BSlineitemsbal"/>
              <w:tabs>
                <w:tab w:val="right" w:pos="1414"/>
                <w:tab w:val="left" w:pos="1440"/>
              </w:tabs>
            </w:pPr>
            <w:r>
              <w:rPr>
                <w:u w:val="single"/>
              </w:rPr>
              <w:tab/>
              <w:t>1,224</w:t>
            </w:r>
            <w:r>
              <w:rPr>
                <w:u w:val="single"/>
              </w:rPr>
              <w:tab/>
            </w:r>
          </w:p>
        </w:tc>
      </w:tr>
      <w:tr w:rsidR="00FB2D7B" w14:paraId="28327B9E"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762630DD" w14:textId="77777777" w:rsidR="00FB2D7B" w:rsidRDefault="00FB2D7B">
            <w:pPr>
              <w:pStyle w:val="BSSubtotal"/>
            </w:pPr>
            <w:r>
              <w:t>Total current liabilities</w:t>
            </w:r>
          </w:p>
        </w:tc>
        <w:tc>
          <w:tcPr>
            <w:tcW w:w="1584" w:type="dxa"/>
            <w:tcBorders>
              <w:top w:val="nil"/>
              <w:left w:val="nil"/>
              <w:bottom w:val="nil"/>
              <w:right w:val="nil"/>
            </w:tcBorders>
            <w:tcMar>
              <w:left w:w="72" w:type="dxa"/>
            </w:tcMar>
            <w:vAlign w:val="bottom"/>
          </w:tcPr>
          <w:p w14:paraId="322D83A0" w14:textId="77777777" w:rsidR="00FB2D7B" w:rsidRDefault="00FB2D7B">
            <w:pPr>
              <w:pStyle w:val="BSlineitemsbal"/>
              <w:tabs>
                <w:tab w:val="right" w:pos="1414"/>
                <w:tab w:val="left" w:pos="1440"/>
              </w:tabs>
            </w:pPr>
            <w:r>
              <w:rPr>
                <w:u w:val="single"/>
              </w:rPr>
              <w:tab/>
              <w:t>6,486</w:t>
            </w:r>
            <w:r>
              <w:rPr>
                <w:u w:val="single"/>
              </w:rPr>
              <w:tab/>
            </w:r>
          </w:p>
        </w:tc>
        <w:tc>
          <w:tcPr>
            <w:tcW w:w="1584" w:type="dxa"/>
            <w:tcBorders>
              <w:top w:val="nil"/>
              <w:left w:val="nil"/>
              <w:bottom w:val="nil"/>
              <w:right w:val="nil"/>
            </w:tcBorders>
            <w:tcMar>
              <w:left w:w="72" w:type="dxa"/>
            </w:tcMar>
            <w:vAlign w:val="bottom"/>
          </w:tcPr>
          <w:p w14:paraId="171F55FD" w14:textId="77777777" w:rsidR="00FB2D7B" w:rsidRDefault="00FB2D7B">
            <w:pPr>
              <w:pStyle w:val="BSlineitemsbal"/>
              <w:tabs>
                <w:tab w:val="right" w:pos="1414"/>
                <w:tab w:val="left" w:pos="1440"/>
              </w:tabs>
            </w:pPr>
            <w:r>
              <w:rPr>
                <w:u w:val="single"/>
              </w:rPr>
              <w:tab/>
              <w:t>5,499</w:t>
            </w:r>
            <w:r>
              <w:rPr>
                <w:u w:val="single"/>
              </w:rPr>
              <w:tab/>
            </w:r>
          </w:p>
        </w:tc>
      </w:tr>
      <w:tr w:rsidR="00FB2D7B" w14:paraId="130831F2"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33BD126C" w14:textId="77777777" w:rsidR="00FB2D7B" w:rsidRDefault="00FB2D7B">
            <w:pPr>
              <w:pStyle w:val="BSLTLTitle"/>
            </w:pPr>
            <w:r>
              <w:t>Long</w:t>
            </w:r>
            <w:r>
              <w:noBreakHyphen/>
              <w:t>term liabilities</w:t>
            </w:r>
          </w:p>
        </w:tc>
        <w:tc>
          <w:tcPr>
            <w:tcW w:w="1584" w:type="dxa"/>
            <w:tcBorders>
              <w:top w:val="nil"/>
              <w:left w:val="nil"/>
              <w:bottom w:val="nil"/>
              <w:right w:val="nil"/>
            </w:tcBorders>
            <w:tcMar>
              <w:left w:w="72" w:type="dxa"/>
            </w:tcMar>
            <w:vAlign w:val="bottom"/>
          </w:tcPr>
          <w:p w14:paraId="777891A6"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67787408"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3F0E6989"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3C70DEFD" w14:textId="77777777" w:rsidR="00FB2D7B" w:rsidRDefault="00FB2D7B">
            <w:pPr>
              <w:pStyle w:val="BSLTLlineitems"/>
            </w:pPr>
            <w:r>
              <w:t>Obligations under annuity agreements</w:t>
            </w:r>
          </w:p>
        </w:tc>
        <w:tc>
          <w:tcPr>
            <w:tcW w:w="1584" w:type="dxa"/>
            <w:tcBorders>
              <w:top w:val="nil"/>
              <w:left w:val="nil"/>
              <w:bottom w:val="nil"/>
              <w:right w:val="nil"/>
            </w:tcBorders>
            <w:tcMar>
              <w:left w:w="72" w:type="dxa"/>
            </w:tcMar>
            <w:vAlign w:val="bottom"/>
          </w:tcPr>
          <w:p w14:paraId="51277417" w14:textId="77777777" w:rsidR="00FB2D7B" w:rsidRDefault="00FB2D7B">
            <w:pPr>
              <w:pStyle w:val="BSlineitemsbal"/>
              <w:tabs>
                <w:tab w:val="right" w:pos="1414"/>
                <w:tab w:val="left" w:pos="1440"/>
              </w:tabs>
            </w:pPr>
            <w:r>
              <w:tab/>
              <w:t>5,088</w:t>
            </w:r>
            <w:r>
              <w:tab/>
            </w:r>
          </w:p>
        </w:tc>
        <w:tc>
          <w:tcPr>
            <w:tcW w:w="1584" w:type="dxa"/>
            <w:tcBorders>
              <w:top w:val="nil"/>
              <w:left w:val="nil"/>
              <w:bottom w:val="nil"/>
              <w:right w:val="nil"/>
            </w:tcBorders>
            <w:tcMar>
              <w:left w:w="72" w:type="dxa"/>
            </w:tcMar>
            <w:vAlign w:val="bottom"/>
          </w:tcPr>
          <w:p w14:paraId="719D6A92" w14:textId="77777777" w:rsidR="00FB2D7B" w:rsidRDefault="00FB2D7B">
            <w:pPr>
              <w:pStyle w:val="BSlineitemsbal"/>
              <w:tabs>
                <w:tab w:val="right" w:pos="1414"/>
                <w:tab w:val="left" w:pos="1440"/>
              </w:tabs>
            </w:pPr>
            <w:r>
              <w:tab/>
              <w:t>2,890</w:t>
            </w:r>
            <w:r>
              <w:tab/>
            </w:r>
          </w:p>
        </w:tc>
      </w:tr>
      <w:tr w:rsidR="00FB2D7B" w14:paraId="6BD44183"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26F38869" w14:textId="77777777" w:rsidR="00FB2D7B" w:rsidRDefault="00FB2D7B">
            <w:pPr>
              <w:pStyle w:val="BSLTLlineitems"/>
            </w:pPr>
            <w:r>
              <w:t>Loans payable, net of deferred issuance costs, net of current portion</w:t>
            </w:r>
          </w:p>
        </w:tc>
        <w:tc>
          <w:tcPr>
            <w:tcW w:w="1584" w:type="dxa"/>
            <w:tcBorders>
              <w:top w:val="nil"/>
              <w:left w:val="nil"/>
              <w:bottom w:val="nil"/>
              <w:right w:val="nil"/>
            </w:tcBorders>
            <w:tcMar>
              <w:left w:w="72" w:type="dxa"/>
            </w:tcMar>
            <w:vAlign w:val="bottom"/>
          </w:tcPr>
          <w:p w14:paraId="67C4DD3D" w14:textId="77777777" w:rsidR="00FB2D7B" w:rsidRDefault="00FB2D7B">
            <w:pPr>
              <w:pStyle w:val="BSlineitemsbal"/>
              <w:tabs>
                <w:tab w:val="right" w:pos="1414"/>
                <w:tab w:val="left" w:pos="1440"/>
              </w:tabs>
            </w:pPr>
            <w:r>
              <w:rPr>
                <w:u w:val="single"/>
              </w:rPr>
              <w:tab/>
              <w:t>26,739</w:t>
            </w:r>
            <w:r>
              <w:rPr>
                <w:u w:val="single"/>
              </w:rPr>
              <w:tab/>
            </w:r>
          </w:p>
        </w:tc>
        <w:tc>
          <w:tcPr>
            <w:tcW w:w="1584" w:type="dxa"/>
            <w:tcBorders>
              <w:top w:val="nil"/>
              <w:left w:val="nil"/>
              <w:bottom w:val="nil"/>
              <w:right w:val="nil"/>
            </w:tcBorders>
            <w:tcMar>
              <w:left w:w="72" w:type="dxa"/>
            </w:tcMar>
            <w:vAlign w:val="bottom"/>
          </w:tcPr>
          <w:p w14:paraId="066856BD" w14:textId="77777777" w:rsidR="00FB2D7B" w:rsidRDefault="00FB2D7B">
            <w:pPr>
              <w:pStyle w:val="BSlineitemsbal"/>
              <w:tabs>
                <w:tab w:val="right" w:pos="1414"/>
                <w:tab w:val="left" w:pos="1440"/>
              </w:tabs>
            </w:pPr>
            <w:r>
              <w:rPr>
                <w:u w:val="single"/>
              </w:rPr>
              <w:tab/>
              <w:t>27,976</w:t>
            </w:r>
            <w:r>
              <w:rPr>
                <w:u w:val="single"/>
              </w:rPr>
              <w:tab/>
            </w:r>
          </w:p>
        </w:tc>
      </w:tr>
      <w:tr w:rsidR="00FB2D7B" w14:paraId="7432FC3F"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48E228EA" w14:textId="77777777" w:rsidR="00FB2D7B" w:rsidRDefault="00FB2D7B">
            <w:pPr>
              <w:pStyle w:val="BSSubtotal"/>
            </w:pPr>
            <w:r>
              <w:t>Total long</w:t>
            </w:r>
            <w:r>
              <w:noBreakHyphen/>
              <w:t>term liabilities</w:t>
            </w:r>
          </w:p>
        </w:tc>
        <w:tc>
          <w:tcPr>
            <w:tcW w:w="1584" w:type="dxa"/>
            <w:tcBorders>
              <w:top w:val="nil"/>
              <w:left w:val="nil"/>
              <w:bottom w:val="nil"/>
              <w:right w:val="nil"/>
            </w:tcBorders>
            <w:tcMar>
              <w:left w:w="72" w:type="dxa"/>
            </w:tcMar>
            <w:vAlign w:val="bottom"/>
          </w:tcPr>
          <w:p w14:paraId="27486942" w14:textId="77777777" w:rsidR="00FB2D7B" w:rsidRDefault="00FB2D7B">
            <w:pPr>
              <w:pStyle w:val="BSlineitemsbal"/>
              <w:tabs>
                <w:tab w:val="right" w:pos="1414"/>
                <w:tab w:val="left" w:pos="1440"/>
              </w:tabs>
            </w:pPr>
            <w:r>
              <w:rPr>
                <w:u w:val="single"/>
              </w:rPr>
              <w:tab/>
              <w:t>31,827</w:t>
            </w:r>
            <w:r>
              <w:rPr>
                <w:u w:val="single"/>
              </w:rPr>
              <w:tab/>
            </w:r>
          </w:p>
        </w:tc>
        <w:tc>
          <w:tcPr>
            <w:tcW w:w="1584" w:type="dxa"/>
            <w:tcBorders>
              <w:top w:val="nil"/>
              <w:left w:val="nil"/>
              <w:bottom w:val="nil"/>
              <w:right w:val="nil"/>
            </w:tcBorders>
            <w:tcMar>
              <w:left w:w="72" w:type="dxa"/>
            </w:tcMar>
            <w:vAlign w:val="bottom"/>
          </w:tcPr>
          <w:p w14:paraId="1FFAD10F" w14:textId="77777777" w:rsidR="00FB2D7B" w:rsidRDefault="00FB2D7B">
            <w:pPr>
              <w:pStyle w:val="BSlineitemsbal"/>
              <w:tabs>
                <w:tab w:val="right" w:pos="1414"/>
                <w:tab w:val="left" w:pos="1440"/>
              </w:tabs>
            </w:pPr>
            <w:r>
              <w:rPr>
                <w:u w:val="single"/>
              </w:rPr>
              <w:tab/>
              <w:t>30,866</w:t>
            </w:r>
            <w:r>
              <w:rPr>
                <w:u w:val="single"/>
              </w:rPr>
              <w:tab/>
            </w:r>
          </w:p>
        </w:tc>
      </w:tr>
      <w:tr w:rsidR="00FB2D7B" w14:paraId="6B937BAA"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6303E7E2" w14:textId="77777777" w:rsidR="00FB2D7B" w:rsidRDefault="00FB2D7B">
            <w:pPr>
              <w:pStyle w:val="BSSubtotal"/>
            </w:pPr>
            <w:r>
              <w:t>Total liabilities</w:t>
            </w:r>
          </w:p>
        </w:tc>
        <w:tc>
          <w:tcPr>
            <w:tcW w:w="1584" w:type="dxa"/>
            <w:tcBorders>
              <w:top w:val="nil"/>
              <w:left w:val="nil"/>
              <w:bottom w:val="nil"/>
              <w:right w:val="nil"/>
            </w:tcBorders>
            <w:tcMar>
              <w:left w:w="72" w:type="dxa"/>
            </w:tcMar>
            <w:vAlign w:val="bottom"/>
          </w:tcPr>
          <w:p w14:paraId="27E3B1A1" w14:textId="77777777" w:rsidR="00FB2D7B" w:rsidRDefault="00FB2D7B">
            <w:pPr>
              <w:pStyle w:val="BSlineitemsbal"/>
              <w:tabs>
                <w:tab w:val="right" w:pos="1414"/>
                <w:tab w:val="left" w:pos="1440"/>
              </w:tabs>
            </w:pPr>
            <w:r>
              <w:rPr>
                <w:u w:val="single"/>
              </w:rPr>
              <w:tab/>
              <w:t>38,313</w:t>
            </w:r>
            <w:r>
              <w:rPr>
                <w:u w:val="single"/>
              </w:rPr>
              <w:tab/>
            </w:r>
          </w:p>
        </w:tc>
        <w:tc>
          <w:tcPr>
            <w:tcW w:w="1584" w:type="dxa"/>
            <w:tcBorders>
              <w:top w:val="nil"/>
              <w:left w:val="nil"/>
              <w:bottom w:val="nil"/>
              <w:right w:val="nil"/>
            </w:tcBorders>
            <w:tcMar>
              <w:left w:w="72" w:type="dxa"/>
            </w:tcMar>
            <w:vAlign w:val="bottom"/>
          </w:tcPr>
          <w:p w14:paraId="65222FDF" w14:textId="77777777" w:rsidR="00FB2D7B" w:rsidRDefault="00FB2D7B">
            <w:pPr>
              <w:pStyle w:val="BSlineitemsbal"/>
              <w:tabs>
                <w:tab w:val="right" w:pos="1414"/>
                <w:tab w:val="left" w:pos="1440"/>
              </w:tabs>
            </w:pPr>
            <w:r>
              <w:rPr>
                <w:u w:val="single"/>
              </w:rPr>
              <w:tab/>
              <w:t>36,365</w:t>
            </w:r>
            <w:r>
              <w:rPr>
                <w:u w:val="single"/>
              </w:rPr>
              <w:tab/>
            </w:r>
          </w:p>
        </w:tc>
      </w:tr>
      <w:tr w:rsidR="00FB2D7B" w14:paraId="7489E00D"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13FC1A0D" w14:textId="77777777" w:rsidR="00FB2D7B" w:rsidRDefault="00FB2D7B">
            <w:pPr>
              <w:pStyle w:val="BSNAtitle"/>
            </w:pPr>
            <w:r>
              <w:t>Net assets</w:t>
            </w:r>
          </w:p>
        </w:tc>
        <w:tc>
          <w:tcPr>
            <w:tcW w:w="1584" w:type="dxa"/>
            <w:tcBorders>
              <w:top w:val="nil"/>
              <w:left w:val="nil"/>
              <w:bottom w:val="nil"/>
              <w:right w:val="nil"/>
            </w:tcBorders>
            <w:tcMar>
              <w:left w:w="72" w:type="dxa"/>
            </w:tcMar>
            <w:vAlign w:val="bottom"/>
          </w:tcPr>
          <w:p w14:paraId="498030C6"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55DC03C7"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561407E3"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68654F1A" w14:textId="77777777" w:rsidR="00FB2D7B" w:rsidRDefault="00FB2D7B">
            <w:pPr>
              <w:pStyle w:val="BSNAlineitems"/>
            </w:pPr>
            <w:r>
              <w:t>Without donor restrictions</w:t>
            </w:r>
          </w:p>
        </w:tc>
        <w:tc>
          <w:tcPr>
            <w:tcW w:w="1584" w:type="dxa"/>
            <w:tcBorders>
              <w:top w:val="nil"/>
              <w:left w:val="nil"/>
              <w:bottom w:val="nil"/>
              <w:right w:val="nil"/>
            </w:tcBorders>
            <w:tcMar>
              <w:left w:w="72" w:type="dxa"/>
            </w:tcMar>
            <w:vAlign w:val="bottom"/>
          </w:tcPr>
          <w:p w14:paraId="1198865E" w14:textId="77777777" w:rsidR="00FB2D7B" w:rsidRDefault="00FB2D7B">
            <w:pPr>
              <w:pStyle w:val="BSlineitemsbal"/>
            </w:pPr>
          </w:p>
        </w:tc>
        <w:tc>
          <w:tcPr>
            <w:tcW w:w="1584" w:type="dxa"/>
            <w:tcBorders>
              <w:top w:val="nil"/>
              <w:left w:val="nil"/>
              <w:bottom w:val="nil"/>
              <w:right w:val="nil"/>
            </w:tcBorders>
            <w:tcMar>
              <w:left w:w="72" w:type="dxa"/>
            </w:tcMar>
            <w:vAlign w:val="bottom"/>
          </w:tcPr>
          <w:p w14:paraId="23678989" w14:textId="77777777" w:rsidR="00FB2D7B" w:rsidRDefault="00FB2D7B">
            <w:pPr>
              <w:pStyle w:val="BSlineitemsbal"/>
            </w:pPr>
          </w:p>
        </w:tc>
      </w:tr>
      <w:tr w:rsidR="00FB2D7B" w14:paraId="2637AAC5"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597F755E" w14:textId="77777777" w:rsidR="00FB2D7B" w:rsidRDefault="00FB2D7B">
            <w:pPr>
              <w:pStyle w:val="BS2Indent0Space"/>
            </w:pPr>
            <w:r>
              <w:t>Board</w:t>
            </w:r>
            <w:r>
              <w:noBreakHyphen/>
              <w:t>designated operating reserve for sustainability</w:t>
            </w:r>
          </w:p>
        </w:tc>
        <w:tc>
          <w:tcPr>
            <w:tcW w:w="1584" w:type="dxa"/>
            <w:tcBorders>
              <w:top w:val="nil"/>
              <w:left w:val="nil"/>
              <w:bottom w:val="nil"/>
              <w:right w:val="nil"/>
            </w:tcBorders>
            <w:tcMar>
              <w:left w:w="72" w:type="dxa"/>
            </w:tcMar>
            <w:vAlign w:val="bottom"/>
          </w:tcPr>
          <w:p w14:paraId="09C67231" w14:textId="77777777" w:rsidR="00FB2D7B" w:rsidRDefault="00FB2D7B">
            <w:pPr>
              <w:pStyle w:val="BSlineitemsbal"/>
              <w:tabs>
                <w:tab w:val="right" w:pos="1414"/>
                <w:tab w:val="left" w:pos="1440"/>
              </w:tabs>
            </w:pPr>
            <w:r>
              <w:tab/>
              <w:t>208,311</w:t>
            </w:r>
            <w:r>
              <w:tab/>
            </w:r>
          </w:p>
        </w:tc>
        <w:tc>
          <w:tcPr>
            <w:tcW w:w="1584" w:type="dxa"/>
            <w:tcBorders>
              <w:top w:val="nil"/>
              <w:left w:val="nil"/>
              <w:bottom w:val="nil"/>
              <w:right w:val="nil"/>
            </w:tcBorders>
            <w:tcMar>
              <w:left w:w="72" w:type="dxa"/>
            </w:tcMar>
            <w:vAlign w:val="bottom"/>
          </w:tcPr>
          <w:p w14:paraId="1D176984" w14:textId="77777777" w:rsidR="00FB2D7B" w:rsidRDefault="00FB2D7B">
            <w:pPr>
              <w:pStyle w:val="BSlineitemsbal"/>
              <w:tabs>
                <w:tab w:val="right" w:pos="1414"/>
                <w:tab w:val="left" w:pos="1440"/>
              </w:tabs>
            </w:pPr>
            <w:r>
              <w:tab/>
              <w:t>195,722</w:t>
            </w:r>
            <w:r>
              <w:tab/>
            </w:r>
          </w:p>
        </w:tc>
      </w:tr>
      <w:tr w:rsidR="00FB2D7B" w14:paraId="5CBEA36C"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409F1BC9" w14:textId="77777777" w:rsidR="00FB2D7B" w:rsidRDefault="00FB2D7B">
            <w:pPr>
              <w:pStyle w:val="BS2Indent0Space"/>
            </w:pPr>
            <w:r>
              <w:t>Available for infrastructure expansion and upgrades</w:t>
            </w:r>
          </w:p>
        </w:tc>
        <w:tc>
          <w:tcPr>
            <w:tcW w:w="1584" w:type="dxa"/>
            <w:tcBorders>
              <w:top w:val="nil"/>
              <w:left w:val="nil"/>
              <w:bottom w:val="nil"/>
              <w:right w:val="nil"/>
            </w:tcBorders>
            <w:tcMar>
              <w:left w:w="72" w:type="dxa"/>
            </w:tcMar>
            <w:vAlign w:val="bottom"/>
          </w:tcPr>
          <w:p w14:paraId="32F9CE27" w14:textId="77777777" w:rsidR="00FB2D7B" w:rsidRDefault="00FB2D7B">
            <w:pPr>
              <w:pStyle w:val="BSlineitemsbal"/>
              <w:tabs>
                <w:tab w:val="right" w:pos="1414"/>
                <w:tab w:val="left" w:pos="1440"/>
              </w:tabs>
            </w:pPr>
            <w:r>
              <w:tab/>
              <w:t>115,000</w:t>
            </w:r>
            <w:r>
              <w:tab/>
            </w:r>
          </w:p>
        </w:tc>
        <w:tc>
          <w:tcPr>
            <w:tcW w:w="1584" w:type="dxa"/>
            <w:tcBorders>
              <w:top w:val="nil"/>
              <w:left w:val="nil"/>
              <w:bottom w:val="nil"/>
              <w:right w:val="nil"/>
            </w:tcBorders>
            <w:tcMar>
              <w:left w:w="72" w:type="dxa"/>
            </w:tcMar>
            <w:vAlign w:val="bottom"/>
          </w:tcPr>
          <w:p w14:paraId="346689BB" w14:textId="77777777" w:rsidR="00FB2D7B" w:rsidRDefault="00FB2D7B">
            <w:pPr>
              <w:pStyle w:val="BSlineitemsbal"/>
              <w:tabs>
                <w:tab w:val="right" w:pos="1414"/>
                <w:tab w:val="left" w:pos="1440"/>
              </w:tabs>
            </w:pPr>
            <w:r>
              <w:tab/>
              <w:t>100,000</w:t>
            </w:r>
            <w:r>
              <w:tab/>
            </w:r>
          </w:p>
        </w:tc>
      </w:tr>
      <w:tr w:rsidR="00FB2D7B" w14:paraId="20B559DB"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189053EF" w14:textId="77777777" w:rsidR="00FB2D7B" w:rsidRDefault="00FB2D7B">
            <w:pPr>
              <w:pStyle w:val="BS2Indent0Space"/>
            </w:pPr>
            <w:r>
              <w:t>Available for client's successor dogs and expansion of client services</w:t>
            </w:r>
          </w:p>
        </w:tc>
        <w:tc>
          <w:tcPr>
            <w:tcW w:w="1584" w:type="dxa"/>
            <w:tcBorders>
              <w:top w:val="nil"/>
              <w:left w:val="nil"/>
              <w:bottom w:val="nil"/>
              <w:right w:val="nil"/>
            </w:tcBorders>
            <w:tcMar>
              <w:left w:w="72" w:type="dxa"/>
            </w:tcMar>
            <w:vAlign w:val="bottom"/>
          </w:tcPr>
          <w:p w14:paraId="73F0A84D" w14:textId="77777777" w:rsidR="00FB2D7B" w:rsidRDefault="00FB2D7B">
            <w:pPr>
              <w:pStyle w:val="BSlineitemsbal"/>
              <w:tabs>
                <w:tab w:val="right" w:pos="1414"/>
                <w:tab w:val="left" w:pos="1440"/>
              </w:tabs>
            </w:pPr>
            <w:r>
              <w:rPr>
                <w:u w:val="single"/>
              </w:rPr>
              <w:tab/>
              <w:t>130,473</w:t>
            </w:r>
            <w:r>
              <w:rPr>
                <w:u w:val="single"/>
              </w:rPr>
              <w:tab/>
            </w:r>
          </w:p>
        </w:tc>
        <w:tc>
          <w:tcPr>
            <w:tcW w:w="1584" w:type="dxa"/>
            <w:tcBorders>
              <w:top w:val="nil"/>
              <w:left w:val="nil"/>
              <w:bottom w:val="nil"/>
              <w:right w:val="nil"/>
            </w:tcBorders>
            <w:tcMar>
              <w:left w:w="72" w:type="dxa"/>
            </w:tcMar>
            <w:vAlign w:val="bottom"/>
          </w:tcPr>
          <w:p w14:paraId="72757FD1" w14:textId="77777777" w:rsidR="00FB2D7B" w:rsidRDefault="00FB2D7B">
            <w:pPr>
              <w:pStyle w:val="BSlineitemsbal"/>
              <w:tabs>
                <w:tab w:val="right" w:pos="1414"/>
                <w:tab w:val="left" w:pos="1440"/>
              </w:tabs>
            </w:pPr>
            <w:r>
              <w:rPr>
                <w:u w:val="single"/>
              </w:rPr>
              <w:tab/>
              <w:t>124,136</w:t>
            </w:r>
            <w:r>
              <w:rPr>
                <w:u w:val="single"/>
              </w:rPr>
              <w:tab/>
            </w:r>
          </w:p>
        </w:tc>
      </w:tr>
      <w:tr w:rsidR="00FB2D7B" w14:paraId="39D34B87"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6844F3CF" w14:textId="77777777" w:rsidR="00FB2D7B" w:rsidRDefault="00FB2D7B">
            <w:pPr>
              <w:pStyle w:val="BSNAtotal"/>
              <w:tabs>
                <w:tab w:val="clear" w:pos="720"/>
              </w:tabs>
              <w:rPr>
                <w:sz w:val="20"/>
                <w:szCs w:val="20"/>
              </w:rPr>
            </w:pPr>
            <w:r>
              <w:rPr>
                <w:sz w:val="20"/>
                <w:szCs w:val="20"/>
              </w:rPr>
              <w:t>Total without donor restrictions</w:t>
            </w:r>
          </w:p>
        </w:tc>
        <w:tc>
          <w:tcPr>
            <w:tcW w:w="1584" w:type="dxa"/>
            <w:tcBorders>
              <w:top w:val="nil"/>
              <w:left w:val="nil"/>
              <w:bottom w:val="nil"/>
              <w:right w:val="nil"/>
            </w:tcBorders>
            <w:tcMar>
              <w:left w:w="72" w:type="dxa"/>
            </w:tcMar>
            <w:vAlign w:val="bottom"/>
          </w:tcPr>
          <w:p w14:paraId="384A3074" w14:textId="77777777" w:rsidR="00FB2D7B" w:rsidRDefault="00FB2D7B">
            <w:pPr>
              <w:pStyle w:val="BSlineitemsbal"/>
              <w:tabs>
                <w:tab w:val="right" w:pos="1414"/>
                <w:tab w:val="left" w:pos="1440"/>
              </w:tabs>
            </w:pPr>
            <w:r>
              <w:tab/>
              <w:t>453,784</w:t>
            </w:r>
            <w:r>
              <w:tab/>
            </w:r>
          </w:p>
        </w:tc>
        <w:tc>
          <w:tcPr>
            <w:tcW w:w="1584" w:type="dxa"/>
            <w:tcBorders>
              <w:top w:val="nil"/>
              <w:left w:val="nil"/>
              <w:bottom w:val="nil"/>
              <w:right w:val="nil"/>
            </w:tcBorders>
            <w:tcMar>
              <w:left w:w="72" w:type="dxa"/>
            </w:tcMar>
            <w:vAlign w:val="bottom"/>
          </w:tcPr>
          <w:p w14:paraId="1131AD55" w14:textId="77777777" w:rsidR="00FB2D7B" w:rsidRDefault="00FB2D7B">
            <w:pPr>
              <w:pStyle w:val="BSlineitemsbal"/>
              <w:tabs>
                <w:tab w:val="right" w:pos="1414"/>
                <w:tab w:val="left" w:pos="1440"/>
              </w:tabs>
            </w:pPr>
            <w:r>
              <w:tab/>
              <w:t>419,858</w:t>
            </w:r>
            <w:r>
              <w:tab/>
            </w:r>
          </w:p>
        </w:tc>
      </w:tr>
      <w:tr w:rsidR="00FB2D7B" w14:paraId="7974F46E"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7A0555FA" w14:textId="77777777" w:rsidR="00FB2D7B" w:rsidRDefault="00FB2D7B">
            <w:pPr>
              <w:pStyle w:val="BSNAlineitems"/>
            </w:pPr>
            <w:r>
              <w:t>With donor restrictions</w:t>
            </w:r>
          </w:p>
        </w:tc>
        <w:tc>
          <w:tcPr>
            <w:tcW w:w="1584" w:type="dxa"/>
            <w:tcBorders>
              <w:top w:val="nil"/>
              <w:left w:val="nil"/>
              <w:bottom w:val="nil"/>
              <w:right w:val="nil"/>
            </w:tcBorders>
            <w:tcMar>
              <w:left w:w="72" w:type="dxa"/>
            </w:tcMar>
            <w:vAlign w:val="bottom"/>
          </w:tcPr>
          <w:p w14:paraId="39C05327" w14:textId="77777777" w:rsidR="00FB2D7B" w:rsidRDefault="00FB2D7B">
            <w:pPr>
              <w:pStyle w:val="BSlineitemsbal"/>
              <w:tabs>
                <w:tab w:val="right" w:pos="1414"/>
                <w:tab w:val="left" w:pos="1440"/>
              </w:tabs>
            </w:pPr>
            <w:r>
              <w:rPr>
                <w:u w:val="single"/>
              </w:rPr>
              <w:tab/>
              <w:t>31,646</w:t>
            </w:r>
            <w:r>
              <w:rPr>
                <w:u w:val="single"/>
              </w:rPr>
              <w:tab/>
            </w:r>
          </w:p>
        </w:tc>
        <w:tc>
          <w:tcPr>
            <w:tcW w:w="1584" w:type="dxa"/>
            <w:tcBorders>
              <w:top w:val="nil"/>
              <w:left w:val="nil"/>
              <w:bottom w:val="nil"/>
              <w:right w:val="nil"/>
            </w:tcBorders>
            <w:tcMar>
              <w:left w:w="72" w:type="dxa"/>
            </w:tcMar>
            <w:vAlign w:val="bottom"/>
          </w:tcPr>
          <w:p w14:paraId="2242D869" w14:textId="77777777" w:rsidR="00FB2D7B" w:rsidRDefault="00FB2D7B">
            <w:pPr>
              <w:pStyle w:val="BSlineitemsbal"/>
              <w:tabs>
                <w:tab w:val="right" w:pos="1414"/>
                <w:tab w:val="left" w:pos="1440"/>
              </w:tabs>
            </w:pPr>
            <w:r>
              <w:rPr>
                <w:u w:val="single"/>
              </w:rPr>
              <w:tab/>
              <w:t>31,291</w:t>
            </w:r>
            <w:r>
              <w:rPr>
                <w:u w:val="single"/>
              </w:rPr>
              <w:tab/>
            </w:r>
          </w:p>
        </w:tc>
      </w:tr>
      <w:tr w:rsidR="00FB2D7B" w14:paraId="590CA67E"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16D21A52" w14:textId="77777777" w:rsidR="00FB2D7B" w:rsidRDefault="00FB2D7B">
            <w:pPr>
              <w:pStyle w:val="BSSubtotal"/>
            </w:pPr>
            <w:r>
              <w:t>Total net assets</w:t>
            </w:r>
          </w:p>
        </w:tc>
        <w:tc>
          <w:tcPr>
            <w:tcW w:w="1584" w:type="dxa"/>
            <w:tcBorders>
              <w:top w:val="nil"/>
              <w:left w:val="nil"/>
              <w:bottom w:val="nil"/>
              <w:right w:val="nil"/>
            </w:tcBorders>
            <w:tcMar>
              <w:left w:w="72" w:type="dxa"/>
            </w:tcMar>
            <w:vAlign w:val="bottom"/>
          </w:tcPr>
          <w:p w14:paraId="15488718" w14:textId="77777777" w:rsidR="00FB2D7B" w:rsidRDefault="00FB2D7B">
            <w:pPr>
              <w:pStyle w:val="BSlineitemsbal"/>
              <w:tabs>
                <w:tab w:val="right" w:pos="1414"/>
                <w:tab w:val="left" w:pos="1440"/>
              </w:tabs>
            </w:pPr>
            <w:r>
              <w:rPr>
                <w:u w:val="single"/>
              </w:rPr>
              <w:tab/>
              <w:t>485,430</w:t>
            </w:r>
            <w:r>
              <w:rPr>
                <w:u w:val="single"/>
              </w:rPr>
              <w:tab/>
            </w:r>
          </w:p>
        </w:tc>
        <w:tc>
          <w:tcPr>
            <w:tcW w:w="1584" w:type="dxa"/>
            <w:tcBorders>
              <w:top w:val="nil"/>
              <w:left w:val="nil"/>
              <w:bottom w:val="nil"/>
              <w:right w:val="nil"/>
            </w:tcBorders>
            <w:tcMar>
              <w:left w:w="72" w:type="dxa"/>
            </w:tcMar>
            <w:vAlign w:val="bottom"/>
          </w:tcPr>
          <w:p w14:paraId="1A736C41" w14:textId="77777777" w:rsidR="00FB2D7B" w:rsidRDefault="00FB2D7B">
            <w:pPr>
              <w:pStyle w:val="BSlineitemsbal"/>
              <w:tabs>
                <w:tab w:val="right" w:pos="1414"/>
                <w:tab w:val="left" w:pos="1440"/>
              </w:tabs>
            </w:pPr>
            <w:r>
              <w:rPr>
                <w:u w:val="single"/>
              </w:rPr>
              <w:tab/>
              <w:t>451,149</w:t>
            </w:r>
            <w:r>
              <w:rPr>
                <w:u w:val="single"/>
              </w:rPr>
              <w:tab/>
            </w:r>
          </w:p>
        </w:tc>
      </w:tr>
      <w:tr w:rsidR="00FB2D7B" w14:paraId="7C67D700" w14:textId="77777777">
        <w:tblPrEx>
          <w:tblCellMar>
            <w:top w:w="0" w:type="dxa"/>
            <w:bottom w:w="0" w:type="dxa"/>
          </w:tblCellMar>
        </w:tblPrEx>
        <w:tc>
          <w:tcPr>
            <w:tcW w:w="6336" w:type="dxa"/>
            <w:tcBorders>
              <w:top w:val="nil"/>
              <w:left w:val="nil"/>
              <w:bottom w:val="nil"/>
              <w:right w:val="nil"/>
            </w:tcBorders>
            <w:tcMar>
              <w:left w:w="0" w:type="dxa"/>
            </w:tcMar>
            <w:vAlign w:val="bottom"/>
          </w:tcPr>
          <w:p w14:paraId="555C2868" w14:textId="77777777" w:rsidR="00FB2D7B" w:rsidRDefault="00FB2D7B">
            <w:pPr>
              <w:pStyle w:val="BSTotal"/>
            </w:pPr>
            <w:r>
              <w:t>Total liabilities and net assets</w:t>
            </w:r>
          </w:p>
        </w:tc>
        <w:tc>
          <w:tcPr>
            <w:tcW w:w="1584" w:type="dxa"/>
            <w:tcBorders>
              <w:top w:val="nil"/>
              <w:left w:val="nil"/>
              <w:bottom w:val="nil"/>
              <w:right w:val="nil"/>
            </w:tcBorders>
            <w:tcMar>
              <w:left w:w="72" w:type="dxa"/>
            </w:tcMar>
            <w:vAlign w:val="bottom"/>
          </w:tcPr>
          <w:p w14:paraId="4B87088E" w14:textId="77777777" w:rsidR="00FB2D7B" w:rsidRDefault="00FB2D7B">
            <w:pPr>
              <w:pStyle w:val="BSlineitemsbalB"/>
              <w:tabs>
                <w:tab w:val="right" w:pos="1414"/>
                <w:tab w:val="left" w:pos="1440"/>
              </w:tabs>
            </w:pPr>
            <w:r>
              <w:rPr>
                <w:u w:val="double"/>
              </w:rPr>
              <w:t>$</w:t>
            </w:r>
            <w:r>
              <w:rPr>
                <w:u w:val="double"/>
              </w:rPr>
              <w:tab/>
              <w:t>523,743</w:t>
            </w:r>
            <w:r>
              <w:rPr>
                <w:u w:val="double"/>
              </w:rPr>
              <w:tab/>
            </w:r>
          </w:p>
        </w:tc>
        <w:tc>
          <w:tcPr>
            <w:tcW w:w="1584" w:type="dxa"/>
            <w:tcBorders>
              <w:top w:val="nil"/>
              <w:left w:val="nil"/>
              <w:bottom w:val="nil"/>
              <w:right w:val="nil"/>
            </w:tcBorders>
            <w:tcMar>
              <w:left w:w="72" w:type="dxa"/>
            </w:tcMar>
            <w:vAlign w:val="bottom"/>
          </w:tcPr>
          <w:p w14:paraId="16600335" w14:textId="77777777" w:rsidR="00FB2D7B" w:rsidRDefault="00FB2D7B">
            <w:pPr>
              <w:pStyle w:val="BSlineitemsbalB"/>
              <w:tabs>
                <w:tab w:val="right" w:pos="1414"/>
                <w:tab w:val="left" w:pos="1440"/>
              </w:tabs>
            </w:pPr>
            <w:r>
              <w:rPr>
                <w:u w:val="double"/>
              </w:rPr>
              <w:t>$</w:t>
            </w:r>
            <w:r>
              <w:rPr>
                <w:u w:val="double"/>
              </w:rPr>
              <w:tab/>
              <w:t>487,514</w:t>
            </w:r>
            <w:r>
              <w:rPr>
                <w:u w:val="double"/>
              </w:rPr>
              <w:tab/>
            </w:r>
          </w:p>
        </w:tc>
      </w:tr>
    </w:tbl>
    <w:p w14:paraId="36B01788" w14:textId="77777777" w:rsidR="00FB2D7B" w:rsidRDefault="00FB2D7B">
      <w:pPr>
        <w:widowControl w:val="0"/>
        <w:autoSpaceDE w:val="0"/>
        <w:autoSpaceDN w:val="0"/>
        <w:adjustRightInd w:val="0"/>
        <w:spacing w:after="0" w:line="240" w:lineRule="auto"/>
        <w:rPr>
          <w:rFonts w:ascii="Times New Roman" w:hAnsi="Times New Roman"/>
          <w:color w:val="000000"/>
          <w:kern w:val="0"/>
          <w:sz w:val="20"/>
          <w:szCs w:val="20"/>
        </w:rPr>
        <w:sectPr w:rsidR="00FB2D7B">
          <w:headerReference w:type="default" r:id="rId15"/>
          <w:footerReference w:type="default" r:id="rId16"/>
          <w:pgSz w:w="12240" w:h="15840"/>
          <w:pgMar w:top="1440" w:right="1440" w:bottom="216" w:left="1440" w:header="1440" w:footer="216"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320"/>
        <w:gridCol w:w="1440"/>
        <w:gridCol w:w="1440"/>
        <w:gridCol w:w="1440"/>
        <w:gridCol w:w="1584"/>
        <w:gridCol w:w="1584"/>
        <w:gridCol w:w="1440"/>
        <w:gridCol w:w="1584"/>
        <w:gridCol w:w="1584"/>
        <w:gridCol w:w="576"/>
      </w:tblGrid>
      <w:tr w:rsidR="00FB2D7B" w14:paraId="383D2BF4"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1C83920D" w14:textId="77777777" w:rsidR="00FB2D7B" w:rsidRDefault="00FB2D7B">
            <w:pPr>
              <w:pStyle w:val="ISRemainingItems"/>
              <w:rPr>
                <w:sz w:val="20"/>
                <w:szCs w:val="20"/>
              </w:rPr>
            </w:pPr>
          </w:p>
        </w:tc>
        <w:tc>
          <w:tcPr>
            <w:tcW w:w="4320" w:type="dxa"/>
            <w:gridSpan w:val="3"/>
            <w:tcBorders>
              <w:top w:val="nil"/>
              <w:left w:val="nil"/>
              <w:bottom w:val="nil"/>
              <w:right w:val="nil"/>
            </w:tcBorders>
            <w:tcMar>
              <w:left w:w="72" w:type="dxa"/>
              <w:right w:w="72" w:type="dxa"/>
            </w:tcMar>
            <w:vAlign w:val="bottom"/>
          </w:tcPr>
          <w:p w14:paraId="7E86C7CC" w14:textId="77777777" w:rsidR="00FB2D7B" w:rsidRDefault="00FB2D7B">
            <w:pPr>
              <w:pStyle w:val="ISRemainingItems"/>
              <w:tabs>
                <w:tab w:val="center" w:pos="2088"/>
                <w:tab w:val="left" w:pos="4176"/>
              </w:tabs>
              <w:rPr>
                <w:sz w:val="20"/>
                <w:szCs w:val="20"/>
              </w:rPr>
            </w:pPr>
            <w:r>
              <w:rPr>
                <w:sz w:val="20"/>
                <w:szCs w:val="20"/>
                <w:u w:val="single"/>
              </w:rPr>
              <w:tab/>
              <w:t>2024</w:t>
            </w:r>
            <w:r>
              <w:rPr>
                <w:sz w:val="20"/>
                <w:szCs w:val="20"/>
                <w:u w:val="single"/>
              </w:rPr>
              <w:tab/>
            </w:r>
          </w:p>
        </w:tc>
        <w:tc>
          <w:tcPr>
            <w:tcW w:w="4608" w:type="dxa"/>
            <w:gridSpan w:val="3"/>
            <w:tcBorders>
              <w:top w:val="nil"/>
              <w:left w:val="nil"/>
              <w:bottom w:val="nil"/>
              <w:right w:val="nil"/>
            </w:tcBorders>
            <w:tcMar>
              <w:left w:w="72" w:type="dxa"/>
              <w:right w:w="72" w:type="dxa"/>
            </w:tcMar>
            <w:vAlign w:val="bottom"/>
          </w:tcPr>
          <w:p w14:paraId="13ABDD77" w14:textId="77777777" w:rsidR="00FB2D7B" w:rsidRDefault="00FB2D7B">
            <w:pPr>
              <w:pStyle w:val="ISRemainingItems"/>
              <w:tabs>
                <w:tab w:val="center" w:pos="2232"/>
                <w:tab w:val="left" w:pos="4464"/>
              </w:tabs>
              <w:rPr>
                <w:sz w:val="20"/>
                <w:szCs w:val="20"/>
              </w:rPr>
            </w:pPr>
            <w:r>
              <w:rPr>
                <w:sz w:val="20"/>
                <w:szCs w:val="20"/>
                <w:u w:val="single"/>
              </w:rPr>
              <w:tab/>
              <w:t>2023</w:t>
            </w:r>
            <w:r>
              <w:rPr>
                <w:sz w:val="20"/>
                <w:szCs w:val="20"/>
                <w:u w:val="single"/>
              </w:rPr>
              <w:tab/>
            </w:r>
          </w:p>
        </w:tc>
        <w:tc>
          <w:tcPr>
            <w:tcW w:w="1584" w:type="dxa"/>
            <w:tcBorders>
              <w:top w:val="nil"/>
              <w:left w:val="nil"/>
              <w:bottom w:val="nil"/>
              <w:right w:val="nil"/>
            </w:tcBorders>
            <w:tcMar>
              <w:left w:w="14" w:type="dxa"/>
              <w:right w:w="14" w:type="dxa"/>
            </w:tcMar>
            <w:vAlign w:val="bottom"/>
          </w:tcPr>
          <w:p w14:paraId="435BD78D"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35691457"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1B3E1876" w14:textId="77777777" w:rsidR="00FB2D7B" w:rsidRDefault="00FB2D7B">
            <w:pPr>
              <w:pStyle w:val="ISRemainingItems"/>
              <w:rPr>
                <w:sz w:val="20"/>
                <w:szCs w:val="20"/>
              </w:rPr>
            </w:pPr>
          </w:p>
        </w:tc>
      </w:tr>
      <w:tr w:rsidR="00FB2D7B" w14:paraId="11AD3470"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1DCBF540" w14:textId="77777777" w:rsidR="00FB2D7B" w:rsidRDefault="00FB2D7B">
            <w:pPr>
              <w:pStyle w:val="ISRemainingItems"/>
              <w:rPr>
                <w:sz w:val="20"/>
                <w:szCs w:val="20"/>
              </w:rPr>
            </w:pPr>
          </w:p>
        </w:tc>
        <w:tc>
          <w:tcPr>
            <w:tcW w:w="1440" w:type="dxa"/>
            <w:tcBorders>
              <w:top w:val="nil"/>
              <w:left w:val="nil"/>
              <w:bottom w:val="nil"/>
              <w:right w:val="nil"/>
            </w:tcBorders>
            <w:tcMar>
              <w:left w:w="72" w:type="dxa"/>
              <w:right w:w="72" w:type="dxa"/>
            </w:tcMar>
            <w:vAlign w:val="bottom"/>
          </w:tcPr>
          <w:p w14:paraId="348C6846" w14:textId="77777777" w:rsidR="00FB2D7B" w:rsidRDefault="00FB2D7B">
            <w:pPr>
              <w:pStyle w:val="ISLine1"/>
              <w:tabs>
                <w:tab w:val="center" w:pos="1115"/>
                <w:tab w:val="left" w:pos="2230"/>
              </w:tabs>
              <w:rPr>
                <w:sz w:val="20"/>
                <w:szCs w:val="20"/>
              </w:rPr>
            </w:pPr>
            <w:r>
              <w:rPr>
                <w:sz w:val="20"/>
                <w:szCs w:val="20"/>
                <w:u w:val="single"/>
              </w:rPr>
              <w:tab/>
              <w:t>Without Donor Restrictions</w:t>
            </w:r>
            <w:r>
              <w:rPr>
                <w:sz w:val="20"/>
                <w:szCs w:val="20"/>
                <w:u w:val="single"/>
              </w:rPr>
              <w:tab/>
            </w:r>
          </w:p>
        </w:tc>
        <w:tc>
          <w:tcPr>
            <w:tcW w:w="1440" w:type="dxa"/>
            <w:tcBorders>
              <w:top w:val="nil"/>
              <w:left w:val="nil"/>
              <w:bottom w:val="nil"/>
              <w:right w:val="nil"/>
            </w:tcBorders>
            <w:tcMar>
              <w:left w:w="72" w:type="dxa"/>
              <w:right w:w="72" w:type="dxa"/>
            </w:tcMar>
            <w:vAlign w:val="bottom"/>
          </w:tcPr>
          <w:p w14:paraId="09891EF9" w14:textId="77777777" w:rsidR="00FB2D7B" w:rsidRDefault="00FB2D7B">
            <w:pPr>
              <w:pStyle w:val="ISLine1"/>
              <w:tabs>
                <w:tab w:val="center" w:pos="987"/>
                <w:tab w:val="left" w:pos="1974"/>
              </w:tabs>
              <w:rPr>
                <w:sz w:val="20"/>
                <w:szCs w:val="20"/>
              </w:rPr>
            </w:pPr>
            <w:r>
              <w:rPr>
                <w:sz w:val="20"/>
                <w:szCs w:val="20"/>
                <w:u w:val="single"/>
              </w:rPr>
              <w:tab/>
              <w:t>With Donor Restrictions</w:t>
            </w:r>
            <w:r>
              <w:rPr>
                <w:sz w:val="20"/>
                <w:szCs w:val="20"/>
                <w:u w:val="single"/>
              </w:rPr>
              <w:tab/>
            </w:r>
          </w:p>
        </w:tc>
        <w:tc>
          <w:tcPr>
            <w:tcW w:w="1440" w:type="dxa"/>
            <w:tcBorders>
              <w:top w:val="nil"/>
              <w:left w:val="nil"/>
              <w:bottom w:val="nil"/>
              <w:right w:val="nil"/>
            </w:tcBorders>
            <w:tcMar>
              <w:left w:w="72" w:type="dxa"/>
              <w:right w:w="72" w:type="dxa"/>
            </w:tcMar>
            <w:vAlign w:val="bottom"/>
          </w:tcPr>
          <w:p w14:paraId="6C75EC41" w14:textId="77777777" w:rsidR="00FB2D7B" w:rsidRDefault="00FB2D7B">
            <w:pPr>
              <w:pStyle w:val="ISLine1"/>
              <w:tabs>
                <w:tab w:val="center" w:pos="648"/>
                <w:tab w:val="left" w:pos="1296"/>
              </w:tabs>
              <w:rPr>
                <w:sz w:val="20"/>
                <w:szCs w:val="20"/>
              </w:rPr>
            </w:pPr>
            <w:r>
              <w:rPr>
                <w:sz w:val="20"/>
                <w:szCs w:val="20"/>
                <w:u w:val="single"/>
              </w:rPr>
              <w:tab/>
              <w:t>Total</w:t>
            </w:r>
            <w:r>
              <w:rPr>
                <w:sz w:val="20"/>
                <w:szCs w:val="20"/>
                <w:u w:val="single"/>
              </w:rPr>
              <w:tab/>
            </w:r>
          </w:p>
        </w:tc>
        <w:tc>
          <w:tcPr>
            <w:tcW w:w="1584" w:type="dxa"/>
            <w:tcBorders>
              <w:top w:val="nil"/>
              <w:left w:val="nil"/>
              <w:bottom w:val="nil"/>
              <w:right w:val="nil"/>
            </w:tcBorders>
            <w:tcMar>
              <w:left w:w="72" w:type="dxa"/>
              <w:right w:w="72" w:type="dxa"/>
            </w:tcMar>
            <w:vAlign w:val="bottom"/>
          </w:tcPr>
          <w:p w14:paraId="02F5637E" w14:textId="77777777" w:rsidR="00FB2D7B" w:rsidRDefault="00FB2D7B">
            <w:pPr>
              <w:pStyle w:val="ISLine1"/>
              <w:tabs>
                <w:tab w:val="center" w:pos="1115"/>
                <w:tab w:val="left" w:pos="2230"/>
              </w:tabs>
              <w:rPr>
                <w:sz w:val="20"/>
                <w:szCs w:val="20"/>
              </w:rPr>
            </w:pPr>
            <w:r>
              <w:rPr>
                <w:sz w:val="20"/>
                <w:szCs w:val="20"/>
                <w:u w:val="single"/>
              </w:rPr>
              <w:tab/>
              <w:t>Without Donor Restrictions</w:t>
            </w:r>
            <w:r>
              <w:rPr>
                <w:sz w:val="20"/>
                <w:szCs w:val="20"/>
                <w:u w:val="single"/>
              </w:rPr>
              <w:tab/>
            </w:r>
          </w:p>
        </w:tc>
        <w:tc>
          <w:tcPr>
            <w:tcW w:w="1584" w:type="dxa"/>
            <w:tcBorders>
              <w:top w:val="nil"/>
              <w:left w:val="nil"/>
              <w:bottom w:val="nil"/>
              <w:right w:val="nil"/>
            </w:tcBorders>
            <w:tcMar>
              <w:left w:w="72" w:type="dxa"/>
              <w:right w:w="72" w:type="dxa"/>
            </w:tcMar>
            <w:vAlign w:val="bottom"/>
          </w:tcPr>
          <w:p w14:paraId="1AF67F37" w14:textId="77777777" w:rsidR="00FB2D7B" w:rsidRDefault="00FB2D7B">
            <w:pPr>
              <w:pStyle w:val="ISLine1"/>
              <w:tabs>
                <w:tab w:val="center" w:pos="987"/>
                <w:tab w:val="left" w:pos="1974"/>
              </w:tabs>
              <w:rPr>
                <w:sz w:val="20"/>
                <w:szCs w:val="20"/>
              </w:rPr>
            </w:pPr>
            <w:r>
              <w:rPr>
                <w:sz w:val="20"/>
                <w:szCs w:val="20"/>
                <w:u w:val="single"/>
              </w:rPr>
              <w:tab/>
              <w:t>With Donor Restrictions</w:t>
            </w:r>
            <w:r>
              <w:rPr>
                <w:sz w:val="20"/>
                <w:szCs w:val="20"/>
                <w:u w:val="single"/>
              </w:rPr>
              <w:tab/>
            </w:r>
          </w:p>
        </w:tc>
        <w:tc>
          <w:tcPr>
            <w:tcW w:w="1440" w:type="dxa"/>
            <w:tcBorders>
              <w:top w:val="nil"/>
              <w:left w:val="nil"/>
              <w:bottom w:val="nil"/>
              <w:right w:val="nil"/>
            </w:tcBorders>
            <w:tcMar>
              <w:left w:w="72" w:type="dxa"/>
              <w:right w:w="72" w:type="dxa"/>
            </w:tcMar>
            <w:vAlign w:val="bottom"/>
          </w:tcPr>
          <w:p w14:paraId="7D7B1B6C" w14:textId="77777777" w:rsidR="00FB2D7B" w:rsidRDefault="00FB2D7B">
            <w:pPr>
              <w:pStyle w:val="ISLine1"/>
              <w:tabs>
                <w:tab w:val="center" w:pos="648"/>
                <w:tab w:val="left" w:pos="1296"/>
              </w:tabs>
              <w:rPr>
                <w:sz w:val="20"/>
                <w:szCs w:val="20"/>
              </w:rPr>
            </w:pPr>
            <w:r>
              <w:rPr>
                <w:sz w:val="20"/>
                <w:szCs w:val="20"/>
                <w:u w:val="single"/>
              </w:rPr>
              <w:tab/>
              <w:t>Total</w:t>
            </w:r>
            <w:r>
              <w:rPr>
                <w:sz w:val="20"/>
                <w:szCs w:val="20"/>
                <w:u w:val="single"/>
              </w:rPr>
              <w:tab/>
            </w:r>
          </w:p>
        </w:tc>
        <w:tc>
          <w:tcPr>
            <w:tcW w:w="1584" w:type="dxa"/>
            <w:tcBorders>
              <w:top w:val="nil"/>
              <w:left w:val="nil"/>
              <w:bottom w:val="nil"/>
              <w:right w:val="nil"/>
            </w:tcBorders>
            <w:tcMar>
              <w:left w:w="14" w:type="dxa"/>
              <w:right w:w="14" w:type="dxa"/>
            </w:tcMar>
            <w:vAlign w:val="bottom"/>
          </w:tcPr>
          <w:p w14:paraId="76D80926"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58E3EE04"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3B2EE8FE" w14:textId="77777777" w:rsidR="00FB2D7B" w:rsidRDefault="00FB2D7B">
            <w:pPr>
              <w:pStyle w:val="ISRemainingItems"/>
              <w:rPr>
                <w:sz w:val="20"/>
                <w:szCs w:val="20"/>
              </w:rPr>
            </w:pPr>
          </w:p>
        </w:tc>
      </w:tr>
      <w:tr w:rsidR="00FB2D7B" w14:paraId="3A180161"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3CC17033" w14:textId="77777777" w:rsidR="00FB2D7B" w:rsidRDefault="00FB2D7B">
            <w:pPr>
              <w:pStyle w:val="IS0Indent0Space"/>
              <w:rPr>
                <w:sz w:val="20"/>
                <w:szCs w:val="20"/>
              </w:rPr>
            </w:pPr>
            <w:r>
              <w:rPr>
                <w:sz w:val="20"/>
                <w:szCs w:val="20"/>
              </w:rPr>
              <w:t>Support and revenue</w:t>
            </w:r>
          </w:p>
        </w:tc>
        <w:tc>
          <w:tcPr>
            <w:tcW w:w="1440" w:type="dxa"/>
            <w:tcBorders>
              <w:top w:val="nil"/>
              <w:left w:val="nil"/>
              <w:bottom w:val="nil"/>
              <w:right w:val="nil"/>
            </w:tcBorders>
            <w:tcMar>
              <w:left w:w="72" w:type="dxa"/>
              <w:right w:w="72" w:type="dxa"/>
            </w:tcMar>
            <w:vAlign w:val="bottom"/>
          </w:tcPr>
          <w:p w14:paraId="63FA2141" w14:textId="77777777" w:rsidR="00FB2D7B" w:rsidRDefault="00FB2D7B">
            <w:pPr>
              <w:pStyle w:val="ISRemainingItems"/>
              <w:rPr>
                <w:sz w:val="20"/>
                <w:szCs w:val="20"/>
              </w:rPr>
            </w:pPr>
          </w:p>
        </w:tc>
        <w:tc>
          <w:tcPr>
            <w:tcW w:w="1440" w:type="dxa"/>
            <w:tcBorders>
              <w:top w:val="nil"/>
              <w:left w:val="nil"/>
              <w:bottom w:val="nil"/>
              <w:right w:val="nil"/>
            </w:tcBorders>
            <w:tcMar>
              <w:left w:w="72" w:type="dxa"/>
              <w:right w:w="72" w:type="dxa"/>
            </w:tcMar>
            <w:vAlign w:val="bottom"/>
          </w:tcPr>
          <w:p w14:paraId="0DDA9475" w14:textId="77777777" w:rsidR="00FB2D7B" w:rsidRDefault="00FB2D7B">
            <w:pPr>
              <w:pStyle w:val="ISRemainingItems"/>
              <w:rPr>
                <w:sz w:val="20"/>
                <w:szCs w:val="20"/>
              </w:rPr>
            </w:pPr>
          </w:p>
        </w:tc>
        <w:tc>
          <w:tcPr>
            <w:tcW w:w="1440" w:type="dxa"/>
            <w:tcBorders>
              <w:top w:val="nil"/>
              <w:left w:val="nil"/>
              <w:bottom w:val="nil"/>
              <w:right w:val="nil"/>
            </w:tcBorders>
            <w:tcMar>
              <w:left w:w="72" w:type="dxa"/>
              <w:right w:w="72" w:type="dxa"/>
            </w:tcMar>
            <w:vAlign w:val="bottom"/>
          </w:tcPr>
          <w:p w14:paraId="157DF7D1"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right w:w="72" w:type="dxa"/>
            </w:tcMar>
            <w:vAlign w:val="bottom"/>
          </w:tcPr>
          <w:p w14:paraId="1C98BFF4"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right w:w="72" w:type="dxa"/>
            </w:tcMar>
            <w:vAlign w:val="bottom"/>
          </w:tcPr>
          <w:p w14:paraId="2B08C1DE"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440" w:type="dxa"/>
            <w:tcBorders>
              <w:top w:val="nil"/>
              <w:left w:val="nil"/>
              <w:bottom w:val="nil"/>
              <w:right w:val="nil"/>
            </w:tcBorders>
            <w:tcMar>
              <w:left w:w="72" w:type="dxa"/>
              <w:right w:w="72" w:type="dxa"/>
            </w:tcMar>
            <w:vAlign w:val="bottom"/>
          </w:tcPr>
          <w:p w14:paraId="0A022D68"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14" w:type="dxa"/>
              <w:right w:w="14" w:type="dxa"/>
            </w:tcMar>
            <w:vAlign w:val="bottom"/>
          </w:tcPr>
          <w:p w14:paraId="10949466"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2F0DC793"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3EAE26EC" w14:textId="77777777" w:rsidR="00FB2D7B" w:rsidRDefault="00FB2D7B">
            <w:pPr>
              <w:pStyle w:val="ISRemainingItems"/>
              <w:rPr>
                <w:sz w:val="20"/>
                <w:szCs w:val="20"/>
              </w:rPr>
            </w:pPr>
          </w:p>
        </w:tc>
      </w:tr>
      <w:tr w:rsidR="00FB2D7B" w14:paraId="680040F5"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45F9B151" w14:textId="77777777" w:rsidR="00FB2D7B" w:rsidRDefault="00FB2D7B">
            <w:pPr>
              <w:pStyle w:val="IS1Indent0Space"/>
              <w:tabs>
                <w:tab w:val="clear" w:pos="720"/>
              </w:tabs>
              <w:rPr>
                <w:sz w:val="20"/>
                <w:szCs w:val="20"/>
              </w:rPr>
            </w:pPr>
            <w:r>
              <w:rPr>
                <w:sz w:val="20"/>
                <w:szCs w:val="20"/>
              </w:rPr>
              <w:t>Fundraising</w:t>
            </w:r>
          </w:p>
        </w:tc>
        <w:tc>
          <w:tcPr>
            <w:tcW w:w="1440" w:type="dxa"/>
            <w:tcBorders>
              <w:top w:val="nil"/>
              <w:left w:val="nil"/>
              <w:bottom w:val="nil"/>
              <w:right w:val="nil"/>
            </w:tcBorders>
            <w:tcMar>
              <w:left w:w="72" w:type="dxa"/>
              <w:right w:w="72" w:type="dxa"/>
            </w:tcMar>
            <w:vAlign w:val="bottom"/>
          </w:tcPr>
          <w:p w14:paraId="17144A6B"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440" w:type="dxa"/>
            <w:tcBorders>
              <w:top w:val="nil"/>
              <w:left w:val="nil"/>
              <w:bottom w:val="nil"/>
              <w:right w:val="nil"/>
            </w:tcBorders>
            <w:tcMar>
              <w:left w:w="72" w:type="dxa"/>
              <w:right w:w="72" w:type="dxa"/>
            </w:tcMar>
            <w:vAlign w:val="bottom"/>
          </w:tcPr>
          <w:p w14:paraId="0077A41F"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440" w:type="dxa"/>
            <w:tcBorders>
              <w:top w:val="nil"/>
              <w:left w:val="nil"/>
              <w:bottom w:val="nil"/>
              <w:right w:val="nil"/>
            </w:tcBorders>
            <w:tcMar>
              <w:left w:w="72" w:type="dxa"/>
              <w:right w:w="72" w:type="dxa"/>
            </w:tcMar>
            <w:vAlign w:val="bottom"/>
          </w:tcPr>
          <w:p w14:paraId="08DFE40D"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right w:w="72" w:type="dxa"/>
            </w:tcMar>
            <w:vAlign w:val="bottom"/>
          </w:tcPr>
          <w:p w14:paraId="103C6F57"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right w:w="72" w:type="dxa"/>
            </w:tcMar>
            <w:vAlign w:val="bottom"/>
          </w:tcPr>
          <w:p w14:paraId="79880673"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440" w:type="dxa"/>
            <w:tcBorders>
              <w:top w:val="nil"/>
              <w:left w:val="nil"/>
              <w:bottom w:val="nil"/>
              <w:right w:val="nil"/>
            </w:tcBorders>
            <w:tcMar>
              <w:left w:w="72" w:type="dxa"/>
              <w:right w:w="72" w:type="dxa"/>
            </w:tcMar>
            <w:vAlign w:val="bottom"/>
          </w:tcPr>
          <w:p w14:paraId="726C67EB"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14" w:type="dxa"/>
              <w:right w:w="14" w:type="dxa"/>
            </w:tcMar>
            <w:vAlign w:val="bottom"/>
          </w:tcPr>
          <w:p w14:paraId="43DB8773"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57E821F7"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7F6BDCBD" w14:textId="77777777" w:rsidR="00FB2D7B" w:rsidRDefault="00FB2D7B">
            <w:pPr>
              <w:pStyle w:val="ISRemainingItems"/>
              <w:rPr>
                <w:sz w:val="20"/>
                <w:szCs w:val="20"/>
              </w:rPr>
            </w:pPr>
          </w:p>
        </w:tc>
      </w:tr>
      <w:tr w:rsidR="00FB2D7B" w14:paraId="21105E46"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6CC8F269" w14:textId="77777777" w:rsidR="00FB2D7B" w:rsidRDefault="00FB2D7B">
            <w:pPr>
              <w:pStyle w:val="ISRevenueitems"/>
              <w:rPr>
                <w:sz w:val="20"/>
                <w:szCs w:val="20"/>
              </w:rPr>
            </w:pPr>
            <w:r>
              <w:rPr>
                <w:sz w:val="20"/>
                <w:szCs w:val="20"/>
              </w:rPr>
              <w:t>Bequests and trusts</w:t>
            </w:r>
          </w:p>
        </w:tc>
        <w:tc>
          <w:tcPr>
            <w:tcW w:w="1440" w:type="dxa"/>
            <w:tcBorders>
              <w:top w:val="nil"/>
              <w:left w:val="nil"/>
              <w:bottom w:val="nil"/>
              <w:right w:val="nil"/>
            </w:tcBorders>
            <w:tcMar>
              <w:left w:w="72" w:type="dxa"/>
              <w:right w:w="72" w:type="dxa"/>
            </w:tcMar>
            <w:vAlign w:val="bottom"/>
          </w:tcPr>
          <w:p w14:paraId="74088633" w14:textId="77777777" w:rsidR="00FB2D7B" w:rsidRDefault="00FB2D7B">
            <w:pPr>
              <w:pStyle w:val="ISlineitemsbal"/>
              <w:tabs>
                <w:tab w:val="right" w:pos="1270"/>
                <w:tab w:val="left" w:pos="1296"/>
              </w:tabs>
              <w:rPr>
                <w:sz w:val="20"/>
                <w:szCs w:val="20"/>
              </w:rPr>
            </w:pPr>
            <w:r>
              <w:rPr>
                <w:sz w:val="20"/>
                <w:szCs w:val="20"/>
              </w:rPr>
              <w:t>$</w:t>
            </w:r>
            <w:r>
              <w:rPr>
                <w:sz w:val="20"/>
                <w:szCs w:val="20"/>
              </w:rPr>
              <w:tab/>
              <w:t>37,778</w:t>
            </w:r>
            <w:r>
              <w:rPr>
                <w:sz w:val="20"/>
                <w:szCs w:val="20"/>
              </w:rPr>
              <w:tab/>
            </w:r>
          </w:p>
        </w:tc>
        <w:tc>
          <w:tcPr>
            <w:tcW w:w="1440" w:type="dxa"/>
            <w:tcBorders>
              <w:top w:val="nil"/>
              <w:left w:val="nil"/>
              <w:bottom w:val="nil"/>
              <w:right w:val="nil"/>
            </w:tcBorders>
            <w:tcMar>
              <w:left w:w="72" w:type="dxa"/>
              <w:right w:w="72" w:type="dxa"/>
            </w:tcMar>
            <w:vAlign w:val="bottom"/>
          </w:tcPr>
          <w:p w14:paraId="06114DA3" w14:textId="77777777" w:rsidR="00FB2D7B" w:rsidRDefault="00FB2D7B">
            <w:pPr>
              <w:pStyle w:val="ISlineitemsbal"/>
              <w:tabs>
                <w:tab w:val="right" w:pos="1270"/>
                <w:tab w:val="left" w:pos="1296"/>
              </w:tabs>
              <w:rPr>
                <w:sz w:val="20"/>
                <w:szCs w:val="20"/>
              </w:rPr>
            </w:pPr>
            <w:r>
              <w:rPr>
                <w:sz w:val="20"/>
                <w:szCs w:val="20"/>
              </w:rPr>
              <w:t>$</w:t>
            </w:r>
            <w:r>
              <w:rPr>
                <w:sz w:val="20"/>
                <w:szCs w:val="20"/>
              </w:rPr>
              <w:tab/>
              <w:t>1,282</w:t>
            </w:r>
            <w:r>
              <w:rPr>
                <w:sz w:val="20"/>
                <w:szCs w:val="20"/>
              </w:rPr>
              <w:tab/>
            </w:r>
          </w:p>
        </w:tc>
        <w:tc>
          <w:tcPr>
            <w:tcW w:w="1440" w:type="dxa"/>
            <w:tcBorders>
              <w:top w:val="nil"/>
              <w:left w:val="nil"/>
              <w:bottom w:val="nil"/>
              <w:right w:val="nil"/>
            </w:tcBorders>
            <w:tcMar>
              <w:left w:w="72" w:type="dxa"/>
              <w:right w:w="72" w:type="dxa"/>
            </w:tcMar>
            <w:vAlign w:val="bottom"/>
          </w:tcPr>
          <w:p w14:paraId="60DC2A79" w14:textId="77777777" w:rsidR="00FB2D7B" w:rsidRDefault="00FB2D7B">
            <w:pPr>
              <w:pStyle w:val="ISlineitemsbal"/>
              <w:tabs>
                <w:tab w:val="right" w:pos="1270"/>
                <w:tab w:val="left" w:pos="1296"/>
              </w:tabs>
              <w:rPr>
                <w:sz w:val="20"/>
                <w:szCs w:val="20"/>
              </w:rPr>
            </w:pPr>
            <w:r>
              <w:rPr>
                <w:sz w:val="20"/>
                <w:szCs w:val="20"/>
              </w:rPr>
              <w:t>$</w:t>
            </w:r>
            <w:r>
              <w:rPr>
                <w:sz w:val="20"/>
                <w:szCs w:val="20"/>
              </w:rPr>
              <w:tab/>
              <w:t>39,060</w:t>
            </w:r>
            <w:r>
              <w:rPr>
                <w:sz w:val="20"/>
                <w:szCs w:val="20"/>
              </w:rPr>
              <w:tab/>
            </w:r>
          </w:p>
        </w:tc>
        <w:tc>
          <w:tcPr>
            <w:tcW w:w="1584" w:type="dxa"/>
            <w:tcBorders>
              <w:top w:val="nil"/>
              <w:left w:val="nil"/>
              <w:bottom w:val="nil"/>
              <w:right w:val="nil"/>
            </w:tcBorders>
            <w:tcMar>
              <w:left w:w="72" w:type="dxa"/>
              <w:right w:w="72" w:type="dxa"/>
            </w:tcMar>
            <w:vAlign w:val="bottom"/>
          </w:tcPr>
          <w:p w14:paraId="79565000" w14:textId="77777777" w:rsidR="00FB2D7B" w:rsidRDefault="00FB2D7B">
            <w:pPr>
              <w:pStyle w:val="ISlineitemsbal"/>
              <w:tabs>
                <w:tab w:val="right" w:pos="1414"/>
                <w:tab w:val="left" w:pos="1440"/>
              </w:tabs>
              <w:rPr>
                <w:sz w:val="20"/>
                <w:szCs w:val="20"/>
              </w:rPr>
            </w:pPr>
            <w:r>
              <w:rPr>
                <w:sz w:val="20"/>
                <w:szCs w:val="20"/>
              </w:rPr>
              <w:t>$</w:t>
            </w:r>
            <w:r>
              <w:rPr>
                <w:sz w:val="20"/>
                <w:szCs w:val="20"/>
              </w:rPr>
              <w:tab/>
              <w:t>18,462</w:t>
            </w:r>
            <w:r>
              <w:rPr>
                <w:sz w:val="20"/>
                <w:szCs w:val="20"/>
              </w:rPr>
              <w:tab/>
            </w:r>
          </w:p>
        </w:tc>
        <w:tc>
          <w:tcPr>
            <w:tcW w:w="1584" w:type="dxa"/>
            <w:tcBorders>
              <w:top w:val="nil"/>
              <w:left w:val="nil"/>
              <w:bottom w:val="nil"/>
              <w:right w:val="nil"/>
            </w:tcBorders>
            <w:tcMar>
              <w:left w:w="72" w:type="dxa"/>
              <w:right w:w="72" w:type="dxa"/>
            </w:tcMar>
            <w:vAlign w:val="bottom"/>
          </w:tcPr>
          <w:p w14:paraId="7F480D5A" w14:textId="77777777" w:rsidR="00FB2D7B" w:rsidRDefault="00FB2D7B">
            <w:pPr>
              <w:pStyle w:val="ISlineitemsbal"/>
              <w:tabs>
                <w:tab w:val="right" w:pos="1414"/>
                <w:tab w:val="left" w:pos="1440"/>
              </w:tabs>
              <w:rPr>
                <w:sz w:val="20"/>
                <w:szCs w:val="20"/>
              </w:rPr>
            </w:pPr>
            <w:r>
              <w:rPr>
                <w:sz w:val="20"/>
                <w:szCs w:val="20"/>
              </w:rPr>
              <w:t>$</w:t>
            </w:r>
            <w:r>
              <w:rPr>
                <w:sz w:val="20"/>
                <w:szCs w:val="20"/>
              </w:rPr>
              <w:tab/>
              <w:t>2,018</w:t>
            </w:r>
            <w:r>
              <w:rPr>
                <w:sz w:val="20"/>
                <w:szCs w:val="20"/>
              </w:rPr>
              <w:tab/>
            </w:r>
          </w:p>
        </w:tc>
        <w:tc>
          <w:tcPr>
            <w:tcW w:w="1440" w:type="dxa"/>
            <w:tcBorders>
              <w:top w:val="nil"/>
              <w:left w:val="nil"/>
              <w:bottom w:val="nil"/>
              <w:right w:val="nil"/>
            </w:tcBorders>
            <w:tcMar>
              <w:left w:w="72" w:type="dxa"/>
              <w:right w:w="72" w:type="dxa"/>
            </w:tcMar>
            <w:vAlign w:val="bottom"/>
          </w:tcPr>
          <w:p w14:paraId="0A35318E" w14:textId="77777777" w:rsidR="00FB2D7B" w:rsidRDefault="00FB2D7B">
            <w:pPr>
              <w:pStyle w:val="ISlineitemsbal"/>
              <w:tabs>
                <w:tab w:val="right" w:pos="1270"/>
                <w:tab w:val="left" w:pos="1296"/>
              </w:tabs>
              <w:rPr>
                <w:sz w:val="20"/>
                <w:szCs w:val="20"/>
              </w:rPr>
            </w:pPr>
            <w:r>
              <w:rPr>
                <w:sz w:val="20"/>
                <w:szCs w:val="20"/>
              </w:rPr>
              <w:t>$</w:t>
            </w:r>
            <w:r>
              <w:rPr>
                <w:sz w:val="20"/>
                <w:szCs w:val="20"/>
              </w:rPr>
              <w:tab/>
              <w:t>20,480</w:t>
            </w:r>
            <w:r>
              <w:rPr>
                <w:sz w:val="20"/>
                <w:szCs w:val="20"/>
              </w:rPr>
              <w:tab/>
            </w:r>
          </w:p>
        </w:tc>
        <w:tc>
          <w:tcPr>
            <w:tcW w:w="1584" w:type="dxa"/>
            <w:tcBorders>
              <w:top w:val="nil"/>
              <w:left w:val="nil"/>
              <w:bottom w:val="nil"/>
              <w:right w:val="nil"/>
            </w:tcBorders>
            <w:tcMar>
              <w:left w:w="14" w:type="dxa"/>
              <w:right w:w="14" w:type="dxa"/>
            </w:tcMar>
            <w:vAlign w:val="bottom"/>
          </w:tcPr>
          <w:p w14:paraId="35BAD1CE"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5B0F8EAC"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7EE13738" w14:textId="77777777" w:rsidR="00FB2D7B" w:rsidRDefault="00FB2D7B">
            <w:pPr>
              <w:pStyle w:val="ISRemainingItems"/>
              <w:rPr>
                <w:sz w:val="20"/>
                <w:szCs w:val="20"/>
              </w:rPr>
            </w:pPr>
          </w:p>
        </w:tc>
      </w:tr>
      <w:tr w:rsidR="00FB2D7B" w14:paraId="52FF5234"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0BFD71E2" w14:textId="77777777" w:rsidR="00FB2D7B" w:rsidRDefault="00FB2D7B">
            <w:pPr>
              <w:pStyle w:val="ISRevenueitems"/>
              <w:rPr>
                <w:sz w:val="20"/>
                <w:szCs w:val="20"/>
              </w:rPr>
            </w:pPr>
            <w:r>
              <w:rPr>
                <w:sz w:val="20"/>
                <w:szCs w:val="20"/>
              </w:rPr>
              <w:t>Contributions</w:t>
            </w:r>
          </w:p>
        </w:tc>
        <w:tc>
          <w:tcPr>
            <w:tcW w:w="1440" w:type="dxa"/>
            <w:tcBorders>
              <w:top w:val="nil"/>
              <w:left w:val="nil"/>
              <w:bottom w:val="nil"/>
              <w:right w:val="nil"/>
            </w:tcBorders>
            <w:tcMar>
              <w:left w:w="72" w:type="dxa"/>
              <w:right w:w="72" w:type="dxa"/>
            </w:tcMar>
            <w:vAlign w:val="bottom"/>
          </w:tcPr>
          <w:p w14:paraId="1506A566" w14:textId="77777777" w:rsidR="00FB2D7B" w:rsidRDefault="00FB2D7B">
            <w:pPr>
              <w:pStyle w:val="ISlineitemsbal"/>
              <w:tabs>
                <w:tab w:val="right" w:pos="1270"/>
                <w:tab w:val="left" w:pos="1296"/>
              </w:tabs>
              <w:rPr>
                <w:sz w:val="20"/>
                <w:szCs w:val="20"/>
              </w:rPr>
            </w:pPr>
            <w:r>
              <w:rPr>
                <w:sz w:val="20"/>
                <w:szCs w:val="20"/>
              </w:rPr>
              <w:tab/>
              <w:t>13,583</w:t>
            </w:r>
            <w:r>
              <w:rPr>
                <w:sz w:val="20"/>
                <w:szCs w:val="20"/>
              </w:rPr>
              <w:tab/>
            </w:r>
          </w:p>
        </w:tc>
        <w:tc>
          <w:tcPr>
            <w:tcW w:w="1440" w:type="dxa"/>
            <w:tcBorders>
              <w:top w:val="nil"/>
              <w:left w:val="nil"/>
              <w:bottom w:val="nil"/>
              <w:right w:val="nil"/>
            </w:tcBorders>
            <w:tcMar>
              <w:left w:w="72" w:type="dxa"/>
              <w:right w:w="72" w:type="dxa"/>
            </w:tcMar>
            <w:vAlign w:val="bottom"/>
          </w:tcPr>
          <w:p w14:paraId="3B03F9AB" w14:textId="77777777" w:rsidR="00FB2D7B" w:rsidRDefault="00FB2D7B">
            <w:pPr>
              <w:pStyle w:val="ISlineitemsbal"/>
              <w:tabs>
                <w:tab w:val="right" w:pos="1270"/>
                <w:tab w:val="left" w:pos="1296"/>
              </w:tabs>
              <w:rPr>
                <w:sz w:val="20"/>
                <w:szCs w:val="20"/>
              </w:rPr>
            </w:pPr>
            <w:r>
              <w:rPr>
                <w:sz w:val="20"/>
                <w:szCs w:val="20"/>
              </w:rPr>
              <w:tab/>
              <w:t>2,188</w:t>
            </w:r>
            <w:r>
              <w:rPr>
                <w:sz w:val="20"/>
                <w:szCs w:val="20"/>
              </w:rPr>
              <w:tab/>
            </w:r>
          </w:p>
        </w:tc>
        <w:tc>
          <w:tcPr>
            <w:tcW w:w="1440" w:type="dxa"/>
            <w:tcBorders>
              <w:top w:val="nil"/>
              <w:left w:val="nil"/>
              <w:bottom w:val="nil"/>
              <w:right w:val="nil"/>
            </w:tcBorders>
            <w:tcMar>
              <w:left w:w="72" w:type="dxa"/>
              <w:right w:w="72" w:type="dxa"/>
            </w:tcMar>
            <w:vAlign w:val="bottom"/>
          </w:tcPr>
          <w:p w14:paraId="228DF721" w14:textId="77777777" w:rsidR="00FB2D7B" w:rsidRDefault="00FB2D7B">
            <w:pPr>
              <w:pStyle w:val="ISlineitemsbal"/>
              <w:tabs>
                <w:tab w:val="right" w:pos="1270"/>
                <w:tab w:val="left" w:pos="1296"/>
              </w:tabs>
              <w:rPr>
                <w:sz w:val="20"/>
                <w:szCs w:val="20"/>
              </w:rPr>
            </w:pPr>
            <w:r>
              <w:rPr>
                <w:sz w:val="20"/>
                <w:szCs w:val="20"/>
              </w:rPr>
              <w:tab/>
              <w:t>15,771</w:t>
            </w:r>
            <w:r>
              <w:rPr>
                <w:sz w:val="20"/>
                <w:szCs w:val="20"/>
              </w:rPr>
              <w:tab/>
            </w:r>
          </w:p>
        </w:tc>
        <w:tc>
          <w:tcPr>
            <w:tcW w:w="1584" w:type="dxa"/>
            <w:tcBorders>
              <w:top w:val="nil"/>
              <w:left w:val="nil"/>
              <w:bottom w:val="nil"/>
              <w:right w:val="nil"/>
            </w:tcBorders>
            <w:tcMar>
              <w:left w:w="72" w:type="dxa"/>
              <w:right w:w="72" w:type="dxa"/>
            </w:tcMar>
            <w:vAlign w:val="bottom"/>
          </w:tcPr>
          <w:p w14:paraId="3B4E76F1" w14:textId="77777777" w:rsidR="00FB2D7B" w:rsidRDefault="00FB2D7B">
            <w:pPr>
              <w:pStyle w:val="ISlineitemsbal"/>
              <w:tabs>
                <w:tab w:val="right" w:pos="1414"/>
                <w:tab w:val="left" w:pos="1440"/>
              </w:tabs>
              <w:rPr>
                <w:sz w:val="20"/>
                <w:szCs w:val="20"/>
              </w:rPr>
            </w:pPr>
            <w:r>
              <w:rPr>
                <w:sz w:val="20"/>
                <w:szCs w:val="20"/>
              </w:rPr>
              <w:tab/>
              <w:t>13,124</w:t>
            </w:r>
            <w:r>
              <w:rPr>
                <w:sz w:val="20"/>
                <w:szCs w:val="20"/>
              </w:rPr>
              <w:tab/>
            </w:r>
          </w:p>
        </w:tc>
        <w:tc>
          <w:tcPr>
            <w:tcW w:w="1584" w:type="dxa"/>
            <w:tcBorders>
              <w:top w:val="nil"/>
              <w:left w:val="nil"/>
              <w:bottom w:val="nil"/>
              <w:right w:val="nil"/>
            </w:tcBorders>
            <w:tcMar>
              <w:left w:w="72" w:type="dxa"/>
              <w:right w:w="72" w:type="dxa"/>
            </w:tcMar>
            <w:vAlign w:val="bottom"/>
          </w:tcPr>
          <w:p w14:paraId="4C35E01B" w14:textId="77777777" w:rsidR="00FB2D7B" w:rsidRDefault="00FB2D7B">
            <w:pPr>
              <w:pStyle w:val="ISlineitemsbal"/>
              <w:tabs>
                <w:tab w:val="right" w:pos="1414"/>
                <w:tab w:val="left" w:pos="1440"/>
              </w:tabs>
              <w:rPr>
                <w:sz w:val="20"/>
                <w:szCs w:val="20"/>
              </w:rPr>
            </w:pPr>
            <w:r>
              <w:rPr>
                <w:sz w:val="20"/>
                <w:szCs w:val="20"/>
              </w:rPr>
              <w:tab/>
              <w:t>4,647</w:t>
            </w:r>
            <w:r>
              <w:rPr>
                <w:sz w:val="20"/>
                <w:szCs w:val="20"/>
              </w:rPr>
              <w:tab/>
            </w:r>
          </w:p>
        </w:tc>
        <w:tc>
          <w:tcPr>
            <w:tcW w:w="1440" w:type="dxa"/>
            <w:tcBorders>
              <w:top w:val="nil"/>
              <w:left w:val="nil"/>
              <w:bottom w:val="nil"/>
              <w:right w:val="nil"/>
            </w:tcBorders>
            <w:tcMar>
              <w:left w:w="72" w:type="dxa"/>
              <w:right w:w="72" w:type="dxa"/>
            </w:tcMar>
            <w:vAlign w:val="bottom"/>
          </w:tcPr>
          <w:p w14:paraId="49E33C82" w14:textId="77777777" w:rsidR="00FB2D7B" w:rsidRDefault="00FB2D7B">
            <w:pPr>
              <w:pStyle w:val="ISlineitemsbal"/>
              <w:tabs>
                <w:tab w:val="right" w:pos="1270"/>
                <w:tab w:val="left" w:pos="1296"/>
              </w:tabs>
              <w:rPr>
                <w:sz w:val="20"/>
                <w:szCs w:val="20"/>
              </w:rPr>
            </w:pPr>
            <w:r>
              <w:rPr>
                <w:sz w:val="20"/>
                <w:szCs w:val="20"/>
              </w:rPr>
              <w:tab/>
              <w:t>17,771</w:t>
            </w:r>
            <w:r>
              <w:rPr>
                <w:sz w:val="20"/>
                <w:szCs w:val="20"/>
              </w:rPr>
              <w:tab/>
            </w:r>
          </w:p>
        </w:tc>
        <w:tc>
          <w:tcPr>
            <w:tcW w:w="1584" w:type="dxa"/>
            <w:tcBorders>
              <w:top w:val="nil"/>
              <w:left w:val="nil"/>
              <w:bottom w:val="nil"/>
              <w:right w:val="nil"/>
            </w:tcBorders>
            <w:tcMar>
              <w:left w:w="14" w:type="dxa"/>
              <w:right w:w="14" w:type="dxa"/>
            </w:tcMar>
            <w:vAlign w:val="bottom"/>
          </w:tcPr>
          <w:p w14:paraId="2D9512C1"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4AFD538C"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737B0F1A" w14:textId="77777777" w:rsidR="00FB2D7B" w:rsidRDefault="00FB2D7B">
            <w:pPr>
              <w:pStyle w:val="ISRemainingItems"/>
              <w:rPr>
                <w:sz w:val="20"/>
                <w:szCs w:val="20"/>
              </w:rPr>
            </w:pPr>
          </w:p>
        </w:tc>
      </w:tr>
      <w:tr w:rsidR="00FB2D7B" w14:paraId="389D1D11"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2801752D" w14:textId="77777777" w:rsidR="00FB2D7B" w:rsidRDefault="00FB2D7B">
            <w:pPr>
              <w:pStyle w:val="ISRevenueitems"/>
              <w:rPr>
                <w:sz w:val="20"/>
                <w:szCs w:val="20"/>
              </w:rPr>
            </w:pPr>
            <w:r>
              <w:rPr>
                <w:sz w:val="20"/>
                <w:szCs w:val="20"/>
              </w:rPr>
              <w:t>Special events</w:t>
            </w:r>
          </w:p>
        </w:tc>
        <w:tc>
          <w:tcPr>
            <w:tcW w:w="1440" w:type="dxa"/>
            <w:tcBorders>
              <w:top w:val="nil"/>
              <w:left w:val="nil"/>
              <w:bottom w:val="nil"/>
              <w:right w:val="nil"/>
            </w:tcBorders>
            <w:tcMar>
              <w:left w:w="72" w:type="dxa"/>
              <w:right w:w="72" w:type="dxa"/>
            </w:tcMar>
            <w:vAlign w:val="bottom"/>
          </w:tcPr>
          <w:p w14:paraId="5AF9027B" w14:textId="77777777" w:rsidR="00FB2D7B" w:rsidRDefault="00FB2D7B">
            <w:pPr>
              <w:pStyle w:val="ISlineitemsbal"/>
              <w:tabs>
                <w:tab w:val="right" w:pos="1270"/>
                <w:tab w:val="left" w:pos="1296"/>
              </w:tabs>
              <w:rPr>
                <w:sz w:val="20"/>
                <w:szCs w:val="20"/>
              </w:rPr>
            </w:pPr>
            <w:r>
              <w:rPr>
                <w:sz w:val="20"/>
                <w:szCs w:val="20"/>
              </w:rPr>
              <w:tab/>
              <w:t>781</w:t>
            </w:r>
            <w:r>
              <w:rPr>
                <w:sz w:val="20"/>
                <w:szCs w:val="20"/>
              </w:rPr>
              <w:tab/>
            </w:r>
          </w:p>
        </w:tc>
        <w:tc>
          <w:tcPr>
            <w:tcW w:w="1440" w:type="dxa"/>
            <w:tcBorders>
              <w:top w:val="nil"/>
              <w:left w:val="nil"/>
              <w:bottom w:val="nil"/>
              <w:right w:val="nil"/>
            </w:tcBorders>
            <w:tcMar>
              <w:left w:w="72" w:type="dxa"/>
              <w:right w:w="72" w:type="dxa"/>
            </w:tcMar>
            <w:vAlign w:val="bottom"/>
          </w:tcPr>
          <w:p w14:paraId="1DE11F4C" w14:textId="77777777" w:rsidR="00FB2D7B" w:rsidRDefault="00FB2D7B">
            <w:pPr>
              <w:pStyle w:val="ISlineitemsbal"/>
              <w:tabs>
                <w:tab w:val="right" w:pos="1229"/>
                <w:tab w:val="left" w:pos="1296"/>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607A6EB0" w14:textId="77777777" w:rsidR="00FB2D7B" w:rsidRDefault="00FB2D7B">
            <w:pPr>
              <w:pStyle w:val="ISlineitemsbal"/>
              <w:tabs>
                <w:tab w:val="right" w:pos="1270"/>
                <w:tab w:val="left" w:pos="1296"/>
              </w:tabs>
              <w:rPr>
                <w:sz w:val="20"/>
                <w:szCs w:val="20"/>
              </w:rPr>
            </w:pPr>
            <w:r>
              <w:rPr>
                <w:sz w:val="20"/>
                <w:szCs w:val="20"/>
              </w:rPr>
              <w:tab/>
              <w:t>781</w:t>
            </w:r>
            <w:r>
              <w:rPr>
                <w:sz w:val="20"/>
                <w:szCs w:val="20"/>
              </w:rPr>
              <w:tab/>
            </w:r>
          </w:p>
        </w:tc>
        <w:tc>
          <w:tcPr>
            <w:tcW w:w="1584" w:type="dxa"/>
            <w:tcBorders>
              <w:top w:val="nil"/>
              <w:left w:val="nil"/>
              <w:bottom w:val="nil"/>
              <w:right w:val="nil"/>
            </w:tcBorders>
            <w:tcMar>
              <w:left w:w="72" w:type="dxa"/>
              <w:right w:w="72" w:type="dxa"/>
            </w:tcMar>
            <w:vAlign w:val="bottom"/>
          </w:tcPr>
          <w:p w14:paraId="53F54C19" w14:textId="77777777" w:rsidR="00FB2D7B" w:rsidRDefault="00FB2D7B">
            <w:pPr>
              <w:pStyle w:val="ISlineitemsbal"/>
              <w:tabs>
                <w:tab w:val="right" w:pos="1414"/>
                <w:tab w:val="left" w:pos="1440"/>
              </w:tabs>
              <w:rPr>
                <w:sz w:val="20"/>
                <w:szCs w:val="20"/>
              </w:rPr>
            </w:pPr>
            <w:r>
              <w:rPr>
                <w:sz w:val="20"/>
                <w:szCs w:val="20"/>
              </w:rPr>
              <w:tab/>
              <w:t>1,146</w:t>
            </w:r>
            <w:r>
              <w:rPr>
                <w:sz w:val="20"/>
                <w:szCs w:val="20"/>
              </w:rPr>
              <w:tab/>
            </w:r>
          </w:p>
        </w:tc>
        <w:tc>
          <w:tcPr>
            <w:tcW w:w="1584" w:type="dxa"/>
            <w:tcBorders>
              <w:top w:val="nil"/>
              <w:left w:val="nil"/>
              <w:bottom w:val="nil"/>
              <w:right w:val="nil"/>
            </w:tcBorders>
            <w:tcMar>
              <w:left w:w="72" w:type="dxa"/>
              <w:right w:w="72" w:type="dxa"/>
            </w:tcMar>
            <w:vAlign w:val="bottom"/>
          </w:tcPr>
          <w:p w14:paraId="04754615" w14:textId="77777777" w:rsidR="00FB2D7B" w:rsidRDefault="00FB2D7B">
            <w:pPr>
              <w:pStyle w:val="ISlineitemsbal"/>
              <w:tabs>
                <w:tab w:val="right" w:pos="1373"/>
                <w:tab w:val="left" w:pos="1440"/>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220E55CB" w14:textId="77777777" w:rsidR="00FB2D7B" w:rsidRDefault="00FB2D7B">
            <w:pPr>
              <w:pStyle w:val="ISlineitemsbal"/>
              <w:tabs>
                <w:tab w:val="right" w:pos="1270"/>
                <w:tab w:val="left" w:pos="1296"/>
              </w:tabs>
              <w:rPr>
                <w:sz w:val="20"/>
                <w:szCs w:val="20"/>
              </w:rPr>
            </w:pPr>
            <w:r>
              <w:rPr>
                <w:sz w:val="20"/>
                <w:szCs w:val="20"/>
              </w:rPr>
              <w:tab/>
              <w:t>1,146</w:t>
            </w:r>
            <w:r>
              <w:rPr>
                <w:sz w:val="20"/>
                <w:szCs w:val="20"/>
              </w:rPr>
              <w:tab/>
            </w:r>
          </w:p>
        </w:tc>
        <w:tc>
          <w:tcPr>
            <w:tcW w:w="1584" w:type="dxa"/>
            <w:tcBorders>
              <w:top w:val="nil"/>
              <w:left w:val="nil"/>
              <w:bottom w:val="nil"/>
              <w:right w:val="nil"/>
            </w:tcBorders>
            <w:tcMar>
              <w:left w:w="14" w:type="dxa"/>
              <w:right w:w="14" w:type="dxa"/>
            </w:tcMar>
            <w:vAlign w:val="bottom"/>
          </w:tcPr>
          <w:p w14:paraId="1AFE0F23"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1F9762A5"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0DB01EE0" w14:textId="77777777" w:rsidR="00FB2D7B" w:rsidRDefault="00FB2D7B">
            <w:pPr>
              <w:pStyle w:val="ISRemainingItems"/>
              <w:rPr>
                <w:sz w:val="20"/>
                <w:szCs w:val="20"/>
              </w:rPr>
            </w:pPr>
          </w:p>
        </w:tc>
      </w:tr>
      <w:tr w:rsidR="00FB2D7B" w14:paraId="09AF567C"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7E70D6A9" w14:textId="77777777" w:rsidR="00FB2D7B" w:rsidRDefault="00FB2D7B">
            <w:pPr>
              <w:pStyle w:val="ISRevenueitems"/>
              <w:rPr>
                <w:sz w:val="20"/>
                <w:szCs w:val="20"/>
              </w:rPr>
            </w:pPr>
            <w:r>
              <w:rPr>
                <w:sz w:val="20"/>
                <w:szCs w:val="20"/>
              </w:rPr>
              <w:t>Less: special event costs</w:t>
            </w:r>
          </w:p>
        </w:tc>
        <w:tc>
          <w:tcPr>
            <w:tcW w:w="1440" w:type="dxa"/>
            <w:tcBorders>
              <w:top w:val="nil"/>
              <w:left w:val="nil"/>
              <w:bottom w:val="nil"/>
              <w:right w:val="nil"/>
            </w:tcBorders>
            <w:tcMar>
              <w:left w:w="72" w:type="dxa"/>
              <w:right w:w="72" w:type="dxa"/>
            </w:tcMar>
            <w:vAlign w:val="bottom"/>
          </w:tcPr>
          <w:p w14:paraId="49E80828" w14:textId="77777777" w:rsidR="00FB2D7B" w:rsidRDefault="00FB2D7B">
            <w:pPr>
              <w:pStyle w:val="ISlineitemsbal"/>
              <w:tabs>
                <w:tab w:val="right" w:pos="1270"/>
                <w:tab w:val="left" w:pos="1296"/>
              </w:tabs>
              <w:rPr>
                <w:sz w:val="20"/>
                <w:szCs w:val="20"/>
              </w:rPr>
            </w:pPr>
            <w:r>
              <w:rPr>
                <w:sz w:val="20"/>
                <w:szCs w:val="20"/>
                <w:u w:val="single"/>
              </w:rPr>
              <w:tab/>
              <w:t>(225)</w:t>
            </w:r>
            <w:r>
              <w:rPr>
                <w:sz w:val="20"/>
                <w:szCs w:val="20"/>
                <w:u w:val="single"/>
              </w:rPr>
              <w:tab/>
            </w:r>
          </w:p>
        </w:tc>
        <w:tc>
          <w:tcPr>
            <w:tcW w:w="1440" w:type="dxa"/>
            <w:tcBorders>
              <w:top w:val="nil"/>
              <w:left w:val="nil"/>
              <w:bottom w:val="nil"/>
              <w:right w:val="nil"/>
            </w:tcBorders>
            <w:tcMar>
              <w:left w:w="72" w:type="dxa"/>
              <w:right w:w="72" w:type="dxa"/>
            </w:tcMar>
            <w:vAlign w:val="bottom"/>
          </w:tcPr>
          <w:p w14:paraId="658DBC9F" w14:textId="77777777" w:rsidR="00FB2D7B" w:rsidRDefault="00FB2D7B">
            <w:pPr>
              <w:pStyle w:val="ISlineitemsbal"/>
              <w:tabs>
                <w:tab w:val="right" w:pos="1229"/>
                <w:tab w:val="left" w:pos="1296"/>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098A14A7" w14:textId="77777777" w:rsidR="00FB2D7B" w:rsidRDefault="00FB2D7B">
            <w:pPr>
              <w:pStyle w:val="ISlineitemsbal"/>
              <w:tabs>
                <w:tab w:val="right" w:pos="1270"/>
                <w:tab w:val="left" w:pos="1296"/>
              </w:tabs>
              <w:rPr>
                <w:sz w:val="20"/>
                <w:szCs w:val="20"/>
              </w:rPr>
            </w:pPr>
            <w:r>
              <w:rPr>
                <w:sz w:val="20"/>
                <w:szCs w:val="20"/>
                <w:u w:val="single"/>
              </w:rPr>
              <w:tab/>
              <w:t>(225)</w:t>
            </w:r>
            <w:r>
              <w:rPr>
                <w:sz w:val="20"/>
                <w:szCs w:val="20"/>
                <w:u w:val="single"/>
              </w:rPr>
              <w:tab/>
            </w:r>
          </w:p>
        </w:tc>
        <w:tc>
          <w:tcPr>
            <w:tcW w:w="1584" w:type="dxa"/>
            <w:tcBorders>
              <w:top w:val="nil"/>
              <w:left w:val="nil"/>
              <w:bottom w:val="nil"/>
              <w:right w:val="nil"/>
            </w:tcBorders>
            <w:tcMar>
              <w:left w:w="72" w:type="dxa"/>
              <w:right w:w="72" w:type="dxa"/>
            </w:tcMar>
            <w:vAlign w:val="bottom"/>
          </w:tcPr>
          <w:p w14:paraId="11470BEF" w14:textId="77777777" w:rsidR="00FB2D7B" w:rsidRDefault="00FB2D7B">
            <w:pPr>
              <w:pStyle w:val="ISlineitemsbal"/>
              <w:tabs>
                <w:tab w:val="right" w:pos="1414"/>
                <w:tab w:val="left" w:pos="1440"/>
              </w:tabs>
              <w:rPr>
                <w:sz w:val="20"/>
                <w:szCs w:val="20"/>
              </w:rPr>
            </w:pPr>
            <w:r>
              <w:rPr>
                <w:sz w:val="20"/>
                <w:szCs w:val="20"/>
                <w:u w:val="single"/>
              </w:rPr>
              <w:tab/>
              <w:t>(400)</w:t>
            </w:r>
            <w:r>
              <w:rPr>
                <w:sz w:val="20"/>
                <w:szCs w:val="20"/>
                <w:u w:val="single"/>
              </w:rPr>
              <w:tab/>
            </w:r>
          </w:p>
        </w:tc>
        <w:tc>
          <w:tcPr>
            <w:tcW w:w="1584" w:type="dxa"/>
            <w:tcBorders>
              <w:top w:val="nil"/>
              <w:left w:val="nil"/>
              <w:bottom w:val="nil"/>
              <w:right w:val="nil"/>
            </w:tcBorders>
            <w:tcMar>
              <w:left w:w="72" w:type="dxa"/>
              <w:right w:w="72" w:type="dxa"/>
            </w:tcMar>
            <w:vAlign w:val="bottom"/>
          </w:tcPr>
          <w:p w14:paraId="6DA18B51" w14:textId="77777777" w:rsidR="00FB2D7B" w:rsidRDefault="00FB2D7B">
            <w:pPr>
              <w:pStyle w:val="ISlineitemsbal"/>
              <w:tabs>
                <w:tab w:val="right" w:pos="1373"/>
                <w:tab w:val="left" w:pos="1440"/>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696A84CE" w14:textId="77777777" w:rsidR="00FB2D7B" w:rsidRDefault="00FB2D7B">
            <w:pPr>
              <w:pStyle w:val="ISlineitemsbal"/>
              <w:tabs>
                <w:tab w:val="right" w:pos="1270"/>
                <w:tab w:val="left" w:pos="1296"/>
              </w:tabs>
              <w:rPr>
                <w:sz w:val="20"/>
                <w:szCs w:val="20"/>
              </w:rPr>
            </w:pPr>
            <w:r>
              <w:rPr>
                <w:sz w:val="20"/>
                <w:szCs w:val="20"/>
                <w:u w:val="single"/>
              </w:rPr>
              <w:tab/>
              <w:t>(400)</w:t>
            </w:r>
            <w:r>
              <w:rPr>
                <w:sz w:val="20"/>
                <w:szCs w:val="20"/>
                <w:u w:val="single"/>
              </w:rPr>
              <w:tab/>
            </w:r>
          </w:p>
        </w:tc>
        <w:tc>
          <w:tcPr>
            <w:tcW w:w="1584" w:type="dxa"/>
            <w:tcBorders>
              <w:top w:val="nil"/>
              <w:left w:val="nil"/>
              <w:bottom w:val="nil"/>
              <w:right w:val="nil"/>
            </w:tcBorders>
            <w:tcMar>
              <w:left w:w="14" w:type="dxa"/>
              <w:right w:w="14" w:type="dxa"/>
            </w:tcMar>
            <w:vAlign w:val="bottom"/>
          </w:tcPr>
          <w:p w14:paraId="3675BFB5"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5E4859AB"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18A4E9F0" w14:textId="77777777" w:rsidR="00FB2D7B" w:rsidRDefault="00FB2D7B">
            <w:pPr>
              <w:pStyle w:val="ISRemainingItems"/>
              <w:rPr>
                <w:sz w:val="20"/>
                <w:szCs w:val="20"/>
              </w:rPr>
            </w:pPr>
          </w:p>
        </w:tc>
      </w:tr>
      <w:tr w:rsidR="00FB2D7B" w14:paraId="7343D092"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269592AA" w14:textId="77777777" w:rsidR="00FB2D7B" w:rsidRDefault="00FB2D7B">
            <w:pPr>
              <w:pStyle w:val="IS3Indent0Space"/>
              <w:rPr>
                <w:sz w:val="20"/>
                <w:szCs w:val="20"/>
              </w:rPr>
            </w:pPr>
            <w:r>
              <w:rPr>
                <w:sz w:val="20"/>
                <w:szCs w:val="20"/>
              </w:rPr>
              <w:t>Total fundraising</w:t>
            </w:r>
          </w:p>
        </w:tc>
        <w:tc>
          <w:tcPr>
            <w:tcW w:w="1440" w:type="dxa"/>
            <w:tcBorders>
              <w:top w:val="nil"/>
              <w:left w:val="nil"/>
              <w:bottom w:val="nil"/>
              <w:right w:val="nil"/>
            </w:tcBorders>
            <w:tcMar>
              <w:left w:w="72" w:type="dxa"/>
              <w:right w:w="72" w:type="dxa"/>
            </w:tcMar>
            <w:vAlign w:val="bottom"/>
          </w:tcPr>
          <w:p w14:paraId="53283F66" w14:textId="77777777" w:rsidR="00FB2D7B" w:rsidRDefault="00FB2D7B">
            <w:pPr>
              <w:pStyle w:val="ISlineitemsbal"/>
              <w:tabs>
                <w:tab w:val="right" w:pos="1270"/>
                <w:tab w:val="left" w:pos="1296"/>
              </w:tabs>
              <w:rPr>
                <w:sz w:val="20"/>
                <w:szCs w:val="20"/>
              </w:rPr>
            </w:pPr>
            <w:r>
              <w:rPr>
                <w:sz w:val="20"/>
                <w:szCs w:val="20"/>
                <w:u w:val="single"/>
              </w:rPr>
              <w:tab/>
              <w:t>51,917</w:t>
            </w:r>
            <w:r>
              <w:rPr>
                <w:sz w:val="20"/>
                <w:szCs w:val="20"/>
                <w:u w:val="single"/>
              </w:rPr>
              <w:tab/>
            </w:r>
          </w:p>
        </w:tc>
        <w:tc>
          <w:tcPr>
            <w:tcW w:w="1440" w:type="dxa"/>
            <w:tcBorders>
              <w:top w:val="nil"/>
              <w:left w:val="nil"/>
              <w:bottom w:val="nil"/>
              <w:right w:val="nil"/>
            </w:tcBorders>
            <w:tcMar>
              <w:left w:w="72" w:type="dxa"/>
              <w:right w:w="72" w:type="dxa"/>
            </w:tcMar>
            <w:vAlign w:val="bottom"/>
          </w:tcPr>
          <w:p w14:paraId="4A151C5F" w14:textId="77777777" w:rsidR="00FB2D7B" w:rsidRDefault="00FB2D7B">
            <w:pPr>
              <w:pStyle w:val="ISlineitemsbal"/>
              <w:tabs>
                <w:tab w:val="right" w:pos="1270"/>
                <w:tab w:val="left" w:pos="1296"/>
              </w:tabs>
              <w:rPr>
                <w:sz w:val="20"/>
                <w:szCs w:val="20"/>
              </w:rPr>
            </w:pPr>
            <w:r>
              <w:rPr>
                <w:sz w:val="20"/>
                <w:szCs w:val="20"/>
                <w:u w:val="single"/>
              </w:rPr>
              <w:tab/>
              <w:t>3,470</w:t>
            </w:r>
            <w:r>
              <w:rPr>
                <w:sz w:val="20"/>
                <w:szCs w:val="20"/>
                <w:u w:val="single"/>
              </w:rPr>
              <w:tab/>
            </w:r>
          </w:p>
        </w:tc>
        <w:tc>
          <w:tcPr>
            <w:tcW w:w="1440" w:type="dxa"/>
            <w:tcBorders>
              <w:top w:val="nil"/>
              <w:left w:val="nil"/>
              <w:bottom w:val="nil"/>
              <w:right w:val="nil"/>
            </w:tcBorders>
            <w:tcMar>
              <w:left w:w="72" w:type="dxa"/>
              <w:right w:w="72" w:type="dxa"/>
            </w:tcMar>
            <w:vAlign w:val="bottom"/>
          </w:tcPr>
          <w:p w14:paraId="26EE4D11" w14:textId="77777777" w:rsidR="00FB2D7B" w:rsidRDefault="00FB2D7B">
            <w:pPr>
              <w:pStyle w:val="ISlineitemsbal"/>
              <w:tabs>
                <w:tab w:val="right" w:pos="1270"/>
                <w:tab w:val="left" w:pos="1296"/>
              </w:tabs>
              <w:rPr>
                <w:sz w:val="20"/>
                <w:szCs w:val="20"/>
              </w:rPr>
            </w:pPr>
            <w:r>
              <w:rPr>
                <w:sz w:val="20"/>
                <w:szCs w:val="20"/>
                <w:u w:val="single"/>
              </w:rPr>
              <w:tab/>
              <w:t>55,387</w:t>
            </w:r>
            <w:r>
              <w:rPr>
                <w:sz w:val="20"/>
                <w:szCs w:val="20"/>
                <w:u w:val="single"/>
              </w:rPr>
              <w:tab/>
            </w:r>
          </w:p>
        </w:tc>
        <w:tc>
          <w:tcPr>
            <w:tcW w:w="1584" w:type="dxa"/>
            <w:tcBorders>
              <w:top w:val="nil"/>
              <w:left w:val="nil"/>
              <w:bottom w:val="nil"/>
              <w:right w:val="nil"/>
            </w:tcBorders>
            <w:tcMar>
              <w:left w:w="72" w:type="dxa"/>
              <w:right w:w="72" w:type="dxa"/>
            </w:tcMar>
            <w:vAlign w:val="bottom"/>
          </w:tcPr>
          <w:p w14:paraId="1F0F55E0" w14:textId="77777777" w:rsidR="00FB2D7B" w:rsidRDefault="00FB2D7B">
            <w:pPr>
              <w:pStyle w:val="ISlineitemsbal"/>
              <w:tabs>
                <w:tab w:val="right" w:pos="1414"/>
                <w:tab w:val="left" w:pos="1440"/>
              </w:tabs>
              <w:rPr>
                <w:sz w:val="20"/>
                <w:szCs w:val="20"/>
              </w:rPr>
            </w:pPr>
            <w:r>
              <w:rPr>
                <w:sz w:val="20"/>
                <w:szCs w:val="20"/>
                <w:u w:val="single"/>
              </w:rPr>
              <w:tab/>
              <w:t>32,332</w:t>
            </w:r>
            <w:r>
              <w:rPr>
                <w:sz w:val="20"/>
                <w:szCs w:val="20"/>
                <w:u w:val="single"/>
              </w:rPr>
              <w:tab/>
            </w:r>
          </w:p>
        </w:tc>
        <w:tc>
          <w:tcPr>
            <w:tcW w:w="1584" w:type="dxa"/>
            <w:tcBorders>
              <w:top w:val="nil"/>
              <w:left w:val="nil"/>
              <w:bottom w:val="nil"/>
              <w:right w:val="nil"/>
            </w:tcBorders>
            <w:tcMar>
              <w:left w:w="72" w:type="dxa"/>
              <w:right w:w="72" w:type="dxa"/>
            </w:tcMar>
            <w:vAlign w:val="bottom"/>
          </w:tcPr>
          <w:p w14:paraId="2A5E3DE8" w14:textId="77777777" w:rsidR="00FB2D7B" w:rsidRDefault="00FB2D7B">
            <w:pPr>
              <w:pStyle w:val="ISlineitemsbal"/>
              <w:tabs>
                <w:tab w:val="right" w:pos="1414"/>
                <w:tab w:val="left" w:pos="1440"/>
              </w:tabs>
              <w:rPr>
                <w:sz w:val="20"/>
                <w:szCs w:val="20"/>
              </w:rPr>
            </w:pPr>
            <w:r>
              <w:rPr>
                <w:sz w:val="20"/>
                <w:szCs w:val="20"/>
                <w:u w:val="single"/>
              </w:rPr>
              <w:tab/>
              <w:t>6,665</w:t>
            </w:r>
            <w:r>
              <w:rPr>
                <w:sz w:val="20"/>
                <w:szCs w:val="20"/>
                <w:u w:val="single"/>
              </w:rPr>
              <w:tab/>
            </w:r>
          </w:p>
        </w:tc>
        <w:tc>
          <w:tcPr>
            <w:tcW w:w="1440" w:type="dxa"/>
            <w:tcBorders>
              <w:top w:val="nil"/>
              <w:left w:val="nil"/>
              <w:bottom w:val="nil"/>
              <w:right w:val="nil"/>
            </w:tcBorders>
            <w:tcMar>
              <w:left w:w="72" w:type="dxa"/>
              <w:right w:w="72" w:type="dxa"/>
            </w:tcMar>
            <w:vAlign w:val="bottom"/>
          </w:tcPr>
          <w:p w14:paraId="7C79A45A" w14:textId="77777777" w:rsidR="00FB2D7B" w:rsidRDefault="00FB2D7B">
            <w:pPr>
              <w:pStyle w:val="ISlineitemsbal"/>
              <w:tabs>
                <w:tab w:val="right" w:pos="1270"/>
                <w:tab w:val="left" w:pos="1296"/>
              </w:tabs>
              <w:rPr>
                <w:sz w:val="20"/>
                <w:szCs w:val="20"/>
              </w:rPr>
            </w:pPr>
            <w:r>
              <w:rPr>
                <w:sz w:val="20"/>
                <w:szCs w:val="20"/>
                <w:u w:val="single"/>
              </w:rPr>
              <w:tab/>
              <w:t>38,997</w:t>
            </w:r>
            <w:r>
              <w:rPr>
                <w:sz w:val="20"/>
                <w:szCs w:val="20"/>
                <w:u w:val="single"/>
              </w:rPr>
              <w:tab/>
            </w:r>
          </w:p>
        </w:tc>
        <w:tc>
          <w:tcPr>
            <w:tcW w:w="1584" w:type="dxa"/>
            <w:tcBorders>
              <w:top w:val="nil"/>
              <w:left w:val="nil"/>
              <w:bottom w:val="nil"/>
              <w:right w:val="nil"/>
            </w:tcBorders>
            <w:tcMar>
              <w:left w:w="14" w:type="dxa"/>
              <w:right w:w="14" w:type="dxa"/>
            </w:tcMar>
            <w:vAlign w:val="bottom"/>
          </w:tcPr>
          <w:p w14:paraId="61A2FDF0"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44F4DA19"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005FB8DE" w14:textId="77777777" w:rsidR="00FB2D7B" w:rsidRDefault="00FB2D7B">
            <w:pPr>
              <w:pStyle w:val="ISRemainingItems"/>
              <w:rPr>
                <w:sz w:val="20"/>
                <w:szCs w:val="20"/>
              </w:rPr>
            </w:pPr>
          </w:p>
        </w:tc>
      </w:tr>
      <w:tr w:rsidR="00FB2D7B" w14:paraId="3A740798"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0BA56C87" w14:textId="77777777" w:rsidR="00FB2D7B" w:rsidRDefault="00FB2D7B">
            <w:pPr>
              <w:pStyle w:val="IS1Indent10Space"/>
              <w:tabs>
                <w:tab w:val="clear" w:pos="720"/>
              </w:tabs>
              <w:rPr>
                <w:sz w:val="20"/>
                <w:szCs w:val="20"/>
              </w:rPr>
            </w:pPr>
            <w:r>
              <w:rPr>
                <w:sz w:val="20"/>
                <w:szCs w:val="20"/>
              </w:rPr>
              <w:t>Other income (loss)</w:t>
            </w:r>
          </w:p>
        </w:tc>
        <w:tc>
          <w:tcPr>
            <w:tcW w:w="1440" w:type="dxa"/>
            <w:tcBorders>
              <w:top w:val="nil"/>
              <w:left w:val="nil"/>
              <w:bottom w:val="nil"/>
              <w:right w:val="nil"/>
            </w:tcBorders>
            <w:tcMar>
              <w:left w:w="72" w:type="dxa"/>
              <w:right w:w="72" w:type="dxa"/>
            </w:tcMar>
            <w:vAlign w:val="bottom"/>
          </w:tcPr>
          <w:p w14:paraId="64411FBA"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440" w:type="dxa"/>
            <w:tcBorders>
              <w:top w:val="nil"/>
              <w:left w:val="nil"/>
              <w:bottom w:val="nil"/>
              <w:right w:val="nil"/>
            </w:tcBorders>
            <w:tcMar>
              <w:left w:w="72" w:type="dxa"/>
              <w:right w:w="72" w:type="dxa"/>
            </w:tcMar>
            <w:vAlign w:val="bottom"/>
          </w:tcPr>
          <w:p w14:paraId="316B149D"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440" w:type="dxa"/>
            <w:tcBorders>
              <w:top w:val="nil"/>
              <w:left w:val="nil"/>
              <w:bottom w:val="nil"/>
              <w:right w:val="nil"/>
            </w:tcBorders>
            <w:tcMar>
              <w:left w:w="72" w:type="dxa"/>
              <w:right w:w="72" w:type="dxa"/>
            </w:tcMar>
            <w:vAlign w:val="bottom"/>
          </w:tcPr>
          <w:p w14:paraId="7402900B"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right w:w="72" w:type="dxa"/>
            </w:tcMar>
            <w:vAlign w:val="bottom"/>
          </w:tcPr>
          <w:p w14:paraId="215CDB00"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right w:w="72" w:type="dxa"/>
            </w:tcMar>
            <w:vAlign w:val="bottom"/>
          </w:tcPr>
          <w:p w14:paraId="024A6326"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440" w:type="dxa"/>
            <w:tcBorders>
              <w:top w:val="nil"/>
              <w:left w:val="nil"/>
              <w:bottom w:val="nil"/>
              <w:right w:val="nil"/>
            </w:tcBorders>
            <w:tcMar>
              <w:left w:w="72" w:type="dxa"/>
              <w:right w:w="72" w:type="dxa"/>
            </w:tcMar>
            <w:vAlign w:val="bottom"/>
          </w:tcPr>
          <w:p w14:paraId="7ACA5B9A"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14" w:type="dxa"/>
              <w:right w:w="14" w:type="dxa"/>
            </w:tcMar>
            <w:vAlign w:val="bottom"/>
          </w:tcPr>
          <w:p w14:paraId="402928FF"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06168765"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2954EF7B" w14:textId="77777777" w:rsidR="00FB2D7B" w:rsidRDefault="00FB2D7B">
            <w:pPr>
              <w:pStyle w:val="ISRemainingItems"/>
              <w:rPr>
                <w:sz w:val="20"/>
                <w:szCs w:val="20"/>
              </w:rPr>
            </w:pPr>
          </w:p>
        </w:tc>
      </w:tr>
      <w:tr w:rsidR="00FB2D7B" w14:paraId="57886153"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105417C1" w14:textId="77777777" w:rsidR="00FB2D7B" w:rsidRDefault="00FB2D7B">
            <w:pPr>
              <w:pStyle w:val="ISOthersuppitems"/>
              <w:tabs>
                <w:tab w:val="clear" w:pos="720"/>
              </w:tabs>
              <w:rPr>
                <w:sz w:val="20"/>
                <w:szCs w:val="20"/>
              </w:rPr>
            </w:pPr>
            <w:r>
              <w:rPr>
                <w:sz w:val="20"/>
                <w:szCs w:val="20"/>
              </w:rPr>
              <w:t>Investment income, net</w:t>
            </w:r>
          </w:p>
        </w:tc>
        <w:tc>
          <w:tcPr>
            <w:tcW w:w="1440" w:type="dxa"/>
            <w:tcBorders>
              <w:top w:val="nil"/>
              <w:left w:val="nil"/>
              <w:bottom w:val="nil"/>
              <w:right w:val="nil"/>
            </w:tcBorders>
            <w:tcMar>
              <w:left w:w="72" w:type="dxa"/>
              <w:right w:w="72" w:type="dxa"/>
            </w:tcMar>
            <w:vAlign w:val="bottom"/>
          </w:tcPr>
          <w:p w14:paraId="0520102C" w14:textId="77777777" w:rsidR="00FB2D7B" w:rsidRDefault="00FB2D7B">
            <w:pPr>
              <w:pStyle w:val="ISlineitemsbal"/>
              <w:tabs>
                <w:tab w:val="right" w:pos="1270"/>
                <w:tab w:val="left" w:pos="1296"/>
              </w:tabs>
              <w:rPr>
                <w:sz w:val="20"/>
                <w:szCs w:val="20"/>
              </w:rPr>
            </w:pPr>
            <w:r>
              <w:rPr>
                <w:sz w:val="20"/>
                <w:szCs w:val="20"/>
              </w:rPr>
              <w:tab/>
              <w:t>41,755</w:t>
            </w:r>
            <w:r>
              <w:rPr>
                <w:sz w:val="20"/>
                <w:szCs w:val="20"/>
              </w:rPr>
              <w:tab/>
            </w:r>
          </w:p>
        </w:tc>
        <w:tc>
          <w:tcPr>
            <w:tcW w:w="1440" w:type="dxa"/>
            <w:tcBorders>
              <w:top w:val="nil"/>
              <w:left w:val="nil"/>
              <w:bottom w:val="nil"/>
              <w:right w:val="nil"/>
            </w:tcBorders>
            <w:tcMar>
              <w:left w:w="72" w:type="dxa"/>
              <w:right w:w="72" w:type="dxa"/>
            </w:tcMar>
            <w:vAlign w:val="bottom"/>
          </w:tcPr>
          <w:p w14:paraId="3A191F48" w14:textId="77777777" w:rsidR="00FB2D7B" w:rsidRDefault="00FB2D7B">
            <w:pPr>
              <w:pStyle w:val="ISlineitemsbal"/>
              <w:tabs>
                <w:tab w:val="right" w:pos="1270"/>
                <w:tab w:val="left" w:pos="1296"/>
              </w:tabs>
              <w:rPr>
                <w:sz w:val="20"/>
                <w:szCs w:val="20"/>
              </w:rPr>
            </w:pPr>
            <w:r>
              <w:rPr>
                <w:sz w:val="20"/>
                <w:szCs w:val="20"/>
              </w:rPr>
              <w:tab/>
              <w:t>318</w:t>
            </w:r>
            <w:r>
              <w:rPr>
                <w:sz w:val="20"/>
                <w:szCs w:val="20"/>
              </w:rPr>
              <w:tab/>
            </w:r>
          </w:p>
        </w:tc>
        <w:tc>
          <w:tcPr>
            <w:tcW w:w="1440" w:type="dxa"/>
            <w:tcBorders>
              <w:top w:val="nil"/>
              <w:left w:val="nil"/>
              <w:bottom w:val="nil"/>
              <w:right w:val="nil"/>
            </w:tcBorders>
            <w:tcMar>
              <w:left w:w="72" w:type="dxa"/>
              <w:right w:w="72" w:type="dxa"/>
            </w:tcMar>
            <w:vAlign w:val="bottom"/>
          </w:tcPr>
          <w:p w14:paraId="70D1E8F1" w14:textId="77777777" w:rsidR="00FB2D7B" w:rsidRDefault="00FB2D7B">
            <w:pPr>
              <w:pStyle w:val="ISlineitemsbal"/>
              <w:tabs>
                <w:tab w:val="right" w:pos="1270"/>
                <w:tab w:val="left" w:pos="1296"/>
              </w:tabs>
              <w:rPr>
                <w:sz w:val="20"/>
                <w:szCs w:val="20"/>
              </w:rPr>
            </w:pPr>
            <w:r>
              <w:rPr>
                <w:sz w:val="20"/>
                <w:szCs w:val="20"/>
              </w:rPr>
              <w:tab/>
              <w:t>42,073</w:t>
            </w:r>
            <w:r>
              <w:rPr>
                <w:sz w:val="20"/>
                <w:szCs w:val="20"/>
              </w:rPr>
              <w:tab/>
            </w:r>
          </w:p>
        </w:tc>
        <w:tc>
          <w:tcPr>
            <w:tcW w:w="1584" w:type="dxa"/>
            <w:tcBorders>
              <w:top w:val="nil"/>
              <w:left w:val="nil"/>
              <w:bottom w:val="nil"/>
              <w:right w:val="nil"/>
            </w:tcBorders>
            <w:tcMar>
              <w:left w:w="72" w:type="dxa"/>
              <w:right w:w="72" w:type="dxa"/>
            </w:tcMar>
            <w:vAlign w:val="bottom"/>
          </w:tcPr>
          <w:p w14:paraId="3FE252F2" w14:textId="77777777" w:rsidR="00FB2D7B" w:rsidRDefault="00FB2D7B">
            <w:pPr>
              <w:pStyle w:val="ISlineitemsbal"/>
              <w:tabs>
                <w:tab w:val="right" w:pos="1414"/>
                <w:tab w:val="left" w:pos="1440"/>
              </w:tabs>
              <w:rPr>
                <w:sz w:val="20"/>
                <w:szCs w:val="20"/>
              </w:rPr>
            </w:pPr>
            <w:r>
              <w:rPr>
                <w:sz w:val="20"/>
                <w:szCs w:val="20"/>
              </w:rPr>
              <w:tab/>
              <w:t>21,764</w:t>
            </w:r>
            <w:r>
              <w:rPr>
                <w:sz w:val="20"/>
                <w:szCs w:val="20"/>
              </w:rPr>
              <w:tab/>
            </w:r>
          </w:p>
        </w:tc>
        <w:tc>
          <w:tcPr>
            <w:tcW w:w="1584" w:type="dxa"/>
            <w:tcBorders>
              <w:top w:val="nil"/>
              <w:left w:val="nil"/>
              <w:bottom w:val="nil"/>
              <w:right w:val="nil"/>
            </w:tcBorders>
            <w:tcMar>
              <w:left w:w="72" w:type="dxa"/>
              <w:right w:w="72" w:type="dxa"/>
            </w:tcMar>
            <w:vAlign w:val="bottom"/>
          </w:tcPr>
          <w:p w14:paraId="6894EF3E" w14:textId="77777777" w:rsidR="00FB2D7B" w:rsidRDefault="00FB2D7B">
            <w:pPr>
              <w:pStyle w:val="ISlineitemsbal"/>
              <w:tabs>
                <w:tab w:val="right" w:pos="1414"/>
                <w:tab w:val="left" w:pos="1440"/>
              </w:tabs>
              <w:rPr>
                <w:sz w:val="20"/>
                <w:szCs w:val="20"/>
              </w:rPr>
            </w:pPr>
            <w:r>
              <w:rPr>
                <w:sz w:val="20"/>
                <w:szCs w:val="20"/>
              </w:rPr>
              <w:tab/>
              <w:t>175</w:t>
            </w:r>
            <w:r>
              <w:rPr>
                <w:sz w:val="20"/>
                <w:szCs w:val="20"/>
              </w:rPr>
              <w:tab/>
            </w:r>
          </w:p>
        </w:tc>
        <w:tc>
          <w:tcPr>
            <w:tcW w:w="1440" w:type="dxa"/>
            <w:tcBorders>
              <w:top w:val="nil"/>
              <w:left w:val="nil"/>
              <w:bottom w:val="nil"/>
              <w:right w:val="nil"/>
            </w:tcBorders>
            <w:tcMar>
              <w:left w:w="72" w:type="dxa"/>
              <w:right w:w="72" w:type="dxa"/>
            </w:tcMar>
            <w:vAlign w:val="bottom"/>
          </w:tcPr>
          <w:p w14:paraId="34AB1BDB" w14:textId="77777777" w:rsidR="00FB2D7B" w:rsidRDefault="00FB2D7B">
            <w:pPr>
              <w:pStyle w:val="ISlineitemsbal"/>
              <w:tabs>
                <w:tab w:val="right" w:pos="1270"/>
                <w:tab w:val="left" w:pos="1296"/>
              </w:tabs>
              <w:rPr>
                <w:sz w:val="20"/>
                <w:szCs w:val="20"/>
              </w:rPr>
            </w:pPr>
            <w:r>
              <w:rPr>
                <w:sz w:val="20"/>
                <w:szCs w:val="20"/>
              </w:rPr>
              <w:tab/>
              <w:t>21,939</w:t>
            </w:r>
            <w:r>
              <w:rPr>
                <w:sz w:val="20"/>
                <w:szCs w:val="20"/>
              </w:rPr>
              <w:tab/>
            </w:r>
          </w:p>
        </w:tc>
        <w:tc>
          <w:tcPr>
            <w:tcW w:w="1584" w:type="dxa"/>
            <w:tcBorders>
              <w:top w:val="nil"/>
              <w:left w:val="nil"/>
              <w:bottom w:val="nil"/>
              <w:right w:val="nil"/>
            </w:tcBorders>
            <w:tcMar>
              <w:left w:w="14" w:type="dxa"/>
              <w:right w:w="14" w:type="dxa"/>
            </w:tcMar>
            <w:vAlign w:val="bottom"/>
          </w:tcPr>
          <w:p w14:paraId="23585D7A"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1006DEA6"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72984B29" w14:textId="77777777" w:rsidR="00FB2D7B" w:rsidRDefault="00FB2D7B">
            <w:pPr>
              <w:pStyle w:val="ISRemainingItems"/>
              <w:rPr>
                <w:sz w:val="20"/>
                <w:szCs w:val="20"/>
              </w:rPr>
            </w:pPr>
          </w:p>
        </w:tc>
      </w:tr>
      <w:tr w:rsidR="00FB2D7B" w14:paraId="7C2FF428"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260A89B1" w14:textId="77777777" w:rsidR="00FB2D7B" w:rsidRDefault="00FB2D7B">
            <w:pPr>
              <w:pStyle w:val="ISOthersuppitems"/>
              <w:tabs>
                <w:tab w:val="clear" w:pos="720"/>
              </w:tabs>
              <w:rPr>
                <w:sz w:val="20"/>
                <w:szCs w:val="20"/>
              </w:rPr>
            </w:pPr>
            <w:r>
              <w:rPr>
                <w:sz w:val="20"/>
                <w:szCs w:val="20"/>
              </w:rPr>
              <w:t>Change in value of planned gifts</w:t>
            </w:r>
          </w:p>
        </w:tc>
        <w:tc>
          <w:tcPr>
            <w:tcW w:w="1440" w:type="dxa"/>
            <w:tcBorders>
              <w:top w:val="nil"/>
              <w:left w:val="nil"/>
              <w:bottom w:val="nil"/>
              <w:right w:val="nil"/>
            </w:tcBorders>
            <w:tcMar>
              <w:left w:w="72" w:type="dxa"/>
              <w:right w:w="72" w:type="dxa"/>
            </w:tcMar>
            <w:vAlign w:val="bottom"/>
          </w:tcPr>
          <w:p w14:paraId="7D510B49" w14:textId="77777777" w:rsidR="00FB2D7B" w:rsidRDefault="00FB2D7B">
            <w:pPr>
              <w:pStyle w:val="ISlineitemsbal"/>
              <w:tabs>
                <w:tab w:val="right" w:pos="1270"/>
                <w:tab w:val="left" w:pos="1296"/>
              </w:tabs>
              <w:rPr>
                <w:sz w:val="20"/>
                <w:szCs w:val="20"/>
              </w:rPr>
            </w:pPr>
            <w:r>
              <w:rPr>
                <w:sz w:val="20"/>
                <w:szCs w:val="20"/>
              </w:rPr>
              <w:tab/>
              <w:t>(178)</w:t>
            </w:r>
            <w:r>
              <w:rPr>
                <w:sz w:val="20"/>
                <w:szCs w:val="20"/>
              </w:rPr>
              <w:tab/>
            </w:r>
          </w:p>
        </w:tc>
        <w:tc>
          <w:tcPr>
            <w:tcW w:w="1440" w:type="dxa"/>
            <w:tcBorders>
              <w:top w:val="nil"/>
              <w:left w:val="nil"/>
              <w:bottom w:val="nil"/>
              <w:right w:val="nil"/>
            </w:tcBorders>
            <w:tcMar>
              <w:left w:w="72" w:type="dxa"/>
              <w:right w:w="72" w:type="dxa"/>
            </w:tcMar>
            <w:vAlign w:val="bottom"/>
          </w:tcPr>
          <w:p w14:paraId="292AF45E" w14:textId="77777777" w:rsidR="00FB2D7B" w:rsidRDefault="00FB2D7B">
            <w:pPr>
              <w:pStyle w:val="ISlineitemsbal"/>
              <w:tabs>
                <w:tab w:val="right" w:pos="1270"/>
                <w:tab w:val="left" w:pos="1296"/>
              </w:tabs>
              <w:rPr>
                <w:sz w:val="20"/>
                <w:szCs w:val="20"/>
              </w:rPr>
            </w:pPr>
            <w:r>
              <w:rPr>
                <w:sz w:val="20"/>
                <w:szCs w:val="20"/>
              </w:rPr>
              <w:tab/>
              <w:t>1,309</w:t>
            </w:r>
            <w:r>
              <w:rPr>
                <w:sz w:val="20"/>
                <w:szCs w:val="20"/>
              </w:rPr>
              <w:tab/>
            </w:r>
          </w:p>
        </w:tc>
        <w:tc>
          <w:tcPr>
            <w:tcW w:w="1440" w:type="dxa"/>
            <w:tcBorders>
              <w:top w:val="nil"/>
              <w:left w:val="nil"/>
              <w:bottom w:val="nil"/>
              <w:right w:val="nil"/>
            </w:tcBorders>
            <w:tcMar>
              <w:left w:w="72" w:type="dxa"/>
              <w:right w:w="72" w:type="dxa"/>
            </w:tcMar>
            <w:vAlign w:val="bottom"/>
          </w:tcPr>
          <w:p w14:paraId="6FED95EF" w14:textId="77777777" w:rsidR="00FB2D7B" w:rsidRDefault="00FB2D7B">
            <w:pPr>
              <w:pStyle w:val="ISlineitemsbal"/>
              <w:tabs>
                <w:tab w:val="right" w:pos="1270"/>
                <w:tab w:val="left" w:pos="1296"/>
              </w:tabs>
              <w:rPr>
                <w:sz w:val="20"/>
                <w:szCs w:val="20"/>
              </w:rPr>
            </w:pPr>
            <w:r>
              <w:rPr>
                <w:sz w:val="20"/>
                <w:szCs w:val="20"/>
              </w:rPr>
              <w:tab/>
              <w:t>1,131</w:t>
            </w:r>
            <w:r>
              <w:rPr>
                <w:sz w:val="20"/>
                <w:szCs w:val="20"/>
              </w:rPr>
              <w:tab/>
            </w:r>
          </w:p>
        </w:tc>
        <w:tc>
          <w:tcPr>
            <w:tcW w:w="1584" w:type="dxa"/>
            <w:tcBorders>
              <w:top w:val="nil"/>
              <w:left w:val="nil"/>
              <w:bottom w:val="nil"/>
              <w:right w:val="nil"/>
            </w:tcBorders>
            <w:tcMar>
              <w:left w:w="72" w:type="dxa"/>
              <w:right w:w="72" w:type="dxa"/>
            </w:tcMar>
            <w:vAlign w:val="bottom"/>
          </w:tcPr>
          <w:p w14:paraId="089DDF39" w14:textId="77777777" w:rsidR="00FB2D7B" w:rsidRDefault="00FB2D7B">
            <w:pPr>
              <w:pStyle w:val="ISlineitemsbal"/>
              <w:tabs>
                <w:tab w:val="right" w:pos="1414"/>
                <w:tab w:val="left" w:pos="1440"/>
              </w:tabs>
              <w:rPr>
                <w:sz w:val="20"/>
                <w:szCs w:val="20"/>
              </w:rPr>
            </w:pPr>
            <w:r>
              <w:rPr>
                <w:sz w:val="20"/>
                <w:szCs w:val="20"/>
              </w:rPr>
              <w:tab/>
              <w:t>(415)</w:t>
            </w:r>
            <w:r>
              <w:rPr>
                <w:sz w:val="20"/>
                <w:szCs w:val="20"/>
              </w:rPr>
              <w:tab/>
            </w:r>
          </w:p>
        </w:tc>
        <w:tc>
          <w:tcPr>
            <w:tcW w:w="1584" w:type="dxa"/>
            <w:tcBorders>
              <w:top w:val="nil"/>
              <w:left w:val="nil"/>
              <w:bottom w:val="nil"/>
              <w:right w:val="nil"/>
            </w:tcBorders>
            <w:tcMar>
              <w:left w:w="72" w:type="dxa"/>
              <w:right w:w="72" w:type="dxa"/>
            </w:tcMar>
            <w:vAlign w:val="bottom"/>
          </w:tcPr>
          <w:p w14:paraId="2B8948AD" w14:textId="77777777" w:rsidR="00FB2D7B" w:rsidRDefault="00FB2D7B">
            <w:pPr>
              <w:pStyle w:val="ISlineitemsbal"/>
              <w:tabs>
                <w:tab w:val="right" w:pos="1414"/>
                <w:tab w:val="left" w:pos="1440"/>
              </w:tabs>
              <w:rPr>
                <w:sz w:val="20"/>
                <w:szCs w:val="20"/>
              </w:rPr>
            </w:pPr>
            <w:r>
              <w:rPr>
                <w:sz w:val="20"/>
                <w:szCs w:val="20"/>
              </w:rPr>
              <w:tab/>
              <w:t>725</w:t>
            </w:r>
            <w:r>
              <w:rPr>
                <w:sz w:val="20"/>
                <w:szCs w:val="20"/>
              </w:rPr>
              <w:tab/>
            </w:r>
          </w:p>
        </w:tc>
        <w:tc>
          <w:tcPr>
            <w:tcW w:w="1440" w:type="dxa"/>
            <w:tcBorders>
              <w:top w:val="nil"/>
              <w:left w:val="nil"/>
              <w:bottom w:val="nil"/>
              <w:right w:val="nil"/>
            </w:tcBorders>
            <w:tcMar>
              <w:left w:w="72" w:type="dxa"/>
              <w:right w:w="72" w:type="dxa"/>
            </w:tcMar>
            <w:vAlign w:val="bottom"/>
          </w:tcPr>
          <w:p w14:paraId="4CB5ECD0" w14:textId="77777777" w:rsidR="00FB2D7B" w:rsidRDefault="00FB2D7B">
            <w:pPr>
              <w:pStyle w:val="ISlineitemsbal"/>
              <w:tabs>
                <w:tab w:val="right" w:pos="1270"/>
                <w:tab w:val="left" w:pos="1296"/>
              </w:tabs>
              <w:rPr>
                <w:sz w:val="20"/>
                <w:szCs w:val="20"/>
              </w:rPr>
            </w:pPr>
            <w:r>
              <w:rPr>
                <w:sz w:val="20"/>
                <w:szCs w:val="20"/>
              </w:rPr>
              <w:tab/>
              <w:t>310</w:t>
            </w:r>
            <w:r>
              <w:rPr>
                <w:sz w:val="20"/>
                <w:szCs w:val="20"/>
              </w:rPr>
              <w:tab/>
            </w:r>
          </w:p>
        </w:tc>
        <w:tc>
          <w:tcPr>
            <w:tcW w:w="1584" w:type="dxa"/>
            <w:tcBorders>
              <w:top w:val="nil"/>
              <w:left w:val="nil"/>
              <w:bottom w:val="nil"/>
              <w:right w:val="nil"/>
            </w:tcBorders>
            <w:tcMar>
              <w:left w:w="14" w:type="dxa"/>
              <w:right w:w="14" w:type="dxa"/>
            </w:tcMar>
            <w:vAlign w:val="bottom"/>
          </w:tcPr>
          <w:p w14:paraId="7A4ACAD7"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22548DCC"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20D08FF9" w14:textId="77777777" w:rsidR="00FB2D7B" w:rsidRDefault="00FB2D7B">
            <w:pPr>
              <w:pStyle w:val="ISRemainingItems"/>
              <w:rPr>
                <w:sz w:val="20"/>
                <w:szCs w:val="20"/>
              </w:rPr>
            </w:pPr>
          </w:p>
        </w:tc>
      </w:tr>
      <w:tr w:rsidR="00FB2D7B" w14:paraId="2166DCF0"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56B6A548" w14:textId="77777777" w:rsidR="00FB2D7B" w:rsidRDefault="00FB2D7B">
            <w:pPr>
              <w:pStyle w:val="ISOthersuppitems"/>
              <w:tabs>
                <w:tab w:val="clear" w:pos="720"/>
              </w:tabs>
              <w:rPr>
                <w:sz w:val="20"/>
                <w:szCs w:val="20"/>
              </w:rPr>
            </w:pPr>
            <w:r>
              <w:rPr>
                <w:sz w:val="20"/>
                <w:szCs w:val="20"/>
              </w:rPr>
              <w:t>Other</w:t>
            </w:r>
          </w:p>
        </w:tc>
        <w:tc>
          <w:tcPr>
            <w:tcW w:w="1440" w:type="dxa"/>
            <w:tcBorders>
              <w:top w:val="nil"/>
              <w:left w:val="nil"/>
              <w:bottom w:val="nil"/>
              <w:right w:val="nil"/>
            </w:tcBorders>
            <w:tcMar>
              <w:left w:w="72" w:type="dxa"/>
              <w:right w:w="72" w:type="dxa"/>
            </w:tcMar>
            <w:vAlign w:val="bottom"/>
          </w:tcPr>
          <w:p w14:paraId="37EF93A6" w14:textId="77777777" w:rsidR="00FB2D7B" w:rsidRDefault="00FB2D7B">
            <w:pPr>
              <w:pStyle w:val="ISlineitemsbal"/>
              <w:tabs>
                <w:tab w:val="right" w:pos="1270"/>
                <w:tab w:val="left" w:pos="1296"/>
              </w:tabs>
              <w:rPr>
                <w:sz w:val="20"/>
                <w:szCs w:val="20"/>
              </w:rPr>
            </w:pPr>
            <w:r>
              <w:rPr>
                <w:sz w:val="20"/>
                <w:szCs w:val="20"/>
                <w:u w:val="single"/>
              </w:rPr>
              <w:tab/>
              <w:t>517</w:t>
            </w:r>
            <w:r>
              <w:rPr>
                <w:sz w:val="20"/>
                <w:szCs w:val="20"/>
                <w:u w:val="single"/>
              </w:rPr>
              <w:tab/>
            </w:r>
          </w:p>
        </w:tc>
        <w:tc>
          <w:tcPr>
            <w:tcW w:w="1440" w:type="dxa"/>
            <w:tcBorders>
              <w:top w:val="nil"/>
              <w:left w:val="nil"/>
              <w:bottom w:val="nil"/>
              <w:right w:val="nil"/>
            </w:tcBorders>
            <w:tcMar>
              <w:left w:w="72" w:type="dxa"/>
              <w:right w:w="72" w:type="dxa"/>
            </w:tcMar>
            <w:vAlign w:val="bottom"/>
          </w:tcPr>
          <w:p w14:paraId="7D000EA2" w14:textId="77777777" w:rsidR="00FB2D7B" w:rsidRDefault="00FB2D7B">
            <w:pPr>
              <w:pStyle w:val="ISlineitemsbal"/>
              <w:tabs>
                <w:tab w:val="right" w:pos="1229"/>
                <w:tab w:val="left" w:pos="1296"/>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063E5A10" w14:textId="77777777" w:rsidR="00FB2D7B" w:rsidRDefault="00FB2D7B">
            <w:pPr>
              <w:pStyle w:val="ISlineitemsbal"/>
              <w:tabs>
                <w:tab w:val="right" w:pos="1270"/>
                <w:tab w:val="left" w:pos="1296"/>
              </w:tabs>
              <w:rPr>
                <w:sz w:val="20"/>
                <w:szCs w:val="20"/>
              </w:rPr>
            </w:pPr>
            <w:r>
              <w:rPr>
                <w:sz w:val="20"/>
                <w:szCs w:val="20"/>
                <w:u w:val="single"/>
              </w:rPr>
              <w:tab/>
              <w:t>517</w:t>
            </w:r>
            <w:r>
              <w:rPr>
                <w:sz w:val="20"/>
                <w:szCs w:val="20"/>
                <w:u w:val="single"/>
              </w:rPr>
              <w:tab/>
            </w:r>
          </w:p>
        </w:tc>
        <w:tc>
          <w:tcPr>
            <w:tcW w:w="1584" w:type="dxa"/>
            <w:tcBorders>
              <w:top w:val="nil"/>
              <w:left w:val="nil"/>
              <w:bottom w:val="nil"/>
              <w:right w:val="nil"/>
            </w:tcBorders>
            <w:tcMar>
              <w:left w:w="72" w:type="dxa"/>
              <w:right w:w="72" w:type="dxa"/>
            </w:tcMar>
            <w:vAlign w:val="bottom"/>
          </w:tcPr>
          <w:p w14:paraId="2111B902" w14:textId="77777777" w:rsidR="00FB2D7B" w:rsidRDefault="00FB2D7B">
            <w:pPr>
              <w:pStyle w:val="ISlineitemsbal"/>
              <w:tabs>
                <w:tab w:val="right" w:pos="1414"/>
                <w:tab w:val="left" w:pos="1440"/>
              </w:tabs>
              <w:rPr>
                <w:sz w:val="20"/>
                <w:szCs w:val="20"/>
              </w:rPr>
            </w:pPr>
            <w:r>
              <w:rPr>
                <w:sz w:val="20"/>
                <w:szCs w:val="20"/>
                <w:u w:val="single"/>
              </w:rPr>
              <w:tab/>
              <w:t>574</w:t>
            </w:r>
            <w:r>
              <w:rPr>
                <w:sz w:val="20"/>
                <w:szCs w:val="20"/>
                <w:u w:val="single"/>
              </w:rPr>
              <w:tab/>
            </w:r>
          </w:p>
        </w:tc>
        <w:tc>
          <w:tcPr>
            <w:tcW w:w="1584" w:type="dxa"/>
            <w:tcBorders>
              <w:top w:val="nil"/>
              <w:left w:val="nil"/>
              <w:bottom w:val="nil"/>
              <w:right w:val="nil"/>
            </w:tcBorders>
            <w:tcMar>
              <w:left w:w="72" w:type="dxa"/>
              <w:right w:w="72" w:type="dxa"/>
            </w:tcMar>
            <w:vAlign w:val="bottom"/>
          </w:tcPr>
          <w:p w14:paraId="3FF3471C" w14:textId="77777777" w:rsidR="00FB2D7B" w:rsidRDefault="00FB2D7B">
            <w:pPr>
              <w:pStyle w:val="ISlineitemsbal"/>
              <w:tabs>
                <w:tab w:val="right" w:pos="1373"/>
                <w:tab w:val="left" w:pos="1440"/>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72FBDEA7" w14:textId="77777777" w:rsidR="00FB2D7B" w:rsidRDefault="00FB2D7B">
            <w:pPr>
              <w:pStyle w:val="ISlineitemsbal"/>
              <w:tabs>
                <w:tab w:val="right" w:pos="1270"/>
                <w:tab w:val="left" w:pos="1296"/>
              </w:tabs>
              <w:rPr>
                <w:sz w:val="20"/>
                <w:szCs w:val="20"/>
              </w:rPr>
            </w:pPr>
            <w:r>
              <w:rPr>
                <w:sz w:val="20"/>
                <w:szCs w:val="20"/>
                <w:u w:val="single"/>
              </w:rPr>
              <w:tab/>
              <w:t>574</w:t>
            </w:r>
            <w:r>
              <w:rPr>
                <w:sz w:val="20"/>
                <w:szCs w:val="20"/>
                <w:u w:val="single"/>
              </w:rPr>
              <w:tab/>
            </w:r>
          </w:p>
        </w:tc>
        <w:tc>
          <w:tcPr>
            <w:tcW w:w="1584" w:type="dxa"/>
            <w:tcBorders>
              <w:top w:val="nil"/>
              <w:left w:val="nil"/>
              <w:bottom w:val="nil"/>
              <w:right w:val="nil"/>
            </w:tcBorders>
            <w:tcMar>
              <w:left w:w="14" w:type="dxa"/>
              <w:right w:w="14" w:type="dxa"/>
            </w:tcMar>
            <w:vAlign w:val="bottom"/>
          </w:tcPr>
          <w:p w14:paraId="43999292"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7598C613"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00F3BB58" w14:textId="77777777" w:rsidR="00FB2D7B" w:rsidRDefault="00FB2D7B">
            <w:pPr>
              <w:pStyle w:val="ISRemainingItems"/>
              <w:rPr>
                <w:sz w:val="20"/>
                <w:szCs w:val="20"/>
              </w:rPr>
            </w:pPr>
          </w:p>
        </w:tc>
      </w:tr>
      <w:tr w:rsidR="00FB2D7B" w14:paraId="06E2FCCD"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02369EFC" w14:textId="77777777" w:rsidR="00FB2D7B" w:rsidRDefault="00FB2D7B">
            <w:pPr>
              <w:pStyle w:val="IS3Indent0Space"/>
              <w:rPr>
                <w:sz w:val="20"/>
                <w:szCs w:val="20"/>
              </w:rPr>
            </w:pPr>
            <w:r>
              <w:rPr>
                <w:sz w:val="20"/>
                <w:szCs w:val="20"/>
              </w:rPr>
              <w:t>Total other income (loss)</w:t>
            </w:r>
          </w:p>
        </w:tc>
        <w:tc>
          <w:tcPr>
            <w:tcW w:w="1440" w:type="dxa"/>
            <w:tcBorders>
              <w:top w:val="nil"/>
              <w:left w:val="nil"/>
              <w:bottom w:val="nil"/>
              <w:right w:val="nil"/>
            </w:tcBorders>
            <w:tcMar>
              <w:left w:w="72" w:type="dxa"/>
              <w:right w:w="72" w:type="dxa"/>
            </w:tcMar>
            <w:vAlign w:val="bottom"/>
          </w:tcPr>
          <w:p w14:paraId="047DE694" w14:textId="77777777" w:rsidR="00FB2D7B" w:rsidRDefault="00FB2D7B">
            <w:pPr>
              <w:pStyle w:val="ISlineitemsbal"/>
              <w:tabs>
                <w:tab w:val="right" w:pos="1270"/>
                <w:tab w:val="left" w:pos="1296"/>
              </w:tabs>
              <w:rPr>
                <w:sz w:val="20"/>
                <w:szCs w:val="20"/>
              </w:rPr>
            </w:pPr>
            <w:r>
              <w:rPr>
                <w:sz w:val="20"/>
                <w:szCs w:val="20"/>
                <w:u w:val="single"/>
              </w:rPr>
              <w:tab/>
              <w:t>42,094</w:t>
            </w:r>
            <w:r>
              <w:rPr>
                <w:sz w:val="20"/>
                <w:szCs w:val="20"/>
                <w:u w:val="single"/>
              </w:rPr>
              <w:tab/>
            </w:r>
          </w:p>
        </w:tc>
        <w:tc>
          <w:tcPr>
            <w:tcW w:w="1440" w:type="dxa"/>
            <w:tcBorders>
              <w:top w:val="nil"/>
              <w:left w:val="nil"/>
              <w:bottom w:val="nil"/>
              <w:right w:val="nil"/>
            </w:tcBorders>
            <w:tcMar>
              <w:left w:w="72" w:type="dxa"/>
              <w:right w:w="72" w:type="dxa"/>
            </w:tcMar>
            <w:vAlign w:val="bottom"/>
          </w:tcPr>
          <w:p w14:paraId="6D03805D" w14:textId="77777777" w:rsidR="00FB2D7B" w:rsidRDefault="00FB2D7B">
            <w:pPr>
              <w:pStyle w:val="ISlineitemsbal"/>
              <w:tabs>
                <w:tab w:val="right" w:pos="1270"/>
                <w:tab w:val="left" w:pos="1296"/>
              </w:tabs>
              <w:rPr>
                <w:sz w:val="20"/>
                <w:szCs w:val="20"/>
              </w:rPr>
            </w:pPr>
            <w:r>
              <w:rPr>
                <w:sz w:val="20"/>
                <w:szCs w:val="20"/>
                <w:u w:val="single"/>
              </w:rPr>
              <w:tab/>
              <w:t>1,627</w:t>
            </w:r>
            <w:r>
              <w:rPr>
                <w:sz w:val="20"/>
                <w:szCs w:val="20"/>
                <w:u w:val="single"/>
              </w:rPr>
              <w:tab/>
            </w:r>
          </w:p>
        </w:tc>
        <w:tc>
          <w:tcPr>
            <w:tcW w:w="1440" w:type="dxa"/>
            <w:tcBorders>
              <w:top w:val="nil"/>
              <w:left w:val="nil"/>
              <w:bottom w:val="nil"/>
              <w:right w:val="nil"/>
            </w:tcBorders>
            <w:tcMar>
              <w:left w:w="72" w:type="dxa"/>
              <w:right w:w="72" w:type="dxa"/>
            </w:tcMar>
            <w:vAlign w:val="bottom"/>
          </w:tcPr>
          <w:p w14:paraId="3A6058A3" w14:textId="77777777" w:rsidR="00FB2D7B" w:rsidRDefault="00FB2D7B">
            <w:pPr>
              <w:pStyle w:val="ISlineitemsbal"/>
              <w:tabs>
                <w:tab w:val="right" w:pos="1270"/>
                <w:tab w:val="left" w:pos="1296"/>
              </w:tabs>
              <w:rPr>
                <w:sz w:val="20"/>
                <w:szCs w:val="20"/>
              </w:rPr>
            </w:pPr>
            <w:r>
              <w:rPr>
                <w:sz w:val="20"/>
                <w:szCs w:val="20"/>
                <w:u w:val="single"/>
              </w:rPr>
              <w:tab/>
              <w:t>43,721</w:t>
            </w:r>
            <w:r>
              <w:rPr>
                <w:sz w:val="20"/>
                <w:szCs w:val="20"/>
                <w:u w:val="single"/>
              </w:rPr>
              <w:tab/>
            </w:r>
          </w:p>
        </w:tc>
        <w:tc>
          <w:tcPr>
            <w:tcW w:w="1584" w:type="dxa"/>
            <w:tcBorders>
              <w:top w:val="nil"/>
              <w:left w:val="nil"/>
              <w:bottom w:val="nil"/>
              <w:right w:val="nil"/>
            </w:tcBorders>
            <w:tcMar>
              <w:left w:w="72" w:type="dxa"/>
              <w:right w:w="72" w:type="dxa"/>
            </w:tcMar>
            <w:vAlign w:val="bottom"/>
          </w:tcPr>
          <w:p w14:paraId="1D354AE5" w14:textId="77777777" w:rsidR="00FB2D7B" w:rsidRDefault="00FB2D7B">
            <w:pPr>
              <w:pStyle w:val="ISlineitemsbal"/>
              <w:tabs>
                <w:tab w:val="right" w:pos="1414"/>
                <w:tab w:val="left" w:pos="1440"/>
              </w:tabs>
              <w:rPr>
                <w:sz w:val="20"/>
                <w:szCs w:val="20"/>
              </w:rPr>
            </w:pPr>
            <w:r>
              <w:rPr>
                <w:sz w:val="20"/>
                <w:szCs w:val="20"/>
                <w:u w:val="single"/>
              </w:rPr>
              <w:tab/>
              <w:t>21,923</w:t>
            </w:r>
            <w:r>
              <w:rPr>
                <w:sz w:val="20"/>
                <w:szCs w:val="20"/>
                <w:u w:val="single"/>
              </w:rPr>
              <w:tab/>
            </w:r>
          </w:p>
        </w:tc>
        <w:tc>
          <w:tcPr>
            <w:tcW w:w="1584" w:type="dxa"/>
            <w:tcBorders>
              <w:top w:val="nil"/>
              <w:left w:val="nil"/>
              <w:bottom w:val="nil"/>
              <w:right w:val="nil"/>
            </w:tcBorders>
            <w:tcMar>
              <w:left w:w="72" w:type="dxa"/>
              <w:right w:w="72" w:type="dxa"/>
            </w:tcMar>
            <w:vAlign w:val="bottom"/>
          </w:tcPr>
          <w:p w14:paraId="2086F954" w14:textId="77777777" w:rsidR="00FB2D7B" w:rsidRDefault="00FB2D7B">
            <w:pPr>
              <w:pStyle w:val="ISlineitemsbal"/>
              <w:tabs>
                <w:tab w:val="right" w:pos="1414"/>
                <w:tab w:val="left" w:pos="1440"/>
              </w:tabs>
              <w:rPr>
                <w:sz w:val="20"/>
                <w:szCs w:val="20"/>
              </w:rPr>
            </w:pPr>
            <w:r>
              <w:rPr>
                <w:sz w:val="20"/>
                <w:szCs w:val="20"/>
                <w:u w:val="single"/>
              </w:rPr>
              <w:tab/>
              <w:t>900</w:t>
            </w:r>
            <w:r>
              <w:rPr>
                <w:sz w:val="20"/>
                <w:szCs w:val="20"/>
                <w:u w:val="single"/>
              </w:rPr>
              <w:tab/>
            </w:r>
          </w:p>
        </w:tc>
        <w:tc>
          <w:tcPr>
            <w:tcW w:w="1440" w:type="dxa"/>
            <w:tcBorders>
              <w:top w:val="nil"/>
              <w:left w:val="nil"/>
              <w:bottom w:val="nil"/>
              <w:right w:val="nil"/>
            </w:tcBorders>
            <w:tcMar>
              <w:left w:w="72" w:type="dxa"/>
              <w:right w:w="72" w:type="dxa"/>
            </w:tcMar>
            <w:vAlign w:val="bottom"/>
          </w:tcPr>
          <w:p w14:paraId="7517BF96" w14:textId="77777777" w:rsidR="00FB2D7B" w:rsidRDefault="00FB2D7B">
            <w:pPr>
              <w:pStyle w:val="ISlineitemsbal"/>
              <w:tabs>
                <w:tab w:val="right" w:pos="1270"/>
                <w:tab w:val="left" w:pos="1296"/>
              </w:tabs>
              <w:rPr>
                <w:sz w:val="20"/>
                <w:szCs w:val="20"/>
              </w:rPr>
            </w:pPr>
            <w:r>
              <w:rPr>
                <w:sz w:val="20"/>
                <w:szCs w:val="20"/>
                <w:u w:val="single"/>
              </w:rPr>
              <w:tab/>
              <w:t>22,823</w:t>
            </w:r>
            <w:r>
              <w:rPr>
                <w:sz w:val="20"/>
                <w:szCs w:val="20"/>
                <w:u w:val="single"/>
              </w:rPr>
              <w:tab/>
            </w:r>
          </w:p>
        </w:tc>
        <w:tc>
          <w:tcPr>
            <w:tcW w:w="1584" w:type="dxa"/>
            <w:tcBorders>
              <w:top w:val="nil"/>
              <w:left w:val="nil"/>
              <w:bottom w:val="nil"/>
              <w:right w:val="nil"/>
            </w:tcBorders>
            <w:tcMar>
              <w:left w:w="14" w:type="dxa"/>
              <w:right w:w="14" w:type="dxa"/>
            </w:tcMar>
            <w:vAlign w:val="bottom"/>
          </w:tcPr>
          <w:p w14:paraId="2B1DE6EA"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35305794"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1A9CA7ED" w14:textId="77777777" w:rsidR="00FB2D7B" w:rsidRDefault="00FB2D7B">
            <w:pPr>
              <w:pStyle w:val="ISRemainingItems"/>
              <w:rPr>
                <w:sz w:val="20"/>
                <w:szCs w:val="20"/>
              </w:rPr>
            </w:pPr>
          </w:p>
        </w:tc>
      </w:tr>
      <w:tr w:rsidR="00FB2D7B" w14:paraId="60FBD84C"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4D0905CF" w14:textId="77777777" w:rsidR="00FB2D7B" w:rsidRDefault="00FB2D7B">
            <w:pPr>
              <w:pStyle w:val="IS3Indent0Space"/>
              <w:rPr>
                <w:sz w:val="20"/>
                <w:szCs w:val="20"/>
              </w:rPr>
            </w:pPr>
            <w:r>
              <w:rPr>
                <w:sz w:val="20"/>
                <w:szCs w:val="20"/>
              </w:rPr>
              <w:t>Total support and revenue</w:t>
            </w:r>
          </w:p>
        </w:tc>
        <w:tc>
          <w:tcPr>
            <w:tcW w:w="1440" w:type="dxa"/>
            <w:tcBorders>
              <w:top w:val="nil"/>
              <w:left w:val="nil"/>
              <w:bottom w:val="nil"/>
              <w:right w:val="nil"/>
            </w:tcBorders>
            <w:tcMar>
              <w:left w:w="72" w:type="dxa"/>
              <w:right w:w="72" w:type="dxa"/>
            </w:tcMar>
            <w:vAlign w:val="bottom"/>
          </w:tcPr>
          <w:p w14:paraId="6E30BF05" w14:textId="77777777" w:rsidR="00FB2D7B" w:rsidRDefault="00FB2D7B">
            <w:pPr>
              <w:pStyle w:val="ISlineitemsbal"/>
              <w:tabs>
                <w:tab w:val="right" w:pos="1270"/>
                <w:tab w:val="left" w:pos="1296"/>
              </w:tabs>
              <w:rPr>
                <w:sz w:val="20"/>
                <w:szCs w:val="20"/>
              </w:rPr>
            </w:pPr>
            <w:r>
              <w:rPr>
                <w:sz w:val="20"/>
                <w:szCs w:val="20"/>
              </w:rPr>
              <w:tab/>
              <w:t>94,011</w:t>
            </w:r>
            <w:r>
              <w:rPr>
                <w:sz w:val="20"/>
                <w:szCs w:val="20"/>
              </w:rPr>
              <w:tab/>
            </w:r>
          </w:p>
        </w:tc>
        <w:tc>
          <w:tcPr>
            <w:tcW w:w="1440" w:type="dxa"/>
            <w:tcBorders>
              <w:top w:val="nil"/>
              <w:left w:val="nil"/>
              <w:bottom w:val="nil"/>
              <w:right w:val="nil"/>
            </w:tcBorders>
            <w:tcMar>
              <w:left w:w="72" w:type="dxa"/>
              <w:right w:w="72" w:type="dxa"/>
            </w:tcMar>
            <w:vAlign w:val="bottom"/>
          </w:tcPr>
          <w:p w14:paraId="5F1D2770" w14:textId="77777777" w:rsidR="00FB2D7B" w:rsidRDefault="00FB2D7B">
            <w:pPr>
              <w:pStyle w:val="ISlineitemsbal"/>
              <w:tabs>
                <w:tab w:val="right" w:pos="1270"/>
                <w:tab w:val="left" w:pos="1296"/>
              </w:tabs>
              <w:rPr>
                <w:sz w:val="20"/>
                <w:szCs w:val="20"/>
              </w:rPr>
            </w:pPr>
            <w:r>
              <w:rPr>
                <w:sz w:val="20"/>
                <w:szCs w:val="20"/>
              </w:rPr>
              <w:tab/>
              <w:t>5,097</w:t>
            </w:r>
            <w:r>
              <w:rPr>
                <w:sz w:val="20"/>
                <w:szCs w:val="20"/>
              </w:rPr>
              <w:tab/>
            </w:r>
          </w:p>
        </w:tc>
        <w:tc>
          <w:tcPr>
            <w:tcW w:w="1440" w:type="dxa"/>
            <w:tcBorders>
              <w:top w:val="nil"/>
              <w:left w:val="nil"/>
              <w:bottom w:val="nil"/>
              <w:right w:val="nil"/>
            </w:tcBorders>
            <w:tcMar>
              <w:left w:w="72" w:type="dxa"/>
              <w:right w:w="72" w:type="dxa"/>
            </w:tcMar>
            <w:vAlign w:val="bottom"/>
          </w:tcPr>
          <w:p w14:paraId="7C7EE101" w14:textId="77777777" w:rsidR="00FB2D7B" w:rsidRDefault="00FB2D7B">
            <w:pPr>
              <w:pStyle w:val="ISlineitemsbal"/>
              <w:tabs>
                <w:tab w:val="right" w:pos="1270"/>
                <w:tab w:val="left" w:pos="1296"/>
              </w:tabs>
              <w:rPr>
                <w:sz w:val="20"/>
                <w:szCs w:val="20"/>
              </w:rPr>
            </w:pPr>
            <w:r>
              <w:rPr>
                <w:sz w:val="20"/>
                <w:szCs w:val="20"/>
              </w:rPr>
              <w:tab/>
              <w:t>99,108</w:t>
            </w:r>
            <w:r>
              <w:rPr>
                <w:sz w:val="20"/>
                <w:szCs w:val="20"/>
              </w:rPr>
              <w:tab/>
            </w:r>
          </w:p>
        </w:tc>
        <w:tc>
          <w:tcPr>
            <w:tcW w:w="1584" w:type="dxa"/>
            <w:tcBorders>
              <w:top w:val="nil"/>
              <w:left w:val="nil"/>
              <w:bottom w:val="nil"/>
              <w:right w:val="nil"/>
            </w:tcBorders>
            <w:tcMar>
              <w:left w:w="72" w:type="dxa"/>
              <w:right w:w="72" w:type="dxa"/>
            </w:tcMar>
            <w:vAlign w:val="bottom"/>
          </w:tcPr>
          <w:p w14:paraId="2A8AE417" w14:textId="77777777" w:rsidR="00FB2D7B" w:rsidRDefault="00FB2D7B">
            <w:pPr>
              <w:pStyle w:val="ISlineitemsbal"/>
              <w:tabs>
                <w:tab w:val="right" w:pos="1414"/>
                <w:tab w:val="left" w:pos="1440"/>
              </w:tabs>
              <w:rPr>
                <w:sz w:val="20"/>
                <w:szCs w:val="20"/>
              </w:rPr>
            </w:pPr>
            <w:r>
              <w:rPr>
                <w:sz w:val="20"/>
                <w:szCs w:val="20"/>
              </w:rPr>
              <w:tab/>
              <w:t>54,255</w:t>
            </w:r>
            <w:r>
              <w:rPr>
                <w:sz w:val="20"/>
                <w:szCs w:val="20"/>
              </w:rPr>
              <w:tab/>
            </w:r>
          </w:p>
        </w:tc>
        <w:tc>
          <w:tcPr>
            <w:tcW w:w="1584" w:type="dxa"/>
            <w:tcBorders>
              <w:top w:val="nil"/>
              <w:left w:val="nil"/>
              <w:bottom w:val="nil"/>
              <w:right w:val="nil"/>
            </w:tcBorders>
            <w:tcMar>
              <w:left w:w="72" w:type="dxa"/>
              <w:right w:w="72" w:type="dxa"/>
            </w:tcMar>
            <w:vAlign w:val="bottom"/>
          </w:tcPr>
          <w:p w14:paraId="2D5D2298" w14:textId="77777777" w:rsidR="00FB2D7B" w:rsidRDefault="00FB2D7B">
            <w:pPr>
              <w:pStyle w:val="ISlineitemsbal"/>
              <w:tabs>
                <w:tab w:val="right" w:pos="1414"/>
                <w:tab w:val="left" w:pos="1440"/>
              </w:tabs>
              <w:rPr>
                <w:sz w:val="20"/>
                <w:szCs w:val="20"/>
              </w:rPr>
            </w:pPr>
            <w:r>
              <w:rPr>
                <w:sz w:val="20"/>
                <w:szCs w:val="20"/>
              </w:rPr>
              <w:tab/>
              <w:t>7,565</w:t>
            </w:r>
            <w:r>
              <w:rPr>
                <w:sz w:val="20"/>
                <w:szCs w:val="20"/>
              </w:rPr>
              <w:tab/>
            </w:r>
          </w:p>
        </w:tc>
        <w:tc>
          <w:tcPr>
            <w:tcW w:w="1440" w:type="dxa"/>
            <w:tcBorders>
              <w:top w:val="nil"/>
              <w:left w:val="nil"/>
              <w:bottom w:val="nil"/>
              <w:right w:val="nil"/>
            </w:tcBorders>
            <w:tcMar>
              <w:left w:w="72" w:type="dxa"/>
              <w:right w:w="72" w:type="dxa"/>
            </w:tcMar>
            <w:vAlign w:val="bottom"/>
          </w:tcPr>
          <w:p w14:paraId="6904EBB2" w14:textId="77777777" w:rsidR="00FB2D7B" w:rsidRDefault="00FB2D7B">
            <w:pPr>
              <w:pStyle w:val="ISlineitemsbal"/>
              <w:tabs>
                <w:tab w:val="right" w:pos="1270"/>
                <w:tab w:val="left" w:pos="1296"/>
              </w:tabs>
              <w:rPr>
                <w:sz w:val="20"/>
                <w:szCs w:val="20"/>
              </w:rPr>
            </w:pPr>
            <w:r>
              <w:rPr>
                <w:sz w:val="20"/>
                <w:szCs w:val="20"/>
              </w:rPr>
              <w:tab/>
              <w:t>61,820</w:t>
            </w:r>
            <w:r>
              <w:rPr>
                <w:sz w:val="20"/>
                <w:szCs w:val="20"/>
              </w:rPr>
              <w:tab/>
            </w:r>
          </w:p>
        </w:tc>
        <w:tc>
          <w:tcPr>
            <w:tcW w:w="1584" w:type="dxa"/>
            <w:tcBorders>
              <w:top w:val="nil"/>
              <w:left w:val="nil"/>
              <w:bottom w:val="nil"/>
              <w:right w:val="nil"/>
            </w:tcBorders>
            <w:tcMar>
              <w:left w:w="14" w:type="dxa"/>
              <w:right w:w="14" w:type="dxa"/>
            </w:tcMar>
            <w:vAlign w:val="bottom"/>
          </w:tcPr>
          <w:p w14:paraId="7CD2FAA1"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44E5F311"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44AAA153" w14:textId="77777777" w:rsidR="00FB2D7B" w:rsidRDefault="00FB2D7B">
            <w:pPr>
              <w:pStyle w:val="ISRemainingItems"/>
              <w:rPr>
                <w:sz w:val="20"/>
                <w:szCs w:val="20"/>
              </w:rPr>
            </w:pPr>
          </w:p>
        </w:tc>
      </w:tr>
      <w:tr w:rsidR="00FB2D7B" w14:paraId="53BDB05A"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38A5D212" w14:textId="77777777" w:rsidR="00FB2D7B" w:rsidRDefault="00FB2D7B">
            <w:pPr>
              <w:pStyle w:val="IS0Indent10Space"/>
              <w:rPr>
                <w:sz w:val="20"/>
                <w:szCs w:val="20"/>
              </w:rPr>
            </w:pPr>
            <w:r>
              <w:rPr>
                <w:sz w:val="20"/>
                <w:szCs w:val="20"/>
              </w:rPr>
              <w:t>Net assets released from restriction</w:t>
            </w:r>
          </w:p>
        </w:tc>
        <w:tc>
          <w:tcPr>
            <w:tcW w:w="1440" w:type="dxa"/>
            <w:tcBorders>
              <w:top w:val="nil"/>
              <w:left w:val="nil"/>
              <w:bottom w:val="nil"/>
              <w:right w:val="nil"/>
            </w:tcBorders>
            <w:tcMar>
              <w:left w:w="72" w:type="dxa"/>
              <w:right w:w="72" w:type="dxa"/>
            </w:tcMar>
            <w:vAlign w:val="bottom"/>
          </w:tcPr>
          <w:p w14:paraId="4C78DD0C" w14:textId="77777777" w:rsidR="00FB2D7B" w:rsidRDefault="00FB2D7B">
            <w:pPr>
              <w:pStyle w:val="ISlineitemsbal"/>
              <w:tabs>
                <w:tab w:val="right" w:pos="1270"/>
                <w:tab w:val="left" w:pos="1296"/>
              </w:tabs>
              <w:rPr>
                <w:sz w:val="20"/>
                <w:szCs w:val="20"/>
              </w:rPr>
            </w:pPr>
            <w:r>
              <w:rPr>
                <w:sz w:val="20"/>
                <w:szCs w:val="20"/>
                <w:u w:val="single"/>
              </w:rPr>
              <w:tab/>
              <w:t>4,742</w:t>
            </w:r>
            <w:r>
              <w:rPr>
                <w:sz w:val="20"/>
                <w:szCs w:val="20"/>
                <w:u w:val="single"/>
              </w:rPr>
              <w:tab/>
            </w:r>
          </w:p>
        </w:tc>
        <w:tc>
          <w:tcPr>
            <w:tcW w:w="1440" w:type="dxa"/>
            <w:tcBorders>
              <w:top w:val="nil"/>
              <w:left w:val="nil"/>
              <w:bottom w:val="nil"/>
              <w:right w:val="nil"/>
            </w:tcBorders>
            <w:tcMar>
              <w:left w:w="72" w:type="dxa"/>
              <w:right w:w="72" w:type="dxa"/>
            </w:tcMar>
            <w:vAlign w:val="bottom"/>
          </w:tcPr>
          <w:p w14:paraId="53C4ED66" w14:textId="77777777" w:rsidR="00FB2D7B" w:rsidRDefault="00FB2D7B">
            <w:pPr>
              <w:pStyle w:val="ISlineitemsbal"/>
              <w:tabs>
                <w:tab w:val="right" w:pos="1270"/>
                <w:tab w:val="left" w:pos="1296"/>
              </w:tabs>
              <w:rPr>
                <w:sz w:val="20"/>
                <w:szCs w:val="20"/>
              </w:rPr>
            </w:pPr>
            <w:r>
              <w:rPr>
                <w:sz w:val="20"/>
                <w:szCs w:val="20"/>
                <w:u w:val="single"/>
              </w:rPr>
              <w:tab/>
              <w:t>(4,742)</w:t>
            </w:r>
            <w:r>
              <w:rPr>
                <w:sz w:val="20"/>
                <w:szCs w:val="20"/>
                <w:u w:val="single"/>
              </w:rPr>
              <w:tab/>
            </w:r>
          </w:p>
        </w:tc>
        <w:tc>
          <w:tcPr>
            <w:tcW w:w="1440" w:type="dxa"/>
            <w:tcBorders>
              <w:top w:val="nil"/>
              <w:left w:val="nil"/>
              <w:bottom w:val="nil"/>
              <w:right w:val="nil"/>
            </w:tcBorders>
            <w:tcMar>
              <w:left w:w="72" w:type="dxa"/>
              <w:right w:w="72" w:type="dxa"/>
            </w:tcMar>
            <w:vAlign w:val="bottom"/>
          </w:tcPr>
          <w:p w14:paraId="44D44C4E" w14:textId="77777777" w:rsidR="00FB2D7B" w:rsidRDefault="00FB2D7B">
            <w:pPr>
              <w:pStyle w:val="ISlineitemsbal"/>
              <w:tabs>
                <w:tab w:val="right" w:pos="1229"/>
                <w:tab w:val="left" w:pos="1296"/>
              </w:tabs>
              <w:rPr>
                <w:sz w:val="20"/>
                <w:szCs w:val="20"/>
              </w:rPr>
            </w:pPr>
            <w:r>
              <w:rPr>
                <w:sz w:val="20"/>
                <w:szCs w:val="20"/>
                <w:u w:val="single"/>
              </w:rPr>
              <w:tab/>
              <w:t>-</w:t>
            </w:r>
            <w:r>
              <w:rPr>
                <w:sz w:val="20"/>
                <w:szCs w:val="20"/>
                <w:u w:val="single"/>
              </w:rPr>
              <w:tab/>
            </w:r>
          </w:p>
        </w:tc>
        <w:tc>
          <w:tcPr>
            <w:tcW w:w="1584" w:type="dxa"/>
            <w:tcBorders>
              <w:top w:val="nil"/>
              <w:left w:val="nil"/>
              <w:bottom w:val="nil"/>
              <w:right w:val="nil"/>
            </w:tcBorders>
            <w:tcMar>
              <w:left w:w="72" w:type="dxa"/>
              <w:right w:w="72" w:type="dxa"/>
            </w:tcMar>
            <w:vAlign w:val="bottom"/>
          </w:tcPr>
          <w:p w14:paraId="1F80158B" w14:textId="77777777" w:rsidR="00FB2D7B" w:rsidRDefault="00FB2D7B">
            <w:pPr>
              <w:pStyle w:val="ISlineitemsbal"/>
              <w:tabs>
                <w:tab w:val="right" w:pos="1414"/>
                <w:tab w:val="left" w:pos="1440"/>
              </w:tabs>
              <w:rPr>
                <w:sz w:val="20"/>
                <w:szCs w:val="20"/>
              </w:rPr>
            </w:pPr>
            <w:r>
              <w:rPr>
                <w:sz w:val="20"/>
                <w:szCs w:val="20"/>
                <w:u w:val="single"/>
              </w:rPr>
              <w:tab/>
              <w:t>6,143</w:t>
            </w:r>
            <w:r>
              <w:rPr>
                <w:sz w:val="20"/>
                <w:szCs w:val="20"/>
                <w:u w:val="single"/>
              </w:rPr>
              <w:tab/>
            </w:r>
          </w:p>
        </w:tc>
        <w:tc>
          <w:tcPr>
            <w:tcW w:w="1584" w:type="dxa"/>
            <w:tcBorders>
              <w:top w:val="nil"/>
              <w:left w:val="nil"/>
              <w:bottom w:val="nil"/>
              <w:right w:val="nil"/>
            </w:tcBorders>
            <w:tcMar>
              <w:left w:w="72" w:type="dxa"/>
              <w:right w:w="72" w:type="dxa"/>
            </w:tcMar>
            <w:vAlign w:val="bottom"/>
          </w:tcPr>
          <w:p w14:paraId="0FC73ABC" w14:textId="77777777" w:rsidR="00FB2D7B" w:rsidRDefault="00FB2D7B">
            <w:pPr>
              <w:pStyle w:val="ISlineitemsbal"/>
              <w:tabs>
                <w:tab w:val="right" w:pos="1414"/>
                <w:tab w:val="left" w:pos="1440"/>
              </w:tabs>
              <w:rPr>
                <w:sz w:val="20"/>
                <w:szCs w:val="20"/>
              </w:rPr>
            </w:pPr>
            <w:r>
              <w:rPr>
                <w:sz w:val="20"/>
                <w:szCs w:val="20"/>
                <w:u w:val="single"/>
              </w:rPr>
              <w:tab/>
              <w:t>(6,143)</w:t>
            </w:r>
            <w:r>
              <w:rPr>
                <w:sz w:val="20"/>
                <w:szCs w:val="20"/>
                <w:u w:val="single"/>
              </w:rPr>
              <w:tab/>
            </w:r>
          </w:p>
        </w:tc>
        <w:tc>
          <w:tcPr>
            <w:tcW w:w="1440" w:type="dxa"/>
            <w:tcBorders>
              <w:top w:val="nil"/>
              <w:left w:val="nil"/>
              <w:bottom w:val="nil"/>
              <w:right w:val="nil"/>
            </w:tcBorders>
            <w:tcMar>
              <w:left w:w="72" w:type="dxa"/>
              <w:right w:w="72" w:type="dxa"/>
            </w:tcMar>
            <w:vAlign w:val="bottom"/>
          </w:tcPr>
          <w:p w14:paraId="6924EB7A" w14:textId="77777777" w:rsidR="00FB2D7B" w:rsidRDefault="00FB2D7B">
            <w:pPr>
              <w:pStyle w:val="ISlineitemsbal"/>
              <w:tabs>
                <w:tab w:val="right" w:pos="1229"/>
                <w:tab w:val="left" w:pos="1296"/>
              </w:tabs>
              <w:rPr>
                <w:sz w:val="20"/>
                <w:szCs w:val="20"/>
              </w:rPr>
            </w:pPr>
            <w:r>
              <w:rPr>
                <w:sz w:val="20"/>
                <w:szCs w:val="20"/>
                <w:u w:val="single"/>
              </w:rPr>
              <w:tab/>
              <w:t>-</w:t>
            </w:r>
            <w:r>
              <w:rPr>
                <w:sz w:val="20"/>
                <w:szCs w:val="20"/>
                <w:u w:val="single"/>
              </w:rPr>
              <w:tab/>
            </w:r>
          </w:p>
        </w:tc>
        <w:tc>
          <w:tcPr>
            <w:tcW w:w="1584" w:type="dxa"/>
            <w:tcBorders>
              <w:top w:val="nil"/>
              <w:left w:val="nil"/>
              <w:bottom w:val="nil"/>
              <w:right w:val="nil"/>
            </w:tcBorders>
            <w:tcMar>
              <w:left w:w="14" w:type="dxa"/>
              <w:right w:w="14" w:type="dxa"/>
            </w:tcMar>
            <w:vAlign w:val="bottom"/>
          </w:tcPr>
          <w:p w14:paraId="486A9577"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3BF4D085"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39F05370" w14:textId="77777777" w:rsidR="00FB2D7B" w:rsidRDefault="00FB2D7B">
            <w:pPr>
              <w:pStyle w:val="ISRemainingItems"/>
              <w:rPr>
                <w:sz w:val="20"/>
                <w:szCs w:val="20"/>
              </w:rPr>
            </w:pPr>
          </w:p>
        </w:tc>
      </w:tr>
      <w:tr w:rsidR="00FB2D7B" w14:paraId="60F5A5C7"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2F233D2B" w14:textId="77777777" w:rsidR="00FB2D7B" w:rsidRDefault="00FB2D7B">
            <w:pPr>
              <w:pStyle w:val="IS3Indent0Space"/>
              <w:rPr>
                <w:sz w:val="20"/>
                <w:szCs w:val="20"/>
              </w:rPr>
            </w:pPr>
            <w:r>
              <w:rPr>
                <w:sz w:val="20"/>
                <w:szCs w:val="20"/>
              </w:rPr>
              <w:t>Total support, revenue and net assets released from restriction</w:t>
            </w:r>
          </w:p>
        </w:tc>
        <w:tc>
          <w:tcPr>
            <w:tcW w:w="1440" w:type="dxa"/>
            <w:tcBorders>
              <w:top w:val="nil"/>
              <w:left w:val="nil"/>
              <w:bottom w:val="nil"/>
              <w:right w:val="nil"/>
            </w:tcBorders>
            <w:tcMar>
              <w:left w:w="72" w:type="dxa"/>
              <w:right w:w="72" w:type="dxa"/>
            </w:tcMar>
            <w:vAlign w:val="bottom"/>
          </w:tcPr>
          <w:p w14:paraId="75EE779B" w14:textId="77777777" w:rsidR="00FB2D7B" w:rsidRDefault="00FB2D7B">
            <w:pPr>
              <w:pStyle w:val="ISlineitemsbal"/>
              <w:tabs>
                <w:tab w:val="right" w:pos="1270"/>
                <w:tab w:val="left" w:pos="1296"/>
              </w:tabs>
              <w:rPr>
                <w:sz w:val="20"/>
                <w:szCs w:val="20"/>
              </w:rPr>
            </w:pPr>
            <w:r>
              <w:rPr>
                <w:sz w:val="20"/>
                <w:szCs w:val="20"/>
                <w:u w:val="single"/>
              </w:rPr>
              <w:tab/>
              <w:t>98,753</w:t>
            </w:r>
            <w:r>
              <w:rPr>
                <w:sz w:val="20"/>
                <w:szCs w:val="20"/>
                <w:u w:val="single"/>
              </w:rPr>
              <w:tab/>
            </w:r>
          </w:p>
        </w:tc>
        <w:tc>
          <w:tcPr>
            <w:tcW w:w="1440" w:type="dxa"/>
            <w:tcBorders>
              <w:top w:val="nil"/>
              <w:left w:val="nil"/>
              <w:bottom w:val="nil"/>
              <w:right w:val="nil"/>
            </w:tcBorders>
            <w:tcMar>
              <w:left w:w="72" w:type="dxa"/>
              <w:right w:w="72" w:type="dxa"/>
            </w:tcMar>
            <w:vAlign w:val="bottom"/>
          </w:tcPr>
          <w:p w14:paraId="586F5F1B" w14:textId="77777777" w:rsidR="00FB2D7B" w:rsidRDefault="00FB2D7B">
            <w:pPr>
              <w:pStyle w:val="ISlineitemsbal"/>
              <w:tabs>
                <w:tab w:val="right" w:pos="1270"/>
                <w:tab w:val="left" w:pos="1296"/>
              </w:tabs>
              <w:rPr>
                <w:sz w:val="20"/>
                <w:szCs w:val="20"/>
              </w:rPr>
            </w:pPr>
            <w:r>
              <w:rPr>
                <w:sz w:val="20"/>
                <w:szCs w:val="20"/>
                <w:u w:val="single"/>
              </w:rPr>
              <w:tab/>
              <w:t>355</w:t>
            </w:r>
            <w:r>
              <w:rPr>
                <w:sz w:val="20"/>
                <w:szCs w:val="20"/>
                <w:u w:val="single"/>
              </w:rPr>
              <w:tab/>
            </w:r>
          </w:p>
        </w:tc>
        <w:tc>
          <w:tcPr>
            <w:tcW w:w="1440" w:type="dxa"/>
            <w:tcBorders>
              <w:top w:val="nil"/>
              <w:left w:val="nil"/>
              <w:bottom w:val="nil"/>
              <w:right w:val="nil"/>
            </w:tcBorders>
            <w:tcMar>
              <w:left w:w="72" w:type="dxa"/>
              <w:right w:w="72" w:type="dxa"/>
            </w:tcMar>
            <w:vAlign w:val="bottom"/>
          </w:tcPr>
          <w:p w14:paraId="43A07AEE" w14:textId="77777777" w:rsidR="00FB2D7B" w:rsidRDefault="00FB2D7B">
            <w:pPr>
              <w:pStyle w:val="ISlineitemsbal"/>
              <w:tabs>
                <w:tab w:val="right" w:pos="1270"/>
                <w:tab w:val="left" w:pos="1296"/>
              </w:tabs>
              <w:rPr>
                <w:sz w:val="20"/>
                <w:szCs w:val="20"/>
              </w:rPr>
            </w:pPr>
            <w:r>
              <w:rPr>
                <w:sz w:val="20"/>
                <w:szCs w:val="20"/>
                <w:u w:val="single"/>
              </w:rPr>
              <w:tab/>
              <w:t>99,108</w:t>
            </w:r>
            <w:r>
              <w:rPr>
                <w:sz w:val="20"/>
                <w:szCs w:val="20"/>
                <w:u w:val="single"/>
              </w:rPr>
              <w:tab/>
            </w:r>
          </w:p>
        </w:tc>
        <w:tc>
          <w:tcPr>
            <w:tcW w:w="1584" w:type="dxa"/>
            <w:tcBorders>
              <w:top w:val="nil"/>
              <w:left w:val="nil"/>
              <w:bottom w:val="nil"/>
              <w:right w:val="nil"/>
            </w:tcBorders>
            <w:tcMar>
              <w:left w:w="72" w:type="dxa"/>
              <w:right w:w="72" w:type="dxa"/>
            </w:tcMar>
            <w:vAlign w:val="bottom"/>
          </w:tcPr>
          <w:p w14:paraId="7E98DA6B" w14:textId="77777777" w:rsidR="00FB2D7B" w:rsidRDefault="00FB2D7B">
            <w:pPr>
              <w:pStyle w:val="ISlineitemsbal"/>
              <w:tabs>
                <w:tab w:val="right" w:pos="1414"/>
                <w:tab w:val="left" w:pos="1440"/>
              </w:tabs>
              <w:rPr>
                <w:sz w:val="20"/>
                <w:szCs w:val="20"/>
              </w:rPr>
            </w:pPr>
            <w:r>
              <w:rPr>
                <w:sz w:val="20"/>
                <w:szCs w:val="20"/>
                <w:u w:val="single"/>
              </w:rPr>
              <w:tab/>
              <w:t>60,398</w:t>
            </w:r>
            <w:r>
              <w:rPr>
                <w:sz w:val="20"/>
                <w:szCs w:val="20"/>
                <w:u w:val="single"/>
              </w:rPr>
              <w:tab/>
            </w:r>
          </w:p>
        </w:tc>
        <w:tc>
          <w:tcPr>
            <w:tcW w:w="1584" w:type="dxa"/>
            <w:tcBorders>
              <w:top w:val="nil"/>
              <w:left w:val="nil"/>
              <w:bottom w:val="nil"/>
              <w:right w:val="nil"/>
            </w:tcBorders>
            <w:tcMar>
              <w:left w:w="72" w:type="dxa"/>
              <w:right w:w="72" w:type="dxa"/>
            </w:tcMar>
            <w:vAlign w:val="bottom"/>
          </w:tcPr>
          <w:p w14:paraId="49003288" w14:textId="77777777" w:rsidR="00FB2D7B" w:rsidRDefault="00FB2D7B">
            <w:pPr>
              <w:pStyle w:val="ISlineitemsbal"/>
              <w:tabs>
                <w:tab w:val="right" w:pos="1414"/>
                <w:tab w:val="left" w:pos="1440"/>
              </w:tabs>
              <w:rPr>
                <w:sz w:val="20"/>
                <w:szCs w:val="20"/>
              </w:rPr>
            </w:pPr>
            <w:r>
              <w:rPr>
                <w:sz w:val="20"/>
                <w:szCs w:val="20"/>
                <w:u w:val="single"/>
              </w:rPr>
              <w:tab/>
              <w:t>1,422</w:t>
            </w:r>
            <w:r>
              <w:rPr>
                <w:sz w:val="20"/>
                <w:szCs w:val="20"/>
                <w:u w:val="single"/>
              </w:rPr>
              <w:tab/>
            </w:r>
          </w:p>
        </w:tc>
        <w:tc>
          <w:tcPr>
            <w:tcW w:w="1440" w:type="dxa"/>
            <w:tcBorders>
              <w:top w:val="nil"/>
              <w:left w:val="nil"/>
              <w:bottom w:val="nil"/>
              <w:right w:val="nil"/>
            </w:tcBorders>
            <w:tcMar>
              <w:left w:w="72" w:type="dxa"/>
              <w:right w:w="72" w:type="dxa"/>
            </w:tcMar>
            <w:vAlign w:val="bottom"/>
          </w:tcPr>
          <w:p w14:paraId="279F6865" w14:textId="77777777" w:rsidR="00FB2D7B" w:rsidRDefault="00FB2D7B">
            <w:pPr>
              <w:pStyle w:val="ISlineitemsbal"/>
              <w:tabs>
                <w:tab w:val="right" w:pos="1270"/>
                <w:tab w:val="left" w:pos="1296"/>
              </w:tabs>
              <w:rPr>
                <w:sz w:val="20"/>
                <w:szCs w:val="20"/>
              </w:rPr>
            </w:pPr>
            <w:r>
              <w:rPr>
                <w:sz w:val="20"/>
                <w:szCs w:val="20"/>
                <w:u w:val="single"/>
              </w:rPr>
              <w:tab/>
              <w:t>61,820</w:t>
            </w:r>
            <w:r>
              <w:rPr>
                <w:sz w:val="20"/>
                <w:szCs w:val="20"/>
                <w:u w:val="single"/>
              </w:rPr>
              <w:tab/>
            </w:r>
          </w:p>
        </w:tc>
        <w:tc>
          <w:tcPr>
            <w:tcW w:w="1584" w:type="dxa"/>
            <w:tcBorders>
              <w:top w:val="nil"/>
              <w:left w:val="nil"/>
              <w:bottom w:val="nil"/>
              <w:right w:val="nil"/>
            </w:tcBorders>
            <w:tcMar>
              <w:left w:w="14" w:type="dxa"/>
              <w:right w:w="14" w:type="dxa"/>
            </w:tcMar>
            <w:vAlign w:val="bottom"/>
          </w:tcPr>
          <w:p w14:paraId="2974AE21"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7C48EDBE"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14D5965A" w14:textId="77777777" w:rsidR="00FB2D7B" w:rsidRDefault="00FB2D7B">
            <w:pPr>
              <w:pStyle w:val="ISRemainingItems"/>
              <w:rPr>
                <w:sz w:val="20"/>
                <w:szCs w:val="20"/>
              </w:rPr>
            </w:pPr>
          </w:p>
        </w:tc>
      </w:tr>
      <w:tr w:rsidR="00FB2D7B" w14:paraId="6F9D17BF"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4AE5AE24" w14:textId="77777777" w:rsidR="00FB2D7B" w:rsidRDefault="00FB2D7B">
            <w:pPr>
              <w:pStyle w:val="IS0Indent10Space"/>
              <w:rPr>
                <w:sz w:val="20"/>
                <w:szCs w:val="20"/>
              </w:rPr>
            </w:pPr>
            <w:r>
              <w:rPr>
                <w:sz w:val="20"/>
                <w:szCs w:val="20"/>
              </w:rPr>
              <w:t>Functional expenses</w:t>
            </w:r>
          </w:p>
        </w:tc>
        <w:tc>
          <w:tcPr>
            <w:tcW w:w="1440" w:type="dxa"/>
            <w:tcBorders>
              <w:top w:val="nil"/>
              <w:left w:val="nil"/>
              <w:bottom w:val="nil"/>
              <w:right w:val="nil"/>
            </w:tcBorders>
            <w:tcMar>
              <w:left w:w="72" w:type="dxa"/>
              <w:right w:w="72" w:type="dxa"/>
            </w:tcMar>
            <w:vAlign w:val="bottom"/>
          </w:tcPr>
          <w:p w14:paraId="685675AA" w14:textId="77777777" w:rsidR="00FB2D7B" w:rsidRDefault="00FB2D7B">
            <w:pPr>
              <w:pStyle w:val="ISlineitemsbal"/>
              <w:rPr>
                <w:sz w:val="20"/>
                <w:szCs w:val="20"/>
              </w:rPr>
            </w:pPr>
          </w:p>
        </w:tc>
        <w:tc>
          <w:tcPr>
            <w:tcW w:w="1440" w:type="dxa"/>
            <w:tcBorders>
              <w:top w:val="nil"/>
              <w:left w:val="nil"/>
              <w:bottom w:val="nil"/>
              <w:right w:val="nil"/>
            </w:tcBorders>
            <w:tcMar>
              <w:left w:w="72" w:type="dxa"/>
              <w:right w:w="72" w:type="dxa"/>
            </w:tcMar>
            <w:vAlign w:val="bottom"/>
          </w:tcPr>
          <w:p w14:paraId="57ECEBC0" w14:textId="77777777" w:rsidR="00FB2D7B" w:rsidRDefault="00FB2D7B">
            <w:pPr>
              <w:pStyle w:val="ISlineitemsbal"/>
              <w:rPr>
                <w:sz w:val="20"/>
                <w:szCs w:val="20"/>
              </w:rPr>
            </w:pPr>
          </w:p>
        </w:tc>
        <w:tc>
          <w:tcPr>
            <w:tcW w:w="1440" w:type="dxa"/>
            <w:tcBorders>
              <w:top w:val="nil"/>
              <w:left w:val="nil"/>
              <w:bottom w:val="nil"/>
              <w:right w:val="nil"/>
            </w:tcBorders>
            <w:tcMar>
              <w:left w:w="72" w:type="dxa"/>
              <w:right w:w="72" w:type="dxa"/>
            </w:tcMar>
            <w:vAlign w:val="bottom"/>
          </w:tcPr>
          <w:p w14:paraId="371CFB4B" w14:textId="77777777" w:rsidR="00FB2D7B" w:rsidRDefault="00FB2D7B">
            <w:pPr>
              <w:pStyle w:val="ISlineitemsbal"/>
              <w:rPr>
                <w:sz w:val="20"/>
                <w:szCs w:val="20"/>
              </w:rPr>
            </w:pPr>
          </w:p>
        </w:tc>
        <w:tc>
          <w:tcPr>
            <w:tcW w:w="1584" w:type="dxa"/>
            <w:tcBorders>
              <w:top w:val="nil"/>
              <w:left w:val="nil"/>
              <w:bottom w:val="nil"/>
              <w:right w:val="nil"/>
            </w:tcBorders>
            <w:tcMar>
              <w:left w:w="72" w:type="dxa"/>
              <w:right w:w="72" w:type="dxa"/>
            </w:tcMar>
            <w:vAlign w:val="bottom"/>
          </w:tcPr>
          <w:p w14:paraId="6DE13E37" w14:textId="77777777" w:rsidR="00FB2D7B" w:rsidRDefault="00FB2D7B">
            <w:pPr>
              <w:pStyle w:val="ISlineitemsbal"/>
              <w:rPr>
                <w:sz w:val="20"/>
                <w:szCs w:val="20"/>
              </w:rPr>
            </w:pPr>
          </w:p>
        </w:tc>
        <w:tc>
          <w:tcPr>
            <w:tcW w:w="1584" w:type="dxa"/>
            <w:tcBorders>
              <w:top w:val="nil"/>
              <w:left w:val="nil"/>
              <w:bottom w:val="nil"/>
              <w:right w:val="nil"/>
            </w:tcBorders>
            <w:tcMar>
              <w:left w:w="72" w:type="dxa"/>
              <w:right w:w="72" w:type="dxa"/>
            </w:tcMar>
            <w:vAlign w:val="bottom"/>
          </w:tcPr>
          <w:p w14:paraId="751CB93E" w14:textId="77777777" w:rsidR="00FB2D7B" w:rsidRDefault="00FB2D7B">
            <w:pPr>
              <w:pStyle w:val="ISlineitemsbal"/>
              <w:rPr>
                <w:sz w:val="20"/>
                <w:szCs w:val="20"/>
              </w:rPr>
            </w:pPr>
          </w:p>
        </w:tc>
        <w:tc>
          <w:tcPr>
            <w:tcW w:w="1440" w:type="dxa"/>
            <w:tcBorders>
              <w:top w:val="nil"/>
              <w:left w:val="nil"/>
              <w:bottom w:val="nil"/>
              <w:right w:val="nil"/>
            </w:tcBorders>
            <w:tcMar>
              <w:left w:w="72" w:type="dxa"/>
              <w:right w:w="72" w:type="dxa"/>
            </w:tcMar>
            <w:vAlign w:val="bottom"/>
          </w:tcPr>
          <w:p w14:paraId="69FB63B3" w14:textId="77777777" w:rsidR="00FB2D7B" w:rsidRDefault="00FB2D7B">
            <w:pPr>
              <w:pStyle w:val="ISlineitemsbal"/>
              <w:rPr>
                <w:sz w:val="20"/>
                <w:szCs w:val="20"/>
              </w:rPr>
            </w:pPr>
          </w:p>
        </w:tc>
        <w:tc>
          <w:tcPr>
            <w:tcW w:w="1584" w:type="dxa"/>
            <w:tcBorders>
              <w:top w:val="nil"/>
              <w:left w:val="nil"/>
              <w:bottom w:val="nil"/>
              <w:right w:val="nil"/>
            </w:tcBorders>
            <w:tcMar>
              <w:left w:w="14" w:type="dxa"/>
              <w:right w:w="14" w:type="dxa"/>
            </w:tcMar>
            <w:vAlign w:val="bottom"/>
          </w:tcPr>
          <w:p w14:paraId="6C2CC4AF"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0C8254AE"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7EF74849" w14:textId="77777777" w:rsidR="00FB2D7B" w:rsidRDefault="00FB2D7B">
            <w:pPr>
              <w:pStyle w:val="ISRemainingItems"/>
              <w:rPr>
                <w:sz w:val="20"/>
                <w:szCs w:val="20"/>
              </w:rPr>
            </w:pPr>
          </w:p>
        </w:tc>
      </w:tr>
      <w:tr w:rsidR="00FB2D7B" w14:paraId="28A414B6"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78A4E4B5" w14:textId="77777777" w:rsidR="00FB2D7B" w:rsidRDefault="00FB2D7B">
            <w:pPr>
              <w:pStyle w:val="ISPrgmservtotal"/>
              <w:rPr>
                <w:sz w:val="20"/>
                <w:szCs w:val="20"/>
              </w:rPr>
            </w:pPr>
            <w:r>
              <w:rPr>
                <w:sz w:val="20"/>
                <w:szCs w:val="20"/>
              </w:rPr>
              <w:t>Program services</w:t>
            </w:r>
          </w:p>
        </w:tc>
        <w:tc>
          <w:tcPr>
            <w:tcW w:w="1440" w:type="dxa"/>
            <w:tcBorders>
              <w:top w:val="nil"/>
              <w:left w:val="nil"/>
              <w:bottom w:val="nil"/>
              <w:right w:val="nil"/>
            </w:tcBorders>
            <w:tcMar>
              <w:left w:w="72" w:type="dxa"/>
              <w:right w:w="72" w:type="dxa"/>
            </w:tcMar>
            <w:vAlign w:val="bottom"/>
          </w:tcPr>
          <w:p w14:paraId="68E6EA5D" w14:textId="77777777" w:rsidR="00FB2D7B" w:rsidRDefault="00FB2D7B">
            <w:pPr>
              <w:pStyle w:val="ISlineitemsbal"/>
              <w:tabs>
                <w:tab w:val="right" w:pos="1270"/>
                <w:tab w:val="left" w:pos="1296"/>
              </w:tabs>
              <w:rPr>
                <w:sz w:val="20"/>
                <w:szCs w:val="20"/>
              </w:rPr>
            </w:pPr>
            <w:r>
              <w:rPr>
                <w:sz w:val="20"/>
                <w:szCs w:val="20"/>
              </w:rPr>
              <w:tab/>
              <w:t>51,098</w:t>
            </w:r>
            <w:r>
              <w:rPr>
                <w:sz w:val="20"/>
                <w:szCs w:val="20"/>
              </w:rPr>
              <w:tab/>
            </w:r>
          </w:p>
        </w:tc>
        <w:tc>
          <w:tcPr>
            <w:tcW w:w="1440" w:type="dxa"/>
            <w:tcBorders>
              <w:top w:val="nil"/>
              <w:left w:val="nil"/>
              <w:bottom w:val="nil"/>
              <w:right w:val="nil"/>
            </w:tcBorders>
            <w:tcMar>
              <w:left w:w="72" w:type="dxa"/>
              <w:right w:w="72" w:type="dxa"/>
            </w:tcMar>
            <w:vAlign w:val="bottom"/>
          </w:tcPr>
          <w:p w14:paraId="7DB9E04D" w14:textId="77777777" w:rsidR="00FB2D7B" w:rsidRDefault="00FB2D7B">
            <w:pPr>
              <w:pStyle w:val="ISlineitemsbal"/>
              <w:tabs>
                <w:tab w:val="right" w:pos="1229"/>
                <w:tab w:val="left" w:pos="1296"/>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5EDEE71A" w14:textId="77777777" w:rsidR="00FB2D7B" w:rsidRDefault="00FB2D7B">
            <w:pPr>
              <w:pStyle w:val="ISlineitemsbal"/>
              <w:tabs>
                <w:tab w:val="right" w:pos="1270"/>
                <w:tab w:val="left" w:pos="1296"/>
              </w:tabs>
              <w:rPr>
                <w:sz w:val="20"/>
                <w:szCs w:val="20"/>
              </w:rPr>
            </w:pPr>
            <w:r>
              <w:rPr>
                <w:sz w:val="20"/>
                <w:szCs w:val="20"/>
              </w:rPr>
              <w:tab/>
              <w:t>51,098</w:t>
            </w:r>
            <w:r>
              <w:rPr>
                <w:sz w:val="20"/>
                <w:szCs w:val="20"/>
              </w:rPr>
              <w:tab/>
            </w:r>
          </w:p>
        </w:tc>
        <w:tc>
          <w:tcPr>
            <w:tcW w:w="1584" w:type="dxa"/>
            <w:tcBorders>
              <w:top w:val="nil"/>
              <w:left w:val="nil"/>
              <w:bottom w:val="nil"/>
              <w:right w:val="nil"/>
            </w:tcBorders>
            <w:tcMar>
              <w:left w:w="72" w:type="dxa"/>
              <w:right w:w="72" w:type="dxa"/>
            </w:tcMar>
            <w:vAlign w:val="bottom"/>
          </w:tcPr>
          <w:p w14:paraId="2854B779" w14:textId="77777777" w:rsidR="00FB2D7B" w:rsidRDefault="00FB2D7B">
            <w:pPr>
              <w:pStyle w:val="ISlineitemsbal"/>
              <w:tabs>
                <w:tab w:val="right" w:pos="1414"/>
                <w:tab w:val="left" w:pos="1440"/>
              </w:tabs>
              <w:rPr>
                <w:sz w:val="20"/>
                <w:szCs w:val="20"/>
              </w:rPr>
            </w:pPr>
            <w:r>
              <w:rPr>
                <w:sz w:val="20"/>
                <w:szCs w:val="20"/>
              </w:rPr>
              <w:tab/>
              <w:t>45,354</w:t>
            </w:r>
            <w:r>
              <w:rPr>
                <w:sz w:val="20"/>
                <w:szCs w:val="20"/>
              </w:rPr>
              <w:tab/>
            </w:r>
          </w:p>
        </w:tc>
        <w:tc>
          <w:tcPr>
            <w:tcW w:w="1584" w:type="dxa"/>
            <w:tcBorders>
              <w:top w:val="nil"/>
              <w:left w:val="nil"/>
              <w:bottom w:val="nil"/>
              <w:right w:val="nil"/>
            </w:tcBorders>
            <w:tcMar>
              <w:left w:w="72" w:type="dxa"/>
              <w:right w:w="72" w:type="dxa"/>
            </w:tcMar>
            <w:vAlign w:val="bottom"/>
          </w:tcPr>
          <w:p w14:paraId="550F6D6E" w14:textId="77777777" w:rsidR="00FB2D7B" w:rsidRDefault="00FB2D7B">
            <w:pPr>
              <w:pStyle w:val="ISlineitemsbal"/>
              <w:tabs>
                <w:tab w:val="right" w:pos="1373"/>
                <w:tab w:val="left" w:pos="1440"/>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4BE5F1F2" w14:textId="77777777" w:rsidR="00FB2D7B" w:rsidRDefault="00FB2D7B">
            <w:pPr>
              <w:pStyle w:val="ISlineitemsbal"/>
              <w:tabs>
                <w:tab w:val="right" w:pos="1270"/>
                <w:tab w:val="left" w:pos="1296"/>
              </w:tabs>
              <w:rPr>
                <w:sz w:val="20"/>
                <w:szCs w:val="20"/>
              </w:rPr>
            </w:pPr>
            <w:r>
              <w:rPr>
                <w:sz w:val="20"/>
                <w:szCs w:val="20"/>
              </w:rPr>
              <w:tab/>
              <w:t>45,354</w:t>
            </w:r>
            <w:r>
              <w:rPr>
                <w:sz w:val="20"/>
                <w:szCs w:val="20"/>
              </w:rPr>
              <w:tab/>
            </w:r>
          </w:p>
        </w:tc>
        <w:tc>
          <w:tcPr>
            <w:tcW w:w="1584" w:type="dxa"/>
            <w:tcBorders>
              <w:top w:val="nil"/>
              <w:left w:val="nil"/>
              <w:bottom w:val="nil"/>
              <w:right w:val="nil"/>
            </w:tcBorders>
            <w:tcMar>
              <w:left w:w="14" w:type="dxa"/>
              <w:right w:w="14" w:type="dxa"/>
            </w:tcMar>
            <w:vAlign w:val="bottom"/>
          </w:tcPr>
          <w:p w14:paraId="4F7FBAB6"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722AC43C"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6DB7361E" w14:textId="77777777" w:rsidR="00FB2D7B" w:rsidRDefault="00FB2D7B">
            <w:pPr>
              <w:pStyle w:val="ISRemainingItems"/>
              <w:rPr>
                <w:sz w:val="20"/>
                <w:szCs w:val="20"/>
              </w:rPr>
            </w:pPr>
          </w:p>
        </w:tc>
      </w:tr>
      <w:tr w:rsidR="00FB2D7B" w14:paraId="69E21B94"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39BB4EAD" w14:textId="77777777" w:rsidR="00FB2D7B" w:rsidRDefault="00FB2D7B">
            <w:pPr>
              <w:pStyle w:val="ISCYSuppServices"/>
              <w:rPr>
                <w:sz w:val="20"/>
                <w:szCs w:val="20"/>
              </w:rPr>
            </w:pPr>
            <w:r>
              <w:rPr>
                <w:sz w:val="20"/>
                <w:szCs w:val="20"/>
              </w:rPr>
              <w:t>Management and general</w:t>
            </w:r>
          </w:p>
        </w:tc>
        <w:tc>
          <w:tcPr>
            <w:tcW w:w="1440" w:type="dxa"/>
            <w:tcBorders>
              <w:top w:val="nil"/>
              <w:left w:val="nil"/>
              <w:bottom w:val="nil"/>
              <w:right w:val="nil"/>
            </w:tcBorders>
            <w:tcMar>
              <w:left w:w="72" w:type="dxa"/>
              <w:right w:w="72" w:type="dxa"/>
            </w:tcMar>
            <w:vAlign w:val="bottom"/>
          </w:tcPr>
          <w:p w14:paraId="61C62467" w14:textId="77777777" w:rsidR="00FB2D7B" w:rsidRDefault="00FB2D7B">
            <w:pPr>
              <w:pStyle w:val="ISlineitemsbal"/>
              <w:tabs>
                <w:tab w:val="right" w:pos="1270"/>
                <w:tab w:val="left" w:pos="1296"/>
              </w:tabs>
              <w:rPr>
                <w:sz w:val="20"/>
                <w:szCs w:val="20"/>
              </w:rPr>
            </w:pPr>
            <w:r>
              <w:rPr>
                <w:sz w:val="20"/>
                <w:szCs w:val="20"/>
              </w:rPr>
              <w:tab/>
              <w:t>4,632</w:t>
            </w:r>
            <w:r>
              <w:rPr>
                <w:sz w:val="20"/>
                <w:szCs w:val="20"/>
              </w:rPr>
              <w:tab/>
            </w:r>
          </w:p>
        </w:tc>
        <w:tc>
          <w:tcPr>
            <w:tcW w:w="1440" w:type="dxa"/>
            <w:tcBorders>
              <w:top w:val="nil"/>
              <w:left w:val="nil"/>
              <w:bottom w:val="nil"/>
              <w:right w:val="nil"/>
            </w:tcBorders>
            <w:tcMar>
              <w:left w:w="72" w:type="dxa"/>
              <w:right w:w="72" w:type="dxa"/>
            </w:tcMar>
            <w:vAlign w:val="bottom"/>
          </w:tcPr>
          <w:p w14:paraId="096F704B" w14:textId="77777777" w:rsidR="00FB2D7B" w:rsidRDefault="00FB2D7B">
            <w:pPr>
              <w:pStyle w:val="ISlineitemsbal"/>
              <w:tabs>
                <w:tab w:val="right" w:pos="1229"/>
                <w:tab w:val="left" w:pos="1296"/>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13339DCD" w14:textId="77777777" w:rsidR="00FB2D7B" w:rsidRDefault="00FB2D7B">
            <w:pPr>
              <w:pStyle w:val="ISlineitemsbal"/>
              <w:tabs>
                <w:tab w:val="right" w:pos="1270"/>
                <w:tab w:val="left" w:pos="1296"/>
              </w:tabs>
              <w:rPr>
                <w:sz w:val="20"/>
                <w:szCs w:val="20"/>
              </w:rPr>
            </w:pPr>
            <w:r>
              <w:rPr>
                <w:sz w:val="20"/>
                <w:szCs w:val="20"/>
              </w:rPr>
              <w:tab/>
              <w:t>4,632</w:t>
            </w:r>
            <w:r>
              <w:rPr>
                <w:sz w:val="20"/>
                <w:szCs w:val="20"/>
              </w:rPr>
              <w:tab/>
            </w:r>
          </w:p>
        </w:tc>
        <w:tc>
          <w:tcPr>
            <w:tcW w:w="1584" w:type="dxa"/>
            <w:tcBorders>
              <w:top w:val="nil"/>
              <w:left w:val="nil"/>
              <w:bottom w:val="nil"/>
              <w:right w:val="nil"/>
            </w:tcBorders>
            <w:tcMar>
              <w:left w:w="72" w:type="dxa"/>
              <w:right w:w="72" w:type="dxa"/>
            </w:tcMar>
            <w:vAlign w:val="bottom"/>
          </w:tcPr>
          <w:p w14:paraId="3E398FEC" w14:textId="77777777" w:rsidR="00FB2D7B" w:rsidRDefault="00FB2D7B">
            <w:pPr>
              <w:pStyle w:val="ISlineitemsbal"/>
              <w:tabs>
                <w:tab w:val="right" w:pos="1414"/>
                <w:tab w:val="left" w:pos="1440"/>
              </w:tabs>
              <w:rPr>
                <w:sz w:val="20"/>
                <w:szCs w:val="20"/>
              </w:rPr>
            </w:pPr>
            <w:r>
              <w:rPr>
                <w:sz w:val="20"/>
                <w:szCs w:val="20"/>
              </w:rPr>
              <w:tab/>
              <w:t>4,465</w:t>
            </w:r>
            <w:r>
              <w:rPr>
                <w:sz w:val="20"/>
                <w:szCs w:val="20"/>
              </w:rPr>
              <w:tab/>
            </w:r>
          </w:p>
        </w:tc>
        <w:tc>
          <w:tcPr>
            <w:tcW w:w="1584" w:type="dxa"/>
            <w:tcBorders>
              <w:top w:val="nil"/>
              <w:left w:val="nil"/>
              <w:bottom w:val="nil"/>
              <w:right w:val="nil"/>
            </w:tcBorders>
            <w:tcMar>
              <w:left w:w="72" w:type="dxa"/>
              <w:right w:w="72" w:type="dxa"/>
            </w:tcMar>
            <w:vAlign w:val="bottom"/>
          </w:tcPr>
          <w:p w14:paraId="41533164" w14:textId="77777777" w:rsidR="00FB2D7B" w:rsidRDefault="00FB2D7B">
            <w:pPr>
              <w:pStyle w:val="ISlineitemsbal"/>
              <w:tabs>
                <w:tab w:val="right" w:pos="1373"/>
                <w:tab w:val="left" w:pos="1440"/>
              </w:tabs>
              <w:rPr>
                <w:sz w:val="20"/>
                <w:szCs w:val="20"/>
              </w:rPr>
            </w:pPr>
            <w:r>
              <w:rPr>
                <w:sz w:val="20"/>
                <w:szCs w:val="20"/>
              </w:rPr>
              <w:tab/>
              <w:t>-</w:t>
            </w:r>
            <w:r>
              <w:rPr>
                <w:sz w:val="20"/>
                <w:szCs w:val="20"/>
              </w:rPr>
              <w:tab/>
            </w:r>
          </w:p>
        </w:tc>
        <w:tc>
          <w:tcPr>
            <w:tcW w:w="1440" w:type="dxa"/>
            <w:tcBorders>
              <w:top w:val="nil"/>
              <w:left w:val="nil"/>
              <w:bottom w:val="nil"/>
              <w:right w:val="nil"/>
            </w:tcBorders>
            <w:tcMar>
              <w:left w:w="72" w:type="dxa"/>
              <w:right w:w="72" w:type="dxa"/>
            </w:tcMar>
            <w:vAlign w:val="bottom"/>
          </w:tcPr>
          <w:p w14:paraId="2F9AAF4F" w14:textId="77777777" w:rsidR="00FB2D7B" w:rsidRDefault="00FB2D7B">
            <w:pPr>
              <w:pStyle w:val="ISlineitemsbal"/>
              <w:tabs>
                <w:tab w:val="right" w:pos="1270"/>
                <w:tab w:val="left" w:pos="1296"/>
              </w:tabs>
              <w:rPr>
                <w:sz w:val="20"/>
                <w:szCs w:val="20"/>
              </w:rPr>
            </w:pPr>
            <w:r>
              <w:rPr>
                <w:sz w:val="20"/>
                <w:szCs w:val="20"/>
              </w:rPr>
              <w:tab/>
              <w:t>4,465</w:t>
            </w:r>
            <w:r>
              <w:rPr>
                <w:sz w:val="20"/>
                <w:szCs w:val="20"/>
              </w:rPr>
              <w:tab/>
            </w:r>
          </w:p>
        </w:tc>
        <w:tc>
          <w:tcPr>
            <w:tcW w:w="1584" w:type="dxa"/>
            <w:tcBorders>
              <w:top w:val="nil"/>
              <w:left w:val="nil"/>
              <w:bottom w:val="nil"/>
              <w:right w:val="nil"/>
            </w:tcBorders>
            <w:tcMar>
              <w:left w:w="14" w:type="dxa"/>
              <w:right w:w="14" w:type="dxa"/>
            </w:tcMar>
            <w:vAlign w:val="bottom"/>
          </w:tcPr>
          <w:p w14:paraId="5C442557"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3D596AEC"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2A67C44A" w14:textId="77777777" w:rsidR="00FB2D7B" w:rsidRDefault="00FB2D7B">
            <w:pPr>
              <w:pStyle w:val="ISRemainingItems"/>
              <w:rPr>
                <w:sz w:val="20"/>
                <w:szCs w:val="20"/>
              </w:rPr>
            </w:pPr>
          </w:p>
        </w:tc>
      </w:tr>
      <w:tr w:rsidR="00FB2D7B" w14:paraId="4844A051"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2248EEA9" w14:textId="77777777" w:rsidR="00FB2D7B" w:rsidRDefault="00FB2D7B">
            <w:pPr>
              <w:pStyle w:val="ISCYSuppServices"/>
              <w:rPr>
                <w:sz w:val="20"/>
                <w:szCs w:val="20"/>
              </w:rPr>
            </w:pPr>
            <w:r>
              <w:rPr>
                <w:sz w:val="20"/>
                <w:szCs w:val="20"/>
              </w:rPr>
              <w:t>Development</w:t>
            </w:r>
          </w:p>
        </w:tc>
        <w:tc>
          <w:tcPr>
            <w:tcW w:w="1440" w:type="dxa"/>
            <w:tcBorders>
              <w:top w:val="nil"/>
              <w:left w:val="nil"/>
              <w:bottom w:val="nil"/>
              <w:right w:val="nil"/>
            </w:tcBorders>
            <w:tcMar>
              <w:left w:w="72" w:type="dxa"/>
              <w:right w:w="72" w:type="dxa"/>
            </w:tcMar>
            <w:vAlign w:val="bottom"/>
          </w:tcPr>
          <w:p w14:paraId="62F88077" w14:textId="77777777" w:rsidR="00FB2D7B" w:rsidRDefault="00FB2D7B">
            <w:pPr>
              <w:pStyle w:val="ISlineitemsbal"/>
              <w:tabs>
                <w:tab w:val="right" w:pos="1270"/>
                <w:tab w:val="left" w:pos="1296"/>
              </w:tabs>
              <w:rPr>
                <w:sz w:val="20"/>
                <w:szCs w:val="20"/>
              </w:rPr>
            </w:pPr>
            <w:r>
              <w:rPr>
                <w:sz w:val="20"/>
                <w:szCs w:val="20"/>
                <w:u w:val="single"/>
              </w:rPr>
              <w:tab/>
              <w:t>9,097</w:t>
            </w:r>
            <w:r>
              <w:rPr>
                <w:sz w:val="20"/>
                <w:szCs w:val="20"/>
                <w:u w:val="single"/>
              </w:rPr>
              <w:tab/>
            </w:r>
          </w:p>
        </w:tc>
        <w:tc>
          <w:tcPr>
            <w:tcW w:w="1440" w:type="dxa"/>
            <w:tcBorders>
              <w:top w:val="nil"/>
              <w:left w:val="nil"/>
              <w:bottom w:val="nil"/>
              <w:right w:val="nil"/>
            </w:tcBorders>
            <w:tcMar>
              <w:left w:w="72" w:type="dxa"/>
              <w:right w:w="72" w:type="dxa"/>
            </w:tcMar>
            <w:vAlign w:val="bottom"/>
          </w:tcPr>
          <w:p w14:paraId="72654279" w14:textId="77777777" w:rsidR="00FB2D7B" w:rsidRDefault="00FB2D7B">
            <w:pPr>
              <w:pStyle w:val="ISlineitemsbal"/>
              <w:tabs>
                <w:tab w:val="right" w:pos="1229"/>
                <w:tab w:val="left" w:pos="1296"/>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31B415B7" w14:textId="77777777" w:rsidR="00FB2D7B" w:rsidRDefault="00FB2D7B">
            <w:pPr>
              <w:pStyle w:val="ISlineitemsbal"/>
              <w:tabs>
                <w:tab w:val="right" w:pos="1270"/>
                <w:tab w:val="left" w:pos="1296"/>
              </w:tabs>
              <w:rPr>
                <w:sz w:val="20"/>
                <w:szCs w:val="20"/>
              </w:rPr>
            </w:pPr>
            <w:r>
              <w:rPr>
                <w:sz w:val="20"/>
                <w:szCs w:val="20"/>
                <w:u w:val="single"/>
              </w:rPr>
              <w:tab/>
              <w:t>9,097</w:t>
            </w:r>
            <w:r>
              <w:rPr>
                <w:sz w:val="20"/>
                <w:szCs w:val="20"/>
                <w:u w:val="single"/>
              </w:rPr>
              <w:tab/>
            </w:r>
          </w:p>
        </w:tc>
        <w:tc>
          <w:tcPr>
            <w:tcW w:w="1584" w:type="dxa"/>
            <w:tcBorders>
              <w:top w:val="nil"/>
              <w:left w:val="nil"/>
              <w:bottom w:val="nil"/>
              <w:right w:val="nil"/>
            </w:tcBorders>
            <w:tcMar>
              <w:left w:w="72" w:type="dxa"/>
              <w:right w:w="72" w:type="dxa"/>
            </w:tcMar>
            <w:vAlign w:val="bottom"/>
          </w:tcPr>
          <w:p w14:paraId="64B1EDC3" w14:textId="77777777" w:rsidR="00FB2D7B" w:rsidRDefault="00FB2D7B">
            <w:pPr>
              <w:pStyle w:val="ISlineitemsbal"/>
              <w:tabs>
                <w:tab w:val="right" w:pos="1414"/>
                <w:tab w:val="left" w:pos="1440"/>
              </w:tabs>
              <w:rPr>
                <w:sz w:val="20"/>
                <w:szCs w:val="20"/>
              </w:rPr>
            </w:pPr>
            <w:r>
              <w:rPr>
                <w:sz w:val="20"/>
                <w:szCs w:val="20"/>
                <w:u w:val="single"/>
              </w:rPr>
              <w:tab/>
              <w:t>8,423</w:t>
            </w:r>
            <w:r>
              <w:rPr>
                <w:sz w:val="20"/>
                <w:szCs w:val="20"/>
                <w:u w:val="single"/>
              </w:rPr>
              <w:tab/>
            </w:r>
          </w:p>
        </w:tc>
        <w:tc>
          <w:tcPr>
            <w:tcW w:w="1584" w:type="dxa"/>
            <w:tcBorders>
              <w:top w:val="nil"/>
              <w:left w:val="nil"/>
              <w:bottom w:val="nil"/>
              <w:right w:val="nil"/>
            </w:tcBorders>
            <w:tcMar>
              <w:left w:w="72" w:type="dxa"/>
              <w:right w:w="72" w:type="dxa"/>
            </w:tcMar>
            <w:vAlign w:val="bottom"/>
          </w:tcPr>
          <w:p w14:paraId="18FB3B57" w14:textId="77777777" w:rsidR="00FB2D7B" w:rsidRDefault="00FB2D7B">
            <w:pPr>
              <w:pStyle w:val="ISlineitemsbal"/>
              <w:tabs>
                <w:tab w:val="right" w:pos="1373"/>
                <w:tab w:val="left" w:pos="1440"/>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792048DA" w14:textId="77777777" w:rsidR="00FB2D7B" w:rsidRDefault="00FB2D7B">
            <w:pPr>
              <w:pStyle w:val="ISlineitemsbal"/>
              <w:tabs>
                <w:tab w:val="right" w:pos="1270"/>
                <w:tab w:val="left" w:pos="1296"/>
              </w:tabs>
              <w:rPr>
                <w:sz w:val="20"/>
                <w:szCs w:val="20"/>
              </w:rPr>
            </w:pPr>
            <w:r>
              <w:rPr>
                <w:sz w:val="20"/>
                <w:szCs w:val="20"/>
                <w:u w:val="single"/>
              </w:rPr>
              <w:tab/>
              <w:t>8,423</w:t>
            </w:r>
            <w:r>
              <w:rPr>
                <w:sz w:val="20"/>
                <w:szCs w:val="20"/>
                <w:u w:val="single"/>
              </w:rPr>
              <w:tab/>
            </w:r>
          </w:p>
        </w:tc>
        <w:tc>
          <w:tcPr>
            <w:tcW w:w="1584" w:type="dxa"/>
            <w:tcBorders>
              <w:top w:val="nil"/>
              <w:left w:val="nil"/>
              <w:bottom w:val="nil"/>
              <w:right w:val="nil"/>
            </w:tcBorders>
            <w:tcMar>
              <w:left w:w="14" w:type="dxa"/>
              <w:right w:w="14" w:type="dxa"/>
            </w:tcMar>
            <w:vAlign w:val="bottom"/>
          </w:tcPr>
          <w:p w14:paraId="6697C1A3"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66EC8086"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1A0B8D9E" w14:textId="77777777" w:rsidR="00FB2D7B" w:rsidRDefault="00FB2D7B">
            <w:pPr>
              <w:pStyle w:val="ISRemainingItems"/>
              <w:rPr>
                <w:sz w:val="20"/>
                <w:szCs w:val="20"/>
              </w:rPr>
            </w:pPr>
          </w:p>
        </w:tc>
      </w:tr>
      <w:tr w:rsidR="00FB2D7B" w14:paraId="4DDAEF60"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0BC72CEE" w14:textId="77777777" w:rsidR="00FB2D7B" w:rsidRDefault="00FB2D7B">
            <w:pPr>
              <w:pStyle w:val="IS3Indent0Space"/>
              <w:rPr>
                <w:sz w:val="20"/>
                <w:szCs w:val="20"/>
              </w:rPr>
            </w:pPr>
            <w:r>
              <w:rPr>
                <w:sz w:val="20"/>
                <w:szCs w:val="20"/>
              </w:rPr>
              <w:t>Total functional expenses</w:t>
            </w:r>
          </w:p>
        </w:tc>
        <w:tc>
          <w:tcPr>
            <w:tcW w:w="1440" w:type="dxa"/>
            <w:tcBorders>
              <w:top w:val="nil"/>
              <w:left w:val="nil"/>
              <w:bottom w:val="nil"/>
              <w:right w:val="nil"/>
            </w:tcBorders>
            <w:tcMar>
              <w:left w:w="72" w:type="dxa"/>
              <w:right w:w="72" w:type="dxa"/>
            </w:tcMar>
            <w:vAlign w:val="bottom"/>
          </w:tcPr>
          <w:p w14:paraId="73135058" w14:textId="77777777" w:rsidR="00FB2D7B" w:rsidRDefault="00FB2D7B">
            <w:pPr>
              <w:pStyle w:val="ISlineitemsbal"/>
              <w:tabs>
                <w:tab w:val="right" w:pos="1270"/>
                <w:tab w:val="left" w:pos="1296"/>
              </w:tabs>
              <w:rPr>
                <w:sz w:val="20"/>
                <w:szCs w:val="20"/>
              </w:rPr>
            </w:pPr>
            <w:r>
              <w:rPr>
                <w:sz w:val="20"/>
                <w:szCs w:val="20"/>
                <w:u w:val="single"/>
              </w:rPr>
              <w:tab/>
              <w:t>64,827</w:t>
            </w:r>
            <w:r>
              <w:rPr>
                <w:sz w:val="20"/>
                <w:szCs w:val="20"/>
                <w:u w:val="single"/>
              </w:rPr>
              <w:tab/>
            </w:r>
          </w:p>
        </w:tc>
        <w:tc>
          <w:tcPr>
            <w:tcW w:w="1440" w:type="dxa"/>
            <w:tcBorders>
              <w:top w:val="nil"/>
              <w:left w:val="nil"/>
              <w:bottom w:val="nil"/>
              <w:right w:val="nil"/>
            </w:tcBorders>
            <w:tcMar>
              <w:left w:w="72" w:type="dxa"/>
              <w:right w:w="72" w:type="dxa"/>
            </w:tcMar>
            <w:vAlign w:val="bottom"/>
          </w:tcPr>
          <w:p w14:paraId="46FE2E6A" w14:textId="77777777" w:rsidR="00FB2D7B" w:rsidRDefault="00FB2D7B">
            <w:pPr>
              <w:pStyle w:val="ISlineitemsbal"/>
              <w:tabs>
                <w:tab w:val="right" w:pos="1229"/>
                <w:tab w:val="left" w:pos="1296"/>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20476875" w14:textId="77777777" w:rsidR="00FB2D7B" w:rsidRDefault="00FB2D7B">
            <w:pPr>
              <w:pStyle w:val="ISlineitemsbal"/>
              <w:tabs>
                <w:tab w:val="right" w:pos="1270"/>
                <w:tab w:val="left" w:pos="1296"/>
              </w:tabs>
              <w:rPr>
                <w:sz w:val="20"/>
                <w:szCs w:val="20"/>
              </w:rPr>
            </w:pPr>
            <w:r>
              <w:rPr>
                <w:sz w:val="20"/>
                <w:szCs w:val="20"/>
                <w:u w:val="single"/>
              </w:rPr>
              <w:tab/>
              <w:t>64,827</w:t>
            </w:r>
            <w:r>
              <w:rPr>
                <w:sz w:val="20"/>
                <w:szCs w:val="20"/>
                <w:u w:val="single"/>
              </w:rPr>
              <w:tab/>
            </w:r>
          </w:p>
        </w:tc>
        <w:tc>
          <w:tcPr>
            <w:tcW w:w="1584" w:type="dxa"/>
            <w:tcBorders>
              <w:top w:val="nil"/>
              <w:left w:val="nil"/>
              <w:bottom w:val="nil"/>
              <w:right w:val="nil"/>
            </w:tcBorders>
            <w:tcMar>
              <w:left w:w="72" w:type="dxa"/>
              <w:right w:w="72" w:type="dxa"/>
            </w:tcMar>
            <w:vAlign w:val="bottom"/>
          </w:tcPr>
          <w:p w14:paraId="6E7F2313" w14:textId="77777777" w:rsidR="00FB2D7B" w:rsidRDefault="00FB2D7B">
            <w:pPr>
              <w:pStyle w:val="ISlineitemsbal"/>
              <w:tabs>
                <w:tab w:val="right" w:pos="1414"/>
                <w:tab w:val="left" w:pos="1440"/>
              </w:tabs>
              <w:rPr>
                <w:sz w:val="20"/>
                <w:szCs w:val="20"/>
              </w:rPr>
            </w:pPr>
            <w:r>
              <w:rPr>
                <w:sz w:val="20"/>
                <w:szCs w:val="20"/>
                <w:u w:val="single"/>
              </w:rPr>
              <w:tab/>
              <w:t>58,242</w:t>
            </w:r>
            <w:r>
              <w:rPr>
                <w:sz w:val="20"/>
                <w:szCs w:val="20"/>
                <w:u w:val="single"/>
              </w:rPr>
              <w:tab/>
            </w:r>
          </w:p>
        </w:tc>
        <w:tc>
          <w:tcPr>
            <w:tcW w:w="1584" w:type="dxa"/>
            <w:tcBorders>
              <w:top w:val="nil"/>
              <w:left w:val="nil"/>
              <w:bottom w:val="nil"/>
              <w:right w:val="nil"/>
            </w:tcBorders>
            <w:tcMar>
              <w:left w:w="72" w:type="dxa"/>
              <w:right w:w="72" w:type="dxa"/>
            </w:tcMar>
            <w:vAlign w:val="bottom"/>
          </w:tcPr>
          <w:p w14:paraId="1E717030" w14:textId="77777777" w:rsidR="00FB2D7B" w:rsidRDefault="00FB2D7B">
            <w:pPr>
              <w:pStyle w:val="ISlineitemsbal"/>
              <w:tabs>
                <w:tab w:val="right" w:pos="1373"/>
                <w:tab w:val="left" w:pos="1440"/>
              </w:tabs>
              <w:rPr>
                <w:sz w:val="20"/>
                <w:szCs w:val="20"/>
              </w:rPr>
            </w:pPr>
            <w:r>
              <w:rPr>
                <w:sz w:val="20"/>
                <w:szCs w:val="20"/>
                <w:u w:val="single"/>
              </w:rPr>
              <w:tab/>
              <w:t>-</w:t>
            </w:r>
            <w:r>
              <w:rPr>
                <w:sz w:val="20"/>
                <w:szCs w:val="20"/>
                <w:u w:val="single"/>
              </w:rPr>
              <w:tab/>
            </w:r>
          </w:p>
        </w:tc>
        <w:tc>
          <w:tcPr>
            <w:tcW w:w="1440" w:type="dxa"/>
            <w:tcBorders>
              <w:top w:val="nil"/>
              <w:left w:val="nil"/>
              <w:bottom w:val="nil"/>
              <w:right w:val="nil"/>
            </w:tcBorders>
            <w:tcMar>
              <w:left w:w="72" w:type="dxa"/>
              <w:right w:w="72" w:type="dxa"/>
            </w:tcMar>
            <w:vAlign w:val="bottom"/>
          </w:tcPr>
          <w:p w14:paraId="00E9A4A7" w14:textId="77777777" w:rsidR="00FB2D7B" w:rsidRDefault="00FB2D7B">
            <w:pPr>
              <w:pStyle w:val="ISlineitemsbal"/>
              <w:tabs>
                <w:tab w:val="right" w:pos="1270"/>
                <w:tab w:val="left" w:pos="1296"/>
              </w:tabs>
              <w:rPr>
                <w:sz w:val="20"/>
                <w:szCs w:val="20"/>
              </w:rPr>
            </w:pPr>
            <w:r>
              <w:rPr>
                <w:sz w:val="20"/>
                <w:szCs w:val="20"/>
                <w:u w:val="single"/>
              </w:rPr>
              <w:tab/>
              <w:t>58,242</w:t>
            </w:r>
            <w:r>
              <w:rPr>
                <w:sz w:val="20"/>
                <w:szCs w:val="20"/>
                <w:u w:val="single"/>
              </w:rPr>
              <w:tab/>
            </w:r>
          </w:p>
        </w:tc>
        <w:tc>
          <w:tcPr>
            <w:tcW w:w="1584" w:type="dxa"/>
            <w:tcBorders>
              <w:top w:val="nil"/>
              <w:left w:val="nil"/>
              <w:bottom w:val="nil"/>
              <w:right w:val="nil"/>
            </w:tcBorders>
            <w:tcMar>
              <w:left w:w="14" w:type="dxa"/>
              <w:right w:w="14" w:type="dxa"/>
            </w:tcMar>
            <w:vAlign w:val="bottom"/>
          </w:tcPr>
          <w:p w14:paraId="1E5E4B86"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228417A5"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408BCA41" w14:textId="77777777" w:rsidR="00FB2D7B" w:rsidRDefault="00FB2D7B">
            <w:pPr>
              <w:pStyle w:val="ISRemainingItems"/>
              <w:rPr>
                <w:sz w:val="20"/>
                <w:szCs w:val="20"/>
              </w:rPr>
            </w:pPr>
          </w:p>
        </w:tc>
      </w:tr>
      <w:tr w:rsidR="00FB2D7B" w14:paraId="04E61073"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631E0A3E" w14:textId="77777777" w:rsidR="00FB2D7B" w:rsidRDefault="00FB2D7B">
            <w:pPr>
              <w:pStyle w:val="ISTotal"/>
            </w:pPr>
            <w:r>
              <w:t>Change in net assets</w:t>
            </w:r>
          </w:p>
        </w:tc>
        <w:tc>
          <w:tcPr>
            <w:tcW w:w="1440" w:type="dxa"/>
            <w:tcBorders>
              <w:top w:val="nil"/>
              <w:left w:val="nil"/>
              <w:bottom w:val="nil"/>
              <w:right w:val="nil"/>
            </w:tcBorders>
            <w:tcMar>
              <w:left w:w="72" w:type="dxa"/>
              <w:right w:w="72" w:type="dxa"/>
            </w:tcMar>
            <w:vAlign w:val="bottom"/>
          </w:tcPr>
          <w:p w14:paraId="127BDA99" w14:textId="77777777" w:rsidR="00FB2D7B" w:rsidRDefault="00FB2D7B">
            <w:pPr>
              <w:pStyle w:val="ISlineitemsbal"/>
              <w:tabs>
                <w:tab w:val="right" w:pos="1270"/>
                <w:tab w:val="left" w:pos="1296"/>
              </w:tabs>
              <w:rPr>
                <w:sz w:val="20"/>
                <w:szCs w:val="20"/>
              </w:rPr>
            </w:pPr>
            <w:r>
              <w:rPr>
                <w:sz w:val="20"/>
                <w:szCs w:val="20"/>
              </w:rPr>
              <w:tab/>
              <w:t>33,926</w:t>
            </w:r>
            <w:r>
              <w:rPr>
                <w:sz w:val="20"/>
                <w:szCs w:val="20"/>
              </w:rPr>
              <w:tab/>
            </w:r>
          </w:p>
        </w:tc>
        <w:tc>
          <w:tcPr>
            <w:tcW w:w="1440" w:type="dxa"/>
            <w:tcBorders>
              <w:top w:val="nil"/>
              <w:left w:val="nil"/>
              <w:bottom w:val="nil"/>
              <w:right w:val="nil"/>
            </w:tcBorders>
            <w:tcMar>
              <w:left w:w="72" w:type="dxa"/>
              <w:right w:w="72" w:type="dxa"/>
            </w:tcMar>
            <w:vAlign w:val="bottom"/>
          </w:tcPr>
          <w:p w14:paraId="347DCC8A" w14:textId="77777777" w:rsidR="00FB2D7B" w:rsidRDefault="00FB2D7B">
            <w:pPr>
              <w:pStyle w:val="ISlineitemsbal"/>
              <w:tabs>
                <w:tab w:val="right" w:pos="1270"/>
                <w:tab w:val="left" w:pos="1296"/>
              </w:tabs>
              <w:rPr>
                <w:sz w:val="20"/>
                <w:szCs w:val="20"/>
              </w:rPr>
            </w:pPr>
            <w:r>
              <w:rPr>
                <w:sz w:val="20"/>
                <w:szCs w:val="20"/>
              </w:rPr>
              <w:tab/>
              <w:t>355</w:t>
            </w:r>
            <w:r>
              <w:rPr>
                <w:sz w:val="20"/>
                <w:szCs w:val="20"/>
              </w:rPr>
              <w:tab/>
            </w:r>
          </w:p>
        </w:tc>
        <w:tc>
          <w:tcPr>
            <w:tcW w:w="1440" w:type="dxa"/>
            <w:tcBorders>
              <w:top w:val="nil"/>
              <w:left w:val="nil"/>
              <w:bottom w:val="nil"/>
              <w:right w:val="nil"/>
            </w:tcBorders>
            <w:tcMar>
              <w:left w:w="72" w:type="dxa"/>
              <w:right w:w="72" w:type="dxa"/>
            </w:tcMar>
            <w:vAlign w:val="bottom"/>
          </w:tcPr>
          <w:p w14:paraId="591CA35F" w14:textId="77777777" w:rsidR="00FB2D7B" w:rsidRDefault="00FB2D7B">
            <w:pPr>
              <w:pStyle w:val="ISlineitemsbal"/>
              <w:tabs>
                <w:tab w:val="right" w:pos="1270"/>
                <w:tab w:val="left" w:pos="1296"/>
              </w:tabs>
              <w:rPr>
                <w:sz w:val="20"/>
                <w:szCs w:val="20"/>
              </w:rPr>
            </w:pPr>
            <w:r>
              <w:rPr>
                <w:sz w:val="20"/>
                <w:szCs w:val="20"/>
              </w:rPr>
              <w:tab/>
              <w:t>34,281</w:t>
            </w:r>
            <w:r>
              <w:rPr>
                <w:sz w:val="20"/>
                <w:szCs w:val="20"/>
              </w:rPr>
              <w:tab/>
            </w:r>
          </w:p>
        </w:tc>
        <w:tc>
          <w:tcPr>
            <w:tcW w:w="1584" w:type="dxa"/>
            <w:tcBorders>
              <w:top w:val="nil"/>
              <w:left w:val="nil"/>
              <w:bottom w:val="nil"/>
              <w:right w:val="nil"/>
            </w:tcBorders>
            <w:tcMar>
              <w:left w:w="72" w:type="dxa"/>
              <w:right w:w="72" w:type="dxa"/>
            </w:tcMar>
            <w:vAlign w:val="bottom"/>
          </w:tcPr>
          <w:p w14:paraId="3AB45A2A" w14:textId="77777777" w:rsidR="00FB2D7B" w:rsidRDefault="00FB2D7B">
            <w:pPr>
              <w:pStyle w:val="ISlineitemsbal"/>
              <w:tabs>
                <w:tab w:val="right" w:pos="1414"/>
                <w:tab w:val="left" w:pos="1440"/>
              </w:tabs>
              <w:rPr>
                <w:sz w:val="20"/>
                <w:szCs w:val="20"/>
              </w:rPr>
            </w:pPr>
            <w:r>
              <w:rPr>
                <w:sz w:val="20"/>
                <w:szCs w:val="20"/>
              </w:rPr>
              <w:tab/>
              <w:t>2,156</w:t>
            </w:r>
            <w:r>
              <w:rPr>
                <w:sz w:val="20"/>
                <w:szCs w:val="20"/>
              </w:rPr>
              <w:tab/>
            </w:r>
          </w:p>
        </w:tc>
        <w:tc>
          <w:tcPr>
            <w:tcW w:w="1584" w:type="dxa"/>
            <w:tcBorders>
              <w:top w:val="nil"/>
              <w:left w:val="nil"/>
              <w:bottom w:val="nil"/>
              <w:right w:val="nil"/>
            </w:tcBorders>
            <w:tcMar>
              <w:left w:w="72" w:type="dxa"/>
              <w:right w:w="72" w:type="dxa"/>
            </w:tcMar>
            <w:vAlign w:val="bottom"/>
          </w:tcPr>
          <w:p w14:paraId="33F3D141" w14:textId="77777777" w:rsidR="00FB2D7B" w:rsidRDefault="00FB2D7B">
            <w:pPr>
              <w:pStyle w:val="ISlineitemsbal"/>
              <w:tabs>
                <w:tab w:val="right" w:pos="1414"/>
                <w:tab w:val="left" w:pos="1440"/>
              </w:tabs>
              <w:rPr>
                <w:sz w:val="20"/>
                <w:szCs w:val="20"/>
              </w:rPr>
            </w:pPr>
            <w:r>
              <w:rPr>
                <w:sz w:val="20"/>
                <w:szCs w:val="20"/>
              </w:rPr>
              <w:tab/>
              <w:t>1,422</w:t>
            </w:r>
            <w:r>
              <w:rPr>
                <w:sz w:val="20"/>
                <w:szCs w:val="20"/>
              </w:rPr>
              <w:tab/>
            </w:r>
          </w:p>
        </w:tc>
        <w:tc>
          <w:tcPr>
            <w:tcW w:w="1440" w:type="dxa"/>
            <w:tcBorders>
              <w:top w:val="nil"/>
              <w:left w:val="nil"/>
              <w:bottom w:val="nil"/>
              <w:right w:val="nil"/>
            </w:tcBorders>
            <w:tcMar>
              <w:left w:w="72" w:type="dxa"/>
              <w:right w:w="72" w:type="dxa"/>
            </w:tcMar>
            <w:vAlign w:val="bottom"/>
          </w:tcPr>
          <w:p w14:paraId="2BAF75D8" w14:textId="77777777" w:rsidR="00FB2D7B" w:rsidRDefault="00FB2D7B">
            <w:pPr>
              <w:pStyle w:val="ISlineitemsbal"/>
              <w:tabs>
                <w:tab w:val="right" w:pos="1270"/>
                <w:tab w:val="left" w:pos="1296"/>
              </w:tabs>
              <w:rPr>
                <w:sz w:val="20"/>
                <w:szCs w:val="20"/>
              </w:rPr>
            </w:pPr>
            <w:r>
              <w:rPr>
                <w:sz w:val="20"/>
                <w:szCs w:val="20"/>
              </w:rPr>
              <w:tab/>
              <w:t>3,578</w:t>
            </w:r>
            <w:r>
              <w:rPr>
                <w:sz w:val="20"/>
                <w:szCs w:val="20"/>
              </w:rPr>
              <w:tab/>
            </w:r>
          </w:p>
        </w:tc>
        <w:tc>
          <w:tcPr>
            <w:tcW w:w="1584" w:type="dxa"/>
            <w:tcBorders>
              <w:top w:val="nil"/>
              <w:left w:val="nil"/>
              <w:bottom w:val="nil"/>
              <w:right w:val="nil"/>
            </w:tcBorders>
            <w:tcMar>
              <w:left w:w="14" w:type="dxa"/>
              <w:right w:w="14" w:type="dxa"/>
            </w:tcMar>
            <w:vAlign w:val="bottom"/>
          </w:tcPr>
          <w:p w14:paraId="0548A109"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4E568746"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68905A53" w14:textId="77777777" w:rsidR="00FB2D7B" w:rsidRDefault="00FB2D7B">
            <w:pPr>
              <w:pStyle w:val="ISRemainingItems"/>
              <w:rPr>
                <w:sz w:val="20"/>
                <w:szCs w:val="20"/>
              </w:rPr>
            </w:pPr>
          </w:p>
        </w:tc>
      </w:tr>
      <w:tr w:rsidR="00FB2D7B" w14:paraId="599030AD"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0911CDA5" w14:textId="77777777" w:rsidR="00FB2D7B" w:rsidRDefault="00FB2D7B">
            <w:pPr>
              <w:pStyle w:val="ISTotal"/>
            </w:pPr>
            <w:r>
              <w:t>Net assets, beginning of year</w:t>
            </w:r>
          </w:p>
        </w:tc>
        <w:tc>
          <w:tcPr>
            <w:tcW w:w="1440" w:type="dxa"/>
            <w:tcBorders>
              <w:top w:val="nil"/>
              <w:left w:val="nil"/>
              <w:bottom w:val="nil"/>
              <w:right w:val="nil"/>
            </w:tcBorders>
            <w:tcMar>
              <w:left w:w="72" w:type="dxa"/>
              <w:right w:w="72" w:type="dxa"/>
            </w:tcMar>
            <w:vAlign w:val="bottom"/>
          </w:tcPr>
          <w:p w14:paraId="0B0AD975" w14:textId="77777777" w:rsidR="00FB2D7B" w:rsidRDefault="00FB2D7B">
            <w:pPr>
              <w:pStyle w:val="ISlineitemsbal"/>
              <w:tabs>
                <w:tab w:val="right" w:pos="1270"/>
                <w:tab w:val="left" w:pos="1296"/>
              </w:tabs>
              <w:rPr>
                <w:sz w:val="20"/>
                <w:szCs w:val="20"/>
              </w:rPr>
            </w:pPr>
            <w:r>
              <w:rPr>
                <w:sz w:val="20"/>
                <w:szCs w:val="20"/>
                <w:u w:val="single"/>
              </w:rPr>
              <w:tab/>
              <w:t>419,858</w:t>
            </w:r>
            <w:r>
              <w:rPr>
                <w:sz w:val="20"/>
                <w:szCs w:val="20"/>
                <w:u w:val="single"/>
              </w:rPr>
              <w:tab/>
            </w:r>
          </w:p>
        </w:tc>
        <w:tc>
          <w:tcPr>
            <w:tcW w:w="1440" w:type="dxa"/>
            <w:tcBorders>
              <w:top w:val="nil"/>
              <w:left w:val="nil"/>
              <w:bottom w:val="nil"/>
              <w:right w:val="nil"/>
            </w:tcBorders>
            <w:tcMar>
              <w:left w:w="72" w:type="dxa"/>
              <w:right w:w="72" w:type="dxa"/>
            </w:tcMar>
            <w:vAlign w:val="bottom"/>
          </w:tcPr>
          <w:p w14:paraId="3A451EEB" w14:textId="77777777" w:rsidR="00FB2D7B" w:rsidRDefault="00FB2D7B">
            <w:pPr>
              <w:pStyle w:val="ISlineitemsbal"/>
              <w:tabs>
                <w:tab w:val="right" w:pos="1270"/>
                <w:tab w:val="left" w:pos="1296"/>
              </w:tabs>
              <w:rPr>
                <w:sz w:val="20"/>
                <w:szCs w:val="20"/>
              </w:rPr>
            </w:pPr>
            <w:r>
              <w:rPr>
                <w:sz w:val="20"/>
                <w:szCs w:val="20"/>
                <w:u w:val="single"/>
              </w:rPr>
              <w:tab/>
              <w:t>31,291</w:t>
            </w:r>
            <w:r>
              <w:rPr>
                <w:sz w:val="20"/>
                <w:szCs w:val="20"/>
                <w:u w:val="single"/>
              </w:rPr>
              <w:tab/>
            </w:r>
          </w:p>
        </w:tc>
        <w:tc>
          <w:tcPr>
            <w:tcW w:w="1440" w:type="dxa"/>
            <w:tcBorders>
              <w:top w:val="nil"/>
              <w:left w:val="nil"/>
              <w:bottom w:val="nil"/>
              <w:right w:val="nil"/>
            </w:tcBorders>
            <w:tcMar>
              <w:left w:w="72" w:type="dxa"/>
              <w:right w:w="72" w:type="dxa"/>
            </w:tcMar>
            <w:vAlign w:val="bottom"/>
          </w:tcPr>
          <w:p w14:paraId="08BFE6CE" w14:textId="77777777" w:rsidR="00FB2D7B" w:rsidRDefault="00FB2D7B">
            <w:pPr>
              <w:pStyle w:val="ISlineitemsbal"/>
              <w:tabs>
                <w:tab w:val="right" w:pos="1270"/>
                <w:tab w:val="left" w:pos="1296"/>
              </w:tabs>
              <w:rPr>
                <w:sz w:val="20"/>
                <w:szCs w:val="20"/>
              </w:rPr>
            </w:pPr>
            <w:r>
              <w:rPr>
                <w:sz w:val="20"/>
                <w:szCs w:val="20"/>
                <w:u w:val="single"/>
              </w:rPr>
              <w:tab/>
              <w:t>451,149</w:t>
            </w:r>
            <w:r>
              <w:rPr>
                <w:sz w:val="20"/>
                <w:szCs w:val="20"/>
                <w:u w:val="single"/>
              </w:rPr>
              <w:tab/>
            </w:r>
          </w:p>
        </w:tc>
        <w:tc>
          <w:tcPr>
            <w:tcW w:w="1584" w:type="dxa"/>
            <w:tcBorders>
              <w:top w:val="nil"/>
              <w:left w:val="nil"/>
              <w:bottom w:val="nil"/>
              <w:right w:val="nil"/>
            </w:tcBorders>
            <w:tcMar>
              <w:left w:w="72" w:type="dxa"/>
              <w:right w:w="72" w:type="dxa"/>
            </w:tcMar>
            <w:vAlign w:val="bottom"/>
          </w:tcPr>
          <w:p w14:paraId="4506209D" w14:textId="77777777" w:rsidR="00FB2D7B" w:rsidRDefault="00FB2D7B">
            <w:pPr>
              <w:pStyle w:val="ISlineitemsbal"/>
              <w:tabs>
                <w:tab w:val="right" w:pos="1414"/>
                <w:tab w:val="left" w:pos="1440"/>
              </w:tabs>
              <w:rPr>
                <w:sz w:val="20"/>
                <w:szCs w:val="20"/>
              </w:rPr>
            </w:pPr>
            <w:r>
              <w:rPr>
                <w:sz w:val="20"/>
                <w:szCs w:val="20"/>
                <w:u w:val="single"/>
              </w:rPr>
              <w:tab/>
              <w:t>417,702</w:t>
            </w:r>
            <w:r>
              <w:rPr>
                <w:sz w:val="20"/>
                <w:szCs w:val="20"/>
                <w:u w:val="single"/>
              </w:rPr>
              <w:tab/>
            </w:r>
          </w:p>
        </w:tc>
        <w:tc>
          <w:tcPr>
            <w:tcW w:w="1584" w:type="dxa"/>
            <w:tcBorders>
              <w:top w:val="nil"/>
              <w:left w:val="nil"/>
              <w:bottom w:val="nil"/>
              <w:right w:val="nil"/>
            </w:tcBorders>
            <w:tcMar>
              <w:left w:w="72" w:type="dxa"/>
              <w:right w:w="72" w:type="dxa"/>
            </w:tcMar>
            <w:vAlign w:val="bottom"/>
          </w:tcPr>
          <w:p w14:paraId="171DEE38" w14:textId="77777777" w:rsidR="00FB2D7B" w:rsidRDefault="00FB2D7B">
            <w:pPr>
              <w:pStyle w:val="ISlineitemsbal"/>
              <w:tabs>
                <w:tab w:val="right" w:pos="1414"/>
                <w:tab w:val="left" w:pos="1440"/>
              </w:tabs>
              <w:rPr>
                <w:sz w:val="20"/>
                <w:szCs w:val="20"/>
              </w:rPr>
            </w:pPr>
            <w:r>
              <w:rPr>
                <w:sz w:val="20"/>
                <w:szCs w:val="20"/>
                <w:u w:val="single"/>
              </w:rPr>
              <w:tab/>
              <w:t>29,869</w:t>
            </w:r>
            <w:r>
              <w:rPr>
                <w:sz w:val="20"/>
                <w:szCs w:val="20"/>
                <w:u w:val="single"/>
              </w:rPr>
              <w:tab/>
            </w:r>
          </w:p>
        </w:tc>
        <w:tc>
          <w:tcPr>
            <w:tcW w:w="1440" w:type="dxa"/>
            <w:tcBorders>
              <w:top w:val="nil"/>
              <w:left w:val="nil"/>
              <w:bottom w:val="nil"/>
              <w:right w:val="nil"/>
            </w:tcBorders>
            <w:tcMar>
              <w:left w:w="72" w:type="dxa"/>
              <w:right w:w="72" w:type="dxa"/>
            </w:tcMar>
            <w:vAlign w:val="bottom"/>
          </w:tcPr>
          <w:p w14:paraId="7248A33F" w14:textId="77777777" w:rsidR="00FB2D7B" w:rsidRDefault="00FB2D7B">
            <w:pPr>
              <w:pStyle w:val="ISlineitemsbal"/>
              <w:tabs>
                <w:tab w:val="right" w:pos="1270"/>
                <w:tab w:val="left" w:pos="1296"/>
              </w:tabs>
              <w:rPr>
                <w:sz w:val="20"/>
                <w:szCs w:val="20"/>
              </w:rPr>
            </w:pPr>
            <w:r>
              <w:rPr>
                <w:sz w:val="20"/>
                <w:szCs w:val="20"/>
                <w:u w:val="single"/>
              </w:rPr>
              <w:tab/>
              <w:t>447,571</w:t>
            </w:r>
            <w:r>
              <w:rPr>
                <w:sz w:val="20"/>
                <w:szCs w:val="20"/>
                <w:u w:val="single"/>
              </w:rPr>
              <w:tab/>
            </w:r>
          </w:p>
        </w:tc>
        <w:tc>
          <w:tcPr>
            <w:tcW w:w="1584" w:type="dxa"/>
            <w:tcBorders>
              <w:top w:val="nil"/>
              <w:left w:val="nil"/>
              <w:bottom w:val="nil"/>
              <w:right w:val="nil"/>
            </w:tcBorders>
            <w:tcMar>
              <w:left w:w="14" w:type="dxa"/>
              <w:right w:w="14" w:type="dxa"/>
            </w:tcMar>
            <w:vAlign w:val="bottom"/>
          </w:tcPr>
          <w:p w14:paraId="67AB9DF9"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3DD83D7D"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2BBBAAB2" w14:textId="77777777" w:rsidR="00FB2D7B" w:rsidRDefault="00FB2D7B">
            <w:pPr>
              <w:pStyle w:val="ISRemainingItems"/>
              <w:rPr>
                <w:sz w:val="20"/>
                <w:szCs w:val="20"/>
              </w:rPr>
            </w:pPr>
          </w:p>
        </w:tc>
      </w:tr>
      <w:tr w:rsidR="00FB2D7B" w14:paraId="16A64E1B" w14:textId="77777777">
        <w:tblPrEx>
          <w:tblCellMar>
            <w:top w:w="0" w:type="dxa"/>
            <w:left w:w="0" w:type="dxa"/>
            <w:bottom w:w="0" w:type="dxa"/>
            <w:right w:w="0" w:type="dxa"/>
          </w:tblCellMar>
        </w:tblPrEx>
        <w:tc>
          <w:tcPr>
            <w:tcW w:w="4320" w:type="dxa"/>
            <w:tcBorders>
              <w:top w:val="nil"/>
              <w:left w:val="nil"/>
              <w:bottom w:val="nil"/>
              <w:right w:val="nil"/>
            </w:tcBorders>
            <w:tcMar>
              <w:left w:w="0" w:type="dxa"/>
              <w:right w:w="72" w:type="dxa"/>
            </w:tcMar>
            <w:vAlign w:val="bottom"/>
          </w:tcPr>
          <w:p w14:paraId="0BA837AA" w14:textId="77777777" w:rsidR="00FB2D7B" w:rsidRDefault="00FB2D7B">
            <w:pPr>
              <w:pStyle w:val="ISTotal"/>
            </w:pPr>
            <w:r>
              <w:t>Net assets, end of year</w:t>
            </w:r>
          </w:p>
        </w:tc>
        <w:tc>
          <w:tcPr>
            <w:tcW w:w="1440" w:type="dxa"/>
            <w:tcBorders>
              <w:top w:val="nil"/>
              <w:left w:val="nil"/>
              <w:bottom w:val="nil"/>
              <w:right w:val="nil"/>
            </w:tcBorders>
            <w:tcMar>
              <w:left w:w="72" w:type="dxa"/>
              <w:right w:w="72" w:type="dxa"/>
            </w:tcMar>
            <w:vAlign w:val="bottom"/>
          </w:tcPr>
          <w:p w14:paraId="4F6C2DED" w14:textId="77777777" w:rsidR="00FB2D7B" w:rsidRDefault="00FB2D7B">
            <w:pPr>
              <w:pStyle w:val="ISlineitemsbal"/>
              <w:tabs>
                <w:tab w:val="right" w:pos="1270"/>
                <w:tab w:val="left" w:pos="1296"/>
              </w:tabs>
              <w:rPr>
                <w:sz w:val="20"/>
                <w:szCs w:val="20"/>
              </w:rPr>
            </w:pPr>
            <w:r>
              <w:rPr>
                <w:sz w:val="20"/>
                <w:szCs w:val="20"/>
                <w:u w:val="double"/>
              </w:rPr>
              <w:t>$</w:t>
            </w:r>
            <w:r>
              <w:rPr>
                <w:sz w:val="20"/>
                <w:szCs w:val="20"/>
                <w:u w:val="double"/>
              </w:rPr>
              <w:tab/>
              <w:t>453,784</w:t>
            </w:r>
            <w:r>
              <w:rPr>
                <w:sz w:val="20"/>
                <w:szCs w:val="20"/>
                <w:u w:val="double"/>
              </w:rPr>
              <w:tab/>
            </w:r>
          </w:p>
        </w:tc>
        <w:tc>
          <w:tcPr>
            <w:tcW w:w="1440" w:type="dxa"/>
            <w:tcBorders>
              <w:top w:val="nil"/>
              <w:left w:val="nil"/>
              <w:bottom w:val="nil"/>
              <w:right w:val="nil"/>
            </w:tcBorders>
            <w:tcMar>
              <w:left w:w="72" w:type="dxa"/>
              <w:right w:w="72" w:type="dxa"/>
            </w:tcMar>
            <w:vAlign w:val="bottom"/>
          </w:tcPr>
          <w:p w14:paraId="042ACDA5" w14:textId="77777777" w:rsidR="00FB2D7B" w:rsidRDefault="00FB2D7B">
            <w:pPr>
              <w:pStyle w:val="ISlineitemsbal"/>
              <w:tabs>
                <w:tab w:val="right" w:pos="1270"/>
                <w:tab w:val="left" w:pos="1296"/>
              </w:tabs>
              <w:rPr>
                <w:sz w:val="20"/>
                <w:szCs w:val="20"/>
              </w:rPr>
            </w:pPr>
            <w:r>
              <w:rPr>
                <w:sz w:val="20"/>
                <w:szCs w:val="20"/>
                <w:u w:val="double"/>
              </w:rPr>
              <w:t>$</w:t>
            </w:r>
            <w:r>
              <w:rPr>
                <w:sz w:val="20"/>
                <w:szCs w:val="20"/>
                <w:u w:val="double"/>
              </w:rPr>
              <w:tab/>
              <w:t>31,646</w:t>
            </w:r>
            <w:r>
              <w:rPr>
                <w:sz w:val="20"/>
                <w:szCs w:val="20"/>
                <w:u w:val="double"/>
              </w:rPr>
              <w:tab/>
            </w:r>
          </w:p>
        </w:tc>
        <w:tc>
          <w:tcPr>
            <w:tcW w:w="1440" w:type="dxa"/>
            <w:tcBorders>
              <w:top w:val="nil"/>
              <w:left w:val="nil"/>
              <w:bottom w:val="nil"/>
              <w:right w:val="nil"/>
            </w:tcBorders>
            <w:tcMar>
              <w:left w:w="72" w:type="dxa"/>
              <w:right w:w="72" w:type="dxa"/>
            </w:tcMar>
            <w:vAlign w:val="bottom"/>
          </w:tcPr>
          <w:p w14:paraId="791FDFAC" w14:textId="77777777" w:rsidR="00FB2D7B" w:rsidRDefault="00FB2D7B">
            <w:pPr>
              <w:pStyle w:val="ISlineitemsbal"/>
              <w:tabs>
                <w:tab w:val="right" w:pos="1270"/>
                <w:tab w:val="left" w:pos="1296"/>
              </w:tabs>
              <w:rPr>
                <w:sz w:val="20"/>
                <w:szCs w:val="20"/>
              </w:rPr>
            </w:pPr>
            <w:r>
              <w:rPr>
                <w:sz w:val="20"/>
                <w:szCs w:val="20"/>
                <w:u w:val="double"/>
              </w:rPr>
              <w:t>$</w:t>
            </w:r>
            <w:r>
              <w:rPr>
                <w:sz w:val="20"/>
                <w:szCs w:val="20"/>
                <w:u w:val="double"/>
              </w:rPr>
              <w:tab/>
              <w:t>485,430</w:t>
            </w:r>
            <w:r>
              <w:rPr>
                <w:sz w:val="20"/>
                <w:szCs w:val="20"/>
                <w:u w:val="double"/>
              </w:rPr>
              <w:tab/>
            </w:r>
          </w:p>
        </w:tc>
        <w:tc>
          <w:tcPr>
            <w:tcW w:w="1584" w:type="dxa"/>
            <w:tcBorders>
              <w:top w:val="nil"/>
              <w:left w:val="nil"/>
              <w:bottom w:val="nil"/>
              <w:right w:val="nil"/>
            </w:tcBorders>
            <w:tcMar>
              <w:left w:w="72" w:type="dxa"/>
              <w:right w:w="72" w:type="dxa"/>
            </w:tcMar>
            <w:vAlign w:val="bottom"/>
          </w:tcPr>
          <w:p w14:paraId="56D4B42E" w14:textId="77777777" w:rsidR="00FB2D7B" w:rsidRDefault="00FB2D7B">
            <w:pPr>
              <w:pStyle w:val="ISlineitemsbal"/>
              <w:tabs>
                <w:tab w:val="right" w:pos="1414"/>
                <w:tab w:val="left" w:pos="1440"/>
              </w:tabs>
              <w:rPr>
                <w:sz w:val="20"/>
                <w:szCs w:val="20"/>
              </w:rPr>
            </w:pPr>
            <w:r>
              <w:rPr>
                <w:sz w:val="20"/>
                <w:szCs w:val="20"/>
                <w:u w:val="double"/>
              </w:rPr>
              <w:t>$</w:t>
            </w:r>
            <w:r>
              <w:rPr>
                <w:sz w:val="20"/>
                <w:szCs w:val="20"/>
                <w:u w:val="double"/>
              </w:rPr>
              <w:tab/>
              <w:t>419,858</w:t>
            </w:r>
            <w:r>
              <w:rPr>
                <w:sz w:val="20"/>
                <w:szCs w:val="20"/>
                <w:u w:val="double"/>
              </w:rPr>
              <w:tab/>
            </w:r>
          </w:p>
        </w:tc>
        <w:tc>
          <w:tcPr>
            <w:tcW w:w="1584" w:type="dxa"/>
            <w:tcBorders>
              <w:top w:val="nil"/>
              <w:left w:val="nil"/>
              <w:bottom w:val="nil"/>
              <w:right w:val="nil"/>
            </w:tcBorders>
            <w:tcMar>
              <w:left w:w="72" w:type="dxa"/>
              <w:right w:w="72" w:type="dxa"/>
            </w:tcMar>
            <w:vAlign w:val="bottom"/>
          </w:tcPr>
          <w:p w14:paraId="39113BBA" w14:textId="77777777" w:rsidR="00FB2D7B" w:rsidRDefault="00FB2D7B">
            <w:pPr>
              <w:pStyle w:val="ISlineitemsbal"/>
              <w:tabs>
                <w:tab w:val="right" w:pos="1414"/>
                <w:tab w:val="left" w:pos="1440"/>
              </w:tabs>
              <w:rPr>
                <w:sz w:val="20"/>
                <w:szCs w:val="20"/>
              </w:rPr>
            </w:pPr>
            <w:r>
              <w:rPr>
                <w:sz w:val="20"/>
                <w:szCs w:val="20"/>
                <w:u w:val="double"/>
              </w:rPr>
              <w:t>$</w:t>
            </w:r>
            <w:r>
              <w:rPr>
                <w:sz w:val="20"/>
                <w:szCs w:val="20"/>
                <w:u w:val="double"/>
              </w:rPr>
              <w:tab/>
              <w:t>31,291</w:t>
            </w:r>
            <w:r>
              <w:rPr>
                <w:sz w:val="20"/>
                <w:szCs w:val="20"/>
                <w:u w:val="double"/>
              </w:rPr>
              <w:tab/>
            </w:r>
          </w:p>
        </w:tc>
        <w:tc>
          <w:tcPr>
            <w:tcW w:w="1440" w:type="dxa"/>
            <w:tcBorders>
              <w:top w:val="nil"/>
              <w:left w:val="nil"/>
              <w:bottom w:val="nil"/>
              <w:right w:val="nil"/>
            </w:tcBorders>
            <w:tcMar>
              <w:left w:w="72" w:type="dxa"/>
              <w:right w:w="72" w:type="dxa"/>
            </w:tcMar>
            <w:vAlign w:val="bottom"/>
          </w:tcPr>
          <w:p w14:paraId="652D2170" w14:textId="77777777" w:rsidR="00FB2D7B" w:rsidRDefault="00FB2D7B">
            <w:pPr>
              <w:pStyle w:val="ISlineitemsbal"/>
              <w:tabs>
                <w:tab w:val="right" w:pos="1270"/>
                <w:tab w:val="left" w:pos="1296"/>
              </w:tabs>
              <w:rPr>
                <w:sz w:val="20"/>
                <w:szCs w:val="20"/>
              </w:rPr>
            </w:pPr>
            <w:r>
              <w:rPr>
                <w:sz w:val="20"/>
                <w:szCs w:val="20"/>
                <w:u w:val="double"/>
              </w:rPr>
              <w:t>$</w:t>
            </w:r>
            <w:r>
              <w:rPr>
                <w:sz w:val="20"/>
                <w:szCs w:val="20"/>
                <w:u w:val="double"/>
              </w:rPr>
              <w:tab/>
              <w:t>451,149</w:t>
            </w:r>
            <w:r>
              <w:rPr>
                <w:sz w:val="20"/>
                <w:szCs w:val="20"/>
                <w:u w:val="double"/>
              </w:rPr>
              <w:tab/>
            </w:r>
          </w:p>
        </w:tc>
        <w:tc>
          <w:tcPr>
            <w:tcW w:w="1584" w:type="dxa"/>
            <w:tcBorders>
              <w:top w:val="nil"/>
              <w:left w:val="nil"/>
              <w:bottom w:val="nil"/>
              <w:right w:val="nil"/>
            </w:tcBorders>
            <w:tcMar>
              <w:left w:w="14" w:type="dxa"/>
              <w:right w:w="14" w:type="dxa"/>
            </w:tcMar>
            <w:vAlign w:val="bottom"/>
          </w:tcPr>
          <w:p w14:paraId="0F68C1D9" w14:textId="77777777" w:rsidR="00FB2D7B" w:rsidRDefault="00FB2D7B">
            <w:pPr>
              <w:pStyle w:val="ISRemainingItems"/>
              <w:rPr>
                <w:sz w:val="20"/>
                <w:szCs w:val="20"/>
              </w:rPr>
            </w:pPr>
          </w:p>
        </w:tc>
        <w:tc>
          <w:tcPr>
            <w:tcW w:w="1584" w:type="dxa"/>
            <w:tcBorders>
              <w:top w:val="nil"/>
              <w:left w:val="nil"/>
              <w:bottom w:val="nil"/>
              <w:right w:val="nil"/>
            </w:tcBorders>
            <w:tcMar>
              <w:left w:w="14" w:type="dxa"/>
              <w:right w:w="14" w:type="dxa"/>
            </w:tcMar>
            <w:vAlign w:val="bottom"/>
          </w:tcPr>
          <w:p w14:paraId="40E1547C" w14:textId="77777777" w:rsidR="00FB2D7B" w:rsidRDefault="00FB2D7B">
            <w:pPr>
              <w:pStyle w:val="ISRemainingItems"/>
              <w:rPr>
                <w:sz w:val="20"/>
                <w:szCs w:val="20"/>
              </w:rPr>
            </w:pPr>
          </w:p>
        </w:tc>
        <w:tc>
          <w:tcPr>
            <w:tcW w:w="576" w:type="dxa"/>
            <w:tcBorders>
              <w:top w:val="nil"/>
              <w:left w:val="nil"/>
              <w:bottom w:val="nil"/>
              <w:right w:val="nil"/>
            </w:tcBorders>
            <w:tcMar>
              <w:left w:w="72" w:type="dxa"/>
              <w:right w:w="72" w:type="dxa"/>
            </w:tcMar>
            <w:vAlign w:val="bottom"/>
          </w:tcPr>
          <w:p w14:paraId="1F72EACC" w14:textId="77777777" w:rsidR="00FB2D7B" w:rsidRDefault="00FB2D7B">
            <w:pPr>
              <w:pStyle w:val="ISRemainingItems"/>
              <w:rPr>
                <w:sz w:val="20"/>
                <w:szCs w:val="20"/>
              </w:rPr>
            </w:pPr>
          </w:p>
        </w:tc>
      </w:tr>
    </w:tbl>
    <w:p w14:paraId="050F2BEB" w14:textId="77777777" w:rsidR="00FB2D7B" w:rsidRDefault="00FB2D7B">
      <w:pPr>
        <w:widowControl w:val="0"/>
        <w:autoSpaceDE w:val="0"/>
        <w:autoSpaceDN w:val="0"/>
        <w:adjustRightInd w:val="0"/>
        <w:spacing w:after="0" w:line="240" w:lineRule="auto"/>
        <w:rPr>
          <w:rFonts w:ascii="Times New Roman" w:hAnsi="Times New Roman"/>
          <w:color w:val="000000"/>
          <w:kern w:val="0"/>
          <w:sz w:val="20"/>
          <w:szCs w:val="20"/>
        </w:rPr>
        <w:sectPr w:rsidR="00FB2D7B">
          <w:headerReference w:type="default" r:id="rId17"/>
          <w:footerReference w:type="default" r:id="rId18"/>
          <w:pgSz w:w="15840" w:h="12240" w:orient="landscape"/>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4032"/>
        <w:gridCol w:w="1296"/>
        <w:gridCol w:w="1296"/>
        <w:gridCol w:w="1296"/>
        <w:gridCol w:w="1296"/>
        <w:gridCol w:w="1296"/>
        <w:gridCol w:w="1296"/>
        <w:gridCol w:w="1296"/>
        <w:gridCol w:w="1296"/>
      </w:tblGrid>
      <w:tr w:rsidR="00FB2D7B" w14:paraId="4A931FBB"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32147C23" w14:textId="77777777" w:rsidR="00FB2D7B" w:rsidRDefault="00FB2D7B">
            <w:pPr>
              <w:pStyle w:val="FERemainingItems"/>
              <w:rPr>
                <w:sz w:val="18"/>
                <w:szCs w:val="18"/>
              </w:rPr>
            </w:pPr>
          </w:p>
        </w:tc>
        <w:tc>
          <w:tcPr>
            <w:tcW w:w="5184" w:type="dxa"/>
            <w:gridSpan w:val="4"/>
            <w:tcBorders>
              <w:top w:val="nil"/>
              <w:left w:val="nil"/>
              <w:bottom w:val="nil"/>
              <w:right w:val="nil"/>
            </w:tcBorders>
            <w:tcMar>
              <w:left w:w="72" w:type="dxa"/>
            </w:tcMar>
            <w:vAlign w:val="bottom"/>
          </w:tcPr>
          <w:p w14:paraId="56EB132B" w14:textId="77777777" w:rsidR="00FB2D7B" w:rsidRDefault="00FB2D7B">
            <w:pPr>
              <w:pStyle w:val="FEtitles"/>
              <w:tabs>
                <w:tab w:val="center" w:pos="2520"/>
                <w:tab w:val="left" w:pos="5040"/>
              </w:tabs>
              <w:rPr>
                <w:sz w:val="18"/>
                <w:szCs w:val="18"/>
              </w:rPr>
            </w:pPr>
            <w:r>
              <w:rPr>
                <w:sz w:val="18"/>
                <w:szCs w:val="18"/>
                <w:u w:val="single"/>
              </w:rPr>
              <w:tab/>
              <w:t>2024</w:t>
            </w:r>
            <w:r>
              <w:rPr>
                <w:sz w:val="18"/>
                <w:szCs w:val="18"/>
                <w:u w:val="single"/>
              </w:rPr>
              <w:tab/>
            </w:r>
          </w:p>
        </w:tc>
        <w:tc>
          <w:tcPr>
            <w:tcW w:w="5184" w:type="dxa"/>
            <w:gridSpan w:val="4"/>
            <w:tcBorders>
              <w:top w:val="nil"/>
              <w:left w:val="nil"/>
              <w:bottom w:val="nil"/>
              <w:right w:val="nil"/>
            </w:tcBorders>
            <w:tcMar>
              <w:left w:w="72" w:type="dxa"/>
            </w:tcMar>
            <w:vAlign w:val="bottom"/>
          </w:tcPr>
          <w:p w14:paraId="134B4B44" w14:textId="77777777" w:rsidR="00FB2D7B" w:rsidRDefault="00FB2D7B">
            <w:pPr>
              <w:pStyle w:val="FEtitles"/>
              <w:tabs>
                <w:tab w:val="center" w:pos="2520"/>
                <w:tab w:val="left" w:pos="5040"/>
              </w:tabs>
              <w:rPr>
                <w:sz w:val="18"/>
                <w:szCs w:val="18"/>
              </w:rPr>
            </w:pPr>
            <w:r>
              <w:rPr>
                <w:sz w:val="18"/>
                <w:szCs w:val="18"/>
                <w:u w:val="single"/>
              </w:rPr>
              <w:tab/>
              <w:t>2023</w:t>
            </w:r>
            <w:r>
              <w:rPr>
                <w:sz w:val="18"/>
                <w:szCs w:val="18"/>
                <w:u w:val="single"/>
              </w:rPr>
              <w:tab/>
            </w:r>
          </w:p>
        </w:tc>
      </w:tr>
      <w:tr w:rsidR="00FB2D7B" w14:paraId="5777646C"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09353356" w14:textId="77777777" w:rsidR="00FB2D7B" w:rsidRDefault="00FB2D7B">
            <w:pPr>
              <w:pStyle w:val="FEtitles"/>
              <w:rPr>
                <w:sz w:val="18"/>
                <w:szCs w:val="18"/>
              </w:rPr>
            </w:pPr>
          </w:p>
        </w:tc>
        <w:tc>
          <w:tcPr>
            <w:tcW w:w="1296" w:type="dxa"/>
            <w:tcBorders>
              <w:top w:val="nil"/>
              <w:left w:val="nil"/>
              <w:bottom w:val="nil"/>
              <w:right w:val="nil"/>
            </w:tcBorders>
            <w:tcMar>
              <w:left w:w="72" w:type="dxa"/>
            </w:tcMar>
            <w:vAlign w:val="bottom"/>
          </w:tcPr>
          <w:p w14:paraId="58FF1B05" w14:textId="77777777" w:rsidR="00FB2D7B" w:rsidRDefault="00FB2D7B">
            <w:pPr>
              <w:pStyle w:val="FEtitles"/>
              <w:tabs>
                <w:tab w:val="center" w:pos="637"/>
                <w:tab w:val="left" w:pos="1275"/>
              </w:tabs>
              <w:rPr>
                <w:sz w:val="18"/>
                <w:szCs w:val="18"/>
              </w:rPr>
            </w:pPr>
            <w:r>
              <w:rPr>
                <w:sz w:val="18"/>
                <w:szCs w:val="18"/>
                <w:u w:val="single"/>
              </w:rPr>
              <w:tab/>
              <w:t>Program Services</w:t>
            </w:r>
            <w:r>
              <w:rPr>
                <w:sz w:val="18"/>
                <w:szCs w:val="18"/>
                <w:u w:val="single"/>
              </w:rPr>
              <w:tab/>
            </w:r>
          </w:p>
        </w:tc>
        <w:tc>
          <w:tcPr>
            <w:tcW w:w="1296" w:type="dxa"/>
            <w:tcBorders>
              <w:top w:val="nil"/>
              <w:left w:val="nil"/>
              <w:bottom w:val="nil"/>
              <w:right w:val="nil"/>
            </w:tcBorders>
            <w:tcMar>
              <w:left w:w="72" w:type="dxa"/>
            </w:tcMar>
            <w:vAlign w:val="bottom"/>
          </w:tcPr>
          <w:p w14:paraId="4DBC722C" w14:textId="77777777" w:rsidR="00FB2D7B" w:rsidRDefault="00FB2D7B">
            <w:pPr>
              <w:pStyle w:val="FEtitles"/>
              <w:tabs>
                <w:tab w:val="center" w:pos="931"/>
                <w:tab w:val="left" w:pos="1863"/>
              </w:tabs>
              <w:rPr>
                <w:sz w:val="18"/>
                <w:szCs w:val="18"/>
              </w:rPr>
            </w:pPr>
            <w:r>
              <w:rPr>
                <w:sz w:val="18"/>
                <w:szCs w:val="18"/>
                <w:u w:val="single"/>
              </w:rPr>
              <w:tab/>
              <w:t>Management and General</w:t>
            </w:r>
            <w:r>
              <w:rPr>
                <w:sz w:val="18"/>
                <w:szCs w:val="18"/>
                <w:u w:val="single"/>
              </w:rPr>
              <w:tab/>
            </w:r>
          </w:p>
        </w:tc>
        <w:tc>
          <w:tcPr>
            <w:tcW w:w="1296" w:type="dxa"/>
            <w:tcBorders>
              <w:top w:val="nil"/>
              <w:left w:val="nil"/>
              <w:bottom w:val="nil"/>
              <w:right w:val="nil"/>
            </w:tcBorders>
            <w:tcMar>
              <w:left w:w="72" w:type="dxa"/>
            </w:tcMar>
            <w:vAlign w:val="bottom"/>
          </w:tcPr>
          <w:p w14:paraId="5174D647" w14:textId="77777777" w:rsidR="00FB2D7B" w:rsidRDefault="00FB2D7B">
            <w:pPr>
              <w:pStyle w:val="FEtitles"/>
              <w:tabs>
                <w:tab w:val="center" w:pos="576"/>
                <w:tab w:val="left" w:pos="1152"/>
              </w:tabs>
              <w:rPr>
                <w:sz w:val="18"/>
                <w:szCs w:val="18"/>
              </w:rPr>
            </w:pPr>
            <w:r>
              <w:rPr>
                <w:sz w:val="18"/>
                <w:szCs w:val="18"/>
                <w:u w:val="single"/>
              </w:rPr>
              <w:tab/>
              <w:t>Development</w:t>
            </w:r>
            <w:r>
              <w:rPr>
                <w:sz w:val="18"/>
                <w:szCs w:val="18"/>
                <w:u w:val="single"/>
              </w:rPr>
              <w:tab/>
            </w:r>
          </w:p>
        </w:tc>
        <w:tc>
          <w:tcPr>
            <w:tcW w:w="1296" w:type="dxa"/>
            <w:tcBorders>
              <w:top w:val="nil"/>
              <w:left w:val="nil"/>
              <w:bottom w:val="nil"/>
              <w:right w:val="nil"/>
            </w:tcBorders>
            <w:tcMar>
              <w:left w:w="72" w:type="dxa"/>
            </w:tcMar>
            <w:vAlign w:val="bottom"/>
          </w:tcPr>
          <w:p w14:paraId="0A4D48E6" w14:textId="77777777" w:rsidR="00FB2D7B" w:rsidRDefault="00FB2D7B">
            <w:pPr>
              <w:pStyle w:val="FEtitles"/>
              <w:tabs>
                <w:tab w:val="center" w:pos="576"/>
                <w:tab w:val="left" w:pos="1152"/>
              </w:tabs>
              <w:rPr>
                <w:sz w:val="18"/>
                <w:szCs w:val="18"/>
              </w:rPr>
            </w:pPr>
            <w:r>
              <w:rPr>
                <w:sz w:val="18"/>
                <w:szCs w:val="18"/>
                <w:u w:val="single"/>
              </w:rPr>
              <w:tab/>
              <w:t>Total</w:t>
            </w:r>
            <w:r>
              <w:rPr>
                <w:sz w:val="18"/>
                <w:szCs w:val="18"/>
                <w:u w:val="single"/>
              </w:rPr>
              <w:tab/>
            </w:r>
          </w:p>
        </w:tc>
        <w:tc>
          <w:tcPr>
            <w:tcW w:w="1296" w:type="dxa"/>
            <w:tcBorders>
              <w:top w:val="nil"/>
              <w:left w:val="nil"/>
              <w:bottom w:val="nil"/>
              <w:right w:val="nil"/>
            </w:tcBorders>
            <w:tcMar>
              <w:left w:w="72" w:type="dxa"/>
            </w:tcMar>
            <w:vAlign w:val="bottom"/>
          </w:tcPr>
          <w:p w14:paraId="51F250A2" w14:textId="77777777" w:rsidR="00FB2D7B" w:rsidRDefault="00FB2D7B">
            <w:pPr>
              <w:pStyle w:val="FEtitles"/>
              <w:tabs>
                <w:tab w:val="center" w:pos="637"/>
                <w:tab w:val="left" w:pos="1275"/>
              </w:tabs>
              <w:rPr>
                <w:sz w:val="18"/>
                <w:szCs w:val="18"/>
              </w:rPr>
            </w:pPr>
            <w:r>
              <w:rPr>
                <w:sz w:val="18"/>
                <w:szCs w:val="18"/>
                <w:u w:val="single"/>
              </w:rPr>
              <w:tab/>
              <w:t>Program Services</w:t>
            </w:r>
            <w:r>
              <w:rPr>
                <w:sz w:val="18"/>
                <w:szCs w:val="18"/>
                <w:u w:val="single"/>
              </w:rPr>
              <w:tab/>
            </w:r>
          </w:p>
        </w:tc>
        <w:tc>
          <w:tcPr>
            <w:tcW w:w="1296" w:type="dxa"/>
            <w:tcBorders>
              <w:top w:val="nil"/>
              <w:left w:val="nil"/>
              <w:bottom w:val="nil"/>
              <w:right w:val="nil"/>
            </w:tcBorders>
            <w:tcMar>
              <w:left w:w="72" w:type="dxa"/>
            </w:tcMar>
            <w:vAlign w:val="bottom"/>
          </w:tcPr>
          <w:p w14:paraId="580C2FB7" w14:textId="77777777" w:rsidR="00FB2D7B" w:rsidRDefault="00FB2D7B">
            <w:pPr>
              <w:pStyle w:val="FEtitles"/>
              <w:tabs>
                <w:tab w:val="center" w:pos="931"/>
                <w:tab w:val="left" w:pos="1863"/>
              </w:tabs>
              <w:rPr>
                <w:sz w:val="18"/>
                <w:szCs w:val="18"/>
              </w:rPr>
            </w:pPr>
            <w:r>
              <w:rPr>
                <w:sz w:val="18"/>
                <w:szCs w:val="18"/>
                <w:u w:val="single"/>
              </w:rPr>
              <w:tab/>
              <w:t>Management and General</w:t>
            </w:r>
            <w:r>
              <w:rPr>
                <w:sz w:val="18"/>
                <w:szCs w:val="18"/>
                <w:u w:val="single"/>
              </w:rPr>
              <w:tab/>
            </w:r>
          </w:p>
        </w:tc>
        <w:tc>
          <w:tcPr>
            <w:tcW w:w="1296" w:type="dxa"/>
            <w:tcBorders>
              <w:top w:val="nil"/>
              <w:left w:val="nil"/>
              <w:bottom w:val="nil"/>
              <w:right w:val="nil"/>
            </w:tcBorders>
            <w:tcMar>
              <w:left w:w="72" w:type="dxa"/>
            </w:tcMar>
            <w:vAlign w:val="bottom"/>
          </w:tcPr>
          <w:p w14:paraId="668F69A7" w14:textId="77777777" w:rsidR="00FB2D7B" w:rsidRDefault="00FB2D7B">
            <w:pPr>
              <w:pStyle w:val="FEtitles"/>
              <w:tabs>
                <w:tab w:val="center" w:pos="576"/>
                <w:tab w:val="left" w:pos="1152"/>
              </w:tabs>
              <w:rPr>
                <w:sz w:val="18"/>
                <w:szCs w:val="18"/>
              </w:rPr>
            </w:pPr>
            <w:r>
              <w:rPr>
                <w:sz w:val="18"/>
                <w:szCs w:val="18"/>
                <w:u w:val="single"/>
              </w:rPr>
              <w:tab/>
              <w:t>Development</w:t>
            </w:r>
            <w:r>
              <w:rPr>
                <w:sz w:val="18"/>
                <w:szCs w:val="18"/>
                <w:u w:val="single"/>
              </w:rPr>
              <w:tab/>
            </w:r>
          </w:p>
        </w:tc>
        <w:tc>
          <w:tcPr>
            <w:tcW w:w="1296" w:type="dxa"/>
            <w:tcBorders>
              <w:top w:val="nil"/>
              <w:left w:val="nil"/>
              <w:bottom w:val="nil"/>
              <w:right w:val="nil"/>
            </w:tcBorders>
            <w:tcMar>
              <w:left w:w="72" w:type="dxa"/>
            </w:tcMar>
            <w:vAlign w:val="bottom"/>
          </w:tcPr>
          <w:p w14:paraId="26D51445" w14:textId="77777777" w:rsidR="00FB2D7B" w:rsidRDefault="00FB2D7B">
            <w:pPr>
              <w:pStyle w:val="FEtitles"/>
              <w:tabs>
                <w:tab w:val="center" w:pos="576"/>
                <w:tab w:val="left" w:pos="1152"/>
              </w:tabs>
              <w:rPr>
                <w:sz w:val="18"/>
                <w:szCs w:val="18"/>
              </w:rPr>
            </w:pPr>
            <w:r>
              <w:rPr>
                <w:sz w:val="18"/>
                <w:szCs w:val="18"/>
                <w:u w:val="single"/>
              </w:rPr>
              <w:tab/>
              <w:t>Total</w:t>
            </w:r>
            <w:r>
              <w:rPr>
                <w:sz w:val="18"/>
                <w:szCs w:val="18"/>
                <w:u w:val="single"/>
              </w:rPr>
              <w:tab/>
            </w:r>
          </w:p>
        </w:tc>
      </w:tr>
      <w:tr w:rsidR="00FB2D7B" w14:paraId="323CD883"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1A545668" w14:textId="77777777" w:rsidR="00FB2D7B" w:rsidRDefault="00FB2D7B">
            <w:pPr>
              <w:pStyle w:val="FE0Indent0Space"/>
            </w:pPr>
            <w:r>
              <w:t>Functional expenses</w:t>
            </w:r>
          </w:p>
        </w:tc>
        <w:tc>
          <w:tcPr>
            <w:tcW w:w="1296" w:type="dxa"/>
            <w:tcBorders>
              <w:top w:val="nil"/>
              <w:left w:val="nil"/>
              <w:bottom w:val="nil"/>
              <w:right w:val="nil"/>
            </w:tcBorders>
            <w:tcMar>
              <w:left w:w="72" w:type="dxa"/>
            </w:tcMar>
            <w:vAlign w:val="bottom"/>
          </w:tcPr>
          <w:p w14:paraId="30839F16" w14:textId="77777777" w:rsidR="00FB2D7B" w:rsidRDefault="00FB2D7B">
            <w:pPr>
              <w:pStyle w:val="FERemainingItems"/>
              <w:rPr>
                <w:sz w:val="18"/>
                <w:szCs w:val="18"/>
              </w:rPr>
            </w:pPr>
          </w:p>
        </w:tc>
        <w:tc>
          <w:tcPr>
            <w:tcW w:w="1296" w:type="dxa"/>
            <w:tcBorders>
              <w:top w:val="nil"/>
              <w:left w:val="nil"/>
              <w:bottom w:val="nil"/>
              <w:right w:val="nil"/>
            </w:tcBorders>
            <w:tcMar>
              <w:left w:w="72" w:type="dxa"/>
            </w:tcMar>
            <w:vAlign w:val="bottom"/>
          </w:tcPr>
          <w:p w14:paraId="447AD786" w14:textId="77777777" w:rsidR="00FB2D7B" w:rsidRDefault="00FB2D7B">
            <w:pPr>
              <w:pStyle w:val="FERemainingItems"/>
              <w:rPr>
                <w:sz w:val="18"/>
                <w:szCs w:val="18"/>
              </w:rPr>
            </w:pPr>
          </w:p>
        </w:tc>
        <w:tc>
          <w:tcPr>
            <w:tcW w:w="1296" w:type="dxa"/>
            <w:tcBorders>
              <w:top w:val="nil"/>
              <w:left w:val="nil"/>
              <w:bottom w:val="nil"/>
              <w:right w:val="nil"/>
            </w:tcBorders>
            <w:tcMar>
              <w:left w:w="72" w:type="dxa"/>
            </w:tcMar>
            <w:vAlign w:val="bottom"/>
          </w:tcPr>
          <w:p w14:paraId="37AB02ED" w14:textId="77777777" w:rsidR="00FB2D7B" w:rsidRDefault="00FB2D7B">
            <w:pPr>
              <w:pStyle w:val="FERemainingItems"/>
              <w:rPr>
                <w:sz w:val="18"/>
                <w:szCs w:val="18"/>
              </w:rPr>
            </w:pPr>
          </w:p>
        </w:tc>
        <w:tc>
          <w:tcPr>
            <w:tcW w:w="1296" w:type="dxa"/>
            <w:tcBorders>
              <w:top w:val="nil"/>
              <w:left w:val="nil"/>
              <w:bottom w:val="nil"/>
              <w:right w:val="nil"/>
            </w:tcBorders>
            <w:tcMar>
              <w:left w:w="72" w:type="dxa"/>
            </w:tcMar>
            <w:vAlign w:val="bottom"/>
          </w:tcPr>
          <w:p w14:paraId="369C105F" w14:textId="77777777" w:rsidR="00FB2D7B" w:rsidRDefault="00FB2D7B">
            <w:pPr>
              <w:pStyle w:val="FERemainingItems"/>
              <w:rPr>
                <w:sz w:val="18"/>
                <w:szCs w:val="18"/>
              </w:rPr>
            </w:pPr>
          </w:p>
        </w:tc>
        <w:tc>
          <w:tcPr>
            <w:tcW w:w="1296" w:type="dxa"/>
            <w:tcBorders>
              <w:top w:val="nil"/>
              <w:left w:val="nil"/>
              <w:bottom w:val="nil"/>
              <w:right w:val="nil"/>
            </w:tcBorders>
            <w:tcMar>
              <w:left w:w="72" w:type="dxa"/>
            </w:tcMar>
            <w:vAlign w:val="bottom"/>
          </w:tcPr>
          <w:p w14:paraId="1C2CD0EC" w14:textId="77777777" w:rsidR="00FB2D7B" w:rsidRDefault="00FB2D7B">
            <w:pPr>
              <w:pStyle w:val="FERemainingItems"/>
              <w:rPr>
                <w:sz w:val="18"/>
                <w:szCs w:val="18"/>
              </w:rPr>
            </w:pPr>
          </w:p>
        </w:tc>
        <w:tc>
          <w:tcPr>
            <w:tcW w:w="1296" w:type="dxa"/>
            <w:tcBorders>
              <w:top w:val="nil"/>
              <w:left w:val="nil"/>
              <w:bottom w:val="nil"/>
              <w:right w:val="nil"/>
            </w:tcBorders>
            <w:tcMar>
              <w:left w:w="72" w:type="dxa"/>
            </w:tcMar>
            <w:vAlign w:val="bottom"/>
          </w:tcPr>
          <w:p w14:paraId="7E57C15A" w14:textId="77777777" w:rsidR="00FB2D7B" w:rsidRDefault="00FB2D7B">
            <w:pPr>
              <w:pStyle w:val="FERemainingItems"/>
              <w:rPr>
                <w:sz w:val="18"/>
                <w:szCs w:val="18"/>
              </w:rPr>
            </w:pPr>
          </w:p>
        </w:tc>
        <w:tc>
          <w:tcPr>
            <w:tcW w:w="1296" w:type="dxa"/>
            <w:tcBorders>
              <w:top w:val="nil"/>
              <w:left w:val="nil"/>
              <w:bottom w:val="nil"/>
              <w:right w:val="nil"/>
            </w:tcBorders>
            <w:tcMar>
              <w:left w:w="72" w:type="dxa"/>
            </w:tcMar>
            <w:vAlign w:val="bottom"/>
          </w:tcPr>
          <w:p w14:paraId="07A18ED0" w14:textId="77777777" w:rsidR="00FB2D7B" w:rsidRDefault="00FB2D7B">
            <w:pPr>
              <w:pStyle w:val="FERemainingItems"/>
              <w:rPr>
                <w:sz w:val="18"/>
                <w:szCs w:val="18"/>
              </w:rPr>
            </w:pPr>
          </w:p>
        </w:tc>
        <w:tc>
          <w:tcPr>
            <w:tcW w:w="1296" w:type="dxa"/>
            <w:tcBorders>
              <w:top w:val="nil"/>
              <w:left w:val="nil"/>
              <w:bottom w:val="nil"/>
              <w:right w:val="nil"/>
            </w:tcBorders>
            <w:tcMar>
              <w:left w:w="72" w:type="dxa"/>
            </w:tcMar>
            <w:vAlign w:val="bottom"/>
          </w:tcPr>
          <w:p w14:paraId="5BF07171" w14:textId="77777777" w:rsidR="00FB2D7B" w:rsidRDefault="00FB2D7B">
            <w:pPr>
              <w:pStyle w:val="FERemainingItems"/>
              <w:rPr>
                <w:sz w:val="18"/>
                <w:szCs w:val="18"/>
              </w:rPr>
            </w:pPr>
          </w:p>
        </w:tc>
      </w:tr>
      <w:tr w:rsidR="00FB2D7B" w14:paraId="0E095C50"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634AF8F9" w14:textId="77777777" w:rsidR="00FB2D7B" w:rsidRDefault="00FB2D7B">
            <w:pPr>
              <w:pStyle w:val="FEEXPType1lines"/>
            </w:pPr>
            <w:r>
              <w:t>Salaries and wages</w:t>
            </w:r>
          </w:p>
        </w:tc>
        <w:tc>
          <w:tcPr>
            <w:tcW w:w="1296" w:type="dxa"/>
            <w:tcBorders>
              <w:top w:val="nil"/>
              <w:left w:val="nil"/>
              <w:bottom w:val="nil"/>
              <w:right w:val="nil"/>
            </w:tcBorders>
            <w:tcMar>
              <w:left w:w="72" w:type="dxa"/>
            </w:tcMar>
            <w:vAlign w:val="bottom"/>
          </w:tcPr>
          <w:p w14:paraId="4E3E4B10" w14:textId="77777777" w:rsidR="00FB2D7B" w:rsidRDefault="00FB2D7B">
            <w:pPr>
              <w:pStyle w:val="FElineitemsbal"/>
              <w:tabs>
                <w:tab w:val="right" w:pos="1126"/>
                <w:tab w:val="left" w:pos="1152"/>
              </w:tabs>
            </w:pPr>
            <w:r>
              <w:t>$</w:t>
            </w:r>
            <w:r>
              <w:tab/>
              <w:t>24,062</w:t>
            </w:r>
            <w:r>
              <w:tab/>
            </w:r>
          </w:p>
        </w:tc>
        <w:tc>
          <w:tcPr>
            <w:tcW w:w="1296" w:type="dxa"/>
            <w:tcBorders>
              <w:top w:val="nil"/>
              <w:left w:val="nil"/>
              <w:bottom w:val="nil"/>
              <w:right w:val="nil"/>
            </w:tcBorders>
            <w:tcMar>
              <w:left w:w="72" w:type="dxa"/>
            </w:tcMar>
            <w:vAlign w:val="bottom"/>
          </w:tcPr>
          <w:p w14:paraId="46D28026" w14:textId="77777777" w:rsidR="00FB2D7B" w:rsidRDefault="00FB2D7B">
            <w:pPr>
              <w:pStyle w:val="FElineitemsbal"/>
              <w:tabs>
                <w:tab w:val="right" w:pos="1126"/>
                <w:tab w:val="left" w:pos="1152"/>
              </w:tabs>
            </w:pPr>
            <w:r>
              <w:t>$</w:t>
            </w:r>
            <w:r>
              <w:tab/>
              <w:t>2,222</w:t>
            </w:r>
            <w:r>
              <w:tab/>
            </w:r>
          </w:p>
        </w:tc>
        <w:tc>
          <w:tcPr>
            <w:tcW w:w="1296" w:type="dxa"/>
            <w:tcBorders>
              <w:top w:val="nil"/>
              <w:left w:val="nil"/>
              <w:bottom w:val="nil"/>
              <w:right w:val="nil"/>
            </w:tcBorders>
            <w:tcMar>
              <w:left w:w="72" w:type="dxa"/>
            </w:tcMar>
            <w:vAlign w:val="bottom"/>
          </w:tcPr>
          <w:p w14:paraId="148B1BC2" w14:textId="77777777" w:rsidR="00FB2D7B" w:rsidRDefault="00FB2D7B">
            <w:pPr>
              <w:pStyle w:val="FElineitemsbal"/>
              <w:tabs>
                <w:tab w:val="right" w:pos="1126"/>
                <w:tab w:val="left" w:pos="1152"/>
              </w:tabs>
            </w:pPr>
            <w:r>
              <w:t>$</w:t>
            </w:r>
            <w:r>
              <w:tab/>
              <w:t>2,407</w:t>
            </w:r>
            <w:r>
              <w:tab/>
            </w:r>
          </w:p>
        </w:tc>
        <w:tc>
          <w:tcPr>
            <w:tcW w:w="1296" w:type="dxa"/>
            <w:tcBorders>
              <w:top w:val="nil"/>
              <w:left w:val="nil"/>
              <w:bottom w:val="nil"/>
              <w:right w:val="nil"/>
            </w:tcBorders>
            <w:tcMar>
              <w:left w:w="72" w:type="dxa"/>
            </w:tcMar>
            <w:vAlign w:val="bottom"/>
          </w:tcPr>
          <w:p w14:paraId="37B48ECF" w14:textId="77777777" w:rsidR="00FB2D7B" w:rsidRDefault="00FB2D7B">
            <w:pPr>
              <w:pStyle w:val="FElineitemsbal"/>
              <w:tabs>
                <w:tab w:val="right" w:pos="1126"/>
                <w:tab w:val="left" w:pos="1152"/>
              </w:tabs>
            </w:pPr>
            <w:r>
              <w:t>$</w:t>
            </w:r>
            <w:r>
              <w:tab/>
              <w:t>28,691</w:t>
            </w:r>
            <w:r>
              <w:tab/>
            </w:r>
          </w:p>
        </w:tc>
        <w:tc>
          <w:tcPr>
            <w:tcW w:w="1296" w:type="dxa"/>
            <w:tcBorders>
              <w:top w:val="nil"/>
              <w:left w:val="nil"/>
              <w:bottom w:val="nil"/>
              <w:right w:val="nil"/>
            </w:tcBorders>
            <w:tcMar>
              <w:left w:w="72" w:type="dxa"/>
            </w:tcMar>
            <w:vAlign w:val="bottom"/>
          </w:tcPr>
          <w:p w14:paraId="24D770EB" w14:textId="77777777" w:rsidR="00FB2D7B" w:rsidRDefault="00FB2D7B">
            <w:pPr>
              <w:pStyle w:val="FElineitemsbal"/>
              <w:tabs>
                <w:tab w:val="right" w:pos="1126"/>
                <w:tab w:val="left" w:pos="1152"/>
              </w:tabs>
            </w:pPr>
            <w:r>
              <w:t>$</w:t>
            </w:r>
            <w:r>
              <w:tab/>
              <w:t>21,257</w:t>
            </w:r>
            <w:r>
              <w:tab/>
            </w:r>
          </w:p>
        </w:tc>
        <w:tc>
          <w:tcPr>
            <w:tcW w:w="1296" w:type="dxa"/>
            <w:tcBorders>
              <w:top w:val="nil"/>
              <w:left w:val="nil"/>
              <w:bottom w:val="nil"/>
              <w:right w:val="nil"/>
            </w:tcBorders>
            <w:tcMar>
              <w:left w:w="72" w:type="dxa"/>
            </w:tcMar>
            <w:vAlign w:val="bottom"/>
          </w:tcPr>
          <w:p w14:paraId="7813B96A" w14:textId="77777777" w:rsidR="00FB2D7B" w:rsidRDefault="00FB2D7B">
            <w:pPr>
              <w:pStyle w:val="FElineitemsbal"/>
              <w:tabs>
                <w:tab w:val="right" w:pos="1126"/>
                <w:tab w:val="left" w:pos="1152"/>
              </w:tabs>
            </w:pPr>
            <w:r>
              <w:t>$</w:t>
            </w:r>
            <w:r>
              <w:tab/>
              <w:t>2,107</w:t>
            </w:r>
            <w:r>
              <w:tab/>
            </w:r>
          </w:p>
        </w:tc>
        <w:tc>
          <w:tcPr>
            <w:tcW w:w="1296" w:type="dxa"/>
            <w:tcBorders>
              <w:top w:val="nil"/>
              <w:left w:val="nil"/>
              <w:bottom w:val="nil"/>
              <w:right w:val="nil"/>
            </w:tcBorders>
            <w:tcMar>
              <w:left w:w="72" w:type="dxa"/>
            </w:tcMar>
            <w:vAlign w:val="bottom"/>
          </w:tcPr>
          <w:p w14:paraId="27BD13BE" w14:textId="77777777" w:rsidR="00FB2D7B" w:rsidRDefault="00FB2D7B">
            <w:pPr>
              <w:pStyle w:val="FElineitemsbal"/>
              <w:tabs>
                <w:tab w:val="right" w:pos="1126"/>
                <w:tab w:val="left" w:pos="1152"/>
              </w:tabs>
            </w:pPr>
            <w:r>
              <w:t>$</w:t>
            </w:r>
            <w:r>
              <w:tab/>
              <w:t>2,056</w:t>
            </w:r>
            <w:r>
              <w:tab/>
            </w:r>
          </w:p>
        </w:tc>
        <w:tc>
          <w:tcPr>
            <w:tcW w:w="1296" w:type="dxa"/>
            <w:tcBorders>
              <w:top w:val="nil"/>
              <w:left w:val="nil"/>
              <w:bottom w:val="nil"/>
              <w:right w:val="nil"/>
            </w:tcBorders>
            <w:tcMar>
              <w:left w:w="72" w:type="dxa"/>
            </w:tcMar>
            <w:vAlign w:val="bottom"/>
          </w:tcPr>
          <w:p w14:paraId="1BAB19CC" w14:textId="77777777" w:rsidR="00FB2D7B" w:rsidRDefault="00FB2D7B">
            <w:pPr>
              <w:pStyle w:val="FElineitemsbal"/>
              <w:tabs>
                <w:tab w:val="right" w:pos="1126"/>
                <w:tab w:val="left" w:pos="1152"/>
              </w:tabs>
            </w:pPr>
            <w:r>
              <w:t>$</w:t>
            </w:r>
            <w:r>
              <w:tab/>
              <w:t>25,420</w:t>
            </w:r>
            <w:r>
              <w:tab/>
            </w:r>
          </w:p>
        </w:tc>
      </w:tr>
      <w:tr w:rsidR="00FB2D7B" w14:paraId="08289352"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18271B31" w14:textId="77777777" w:rsidR="00FB2D7B" w:rsidRDefault="00FB2D7B">
            <w:pPr>
              <w:pStyle w:val="FEEXPType1lines"/>
            </w:pPr>
            <w:r>
              <w:t>Payroll taxes and employee benefits</w:t>
            </w:r>
          </w:p>
        </w:tc>
        <w:tc>
          <w:tcPr>
            <w:tcW w:w="1296" w:type="dxa"/>
            <w:tcBorders>
              <w:top w:val="nil"/>
              <w:left w:val="nil"/>
              <w:bottom w:val="nil"/>
              <w:right w:val="nil"/>
            </w:tcBorders>
            <w:tcMar>
              <w:left w:w="72" w:type="dxa"/>
            </w:tcMar>
            <w:vAlign w:val="bottom"/>
          </w:tcPr>
          <w:p w14:paraId="2F4AEE22" w14:textId="77777777" w:rsidR="00FB2D7B" w:rsidRDefault="00FB2D7B">
            <w:pPr>
              <w:pStyle w:val="FElineitemsbal"/>
              <w:tabs>
                <w:tab w:val="right" w:pos="1126"/>
                <w:tab w:val="left" w:pos="1152"/>
              </w:tabs>
            </w:pPr>
            <w:r>
              <w:tab/>
              <w:t>6,321</w:t>
            </w:r>
            <w:r>
              <w:tab/>
            </w:r>
          </w:p>
        </w:tc>
        <w:tc>
          <w:tcPr>
            <w:tcW w:w="1296" w:type="dxa"/>
            <w:tcBorders>
              <w:top w:val="nil"/>
              <w:left w:val="nil"/>
              <w:bottom w:val="nil"/>
              <w:right w:val="nil"/>
            </w:tcBorders>
            <w:tcMar>
              <w:left w:w="72" w:type="dxa"/>
            </w:tcMar>
            <w:vAlign w:val="bottom"/>
          </w:tcPr>
          <w:p w14:paraId="689E6531" w14:textId="77777777" w:rsidR="00FB2D7B" w:rsidRDefault="00FB2D7B">
            <w:pPr>
              <w:pStyle w:val="FElineitemsbal"/>
              <w:tabs>
                <w:tab w:val="right" w:pos="1126"/>
                <w:tab w:val="left" w:pos="1152"/>
              </w:tabs>
            </w:pPr>
            <w:r>
              <w:tab/>
              <w:t>427</w:t>
            </w:r>
            <w:r>
              <w:tab/>
            </w:r>
          </w:p>
        </w:tc>
        <w:tc>
          <w:tcPr>
            <w:tcW w:w="1296" w:type="dxa"/>
            <w:tcBorders>
              <w:top w:val="nil"/>
              <w:left w:val="nil"/>
              <w:bottom w:val="nil"/>
              <w:right w:val="nil"/>
            </w:tcBorders>
            <w:tcMar>
              <w:left w:w="72" w:type="dxa"/>
            </w:tcMar>
            <w:vAlign w:val="bottom"/>
          </w:tcPr>
          <w:p w14:paraId="1F9CF6A6" w14:textId="77777777" w:rsidR="00FB2D7B" w:rsidRDefault="00FB2D7B">
            <w:pPr>
              <w:pStyle w:val="FElineitemsbal"/>
              <w:tabs>
                <w:tab w:val="right" w:pos="1126"/>
                <w:tab w:val="left" w:pos="1152"/>
              </w:tabs>
            </w:pPr>
            <w:r>
              <w:tab/>
              <w:t>483</w:t>
            </w:r>
            <w:r>
              <w:tab/>
            </w:r>
          </w:p>
        </w:tc>
        <w:tc>
          <w:tcPr>
            <w:tcW w:w="1296" w:type="dxa"/>
            <w:tcBorders>
              <w:top w:val="nil"/>
              <w:left w:val="nil"/>
              <w:bottom w:val="nil"/>
              <w:right w:val="nil"/>
            </w:tcBorders>
            <w:tcMar>
              <w:left w:w="72" w:type="dxa"/>
            </w:tcMar>
            <w:vAlign w:val="bottom"/>
          </w:tcPr>
          <w:p w14:paraId="63AEFCB8" w14:textId="77777777" w:rsidR="00FB2D7B" w:rsidRDefault="00FB2D7B">
            <w:pPr>
              <w:pStyle w:val="FElineitemsbal"/>
              <w:tabs>
                <w:tab w:val="right" w:pos="1126"/>
                <w:tab w:val="left" w:pos="1152"/>
              </w:tabs>
            </w:pPr>
            <w:r>
              <w:tab/>
              <w:t>7,231</w:t>
            </w:r>
            <w:r>
              <w:tab/>
            </w:r>
          </w:p>
        </w:tc>
        <w:tc>
          <w:tcPr>
            <w:tcW w:w="1296" w:type="dxa"/>
            <w:tcBorders>
              <w:top w:val="nil"/>
              <w:left w:val="nil"/>
              <w:bottom w:val="nil"/>
              <w:right w:val="nil"/>
            </w:tcBorders>
            <w:tcMar>
              <w:left w:w="72" w:type="dxa"/>
            </w:tcMar>
            <w:vAlign w:val="bottom"/>
          </w:tcPr>
          <w:p w14:paraId="4B220472" w14:textId="77777777" w:rsidR="00FB2D7B" w:rsidRDefault="00FB2D7B">
            <w:pPr>
              <w:pStyle w:val="FElineitemsbal"/>
              <w:tabs>
                <w:tab w:val="right" w:pos="1126"/>
                <w:tab w:val="left" w:pos="1152"/>
              </w:tabs>
            </w:pPr>
            <w:r>
              <w:tab/>
              <w:t>5,571</w:t>
            </w:r>
            <w:r>
              <w:tab/>
            </w:r>
          </w:p>
        </w:tc>
        <w:tc>
          <w:tcPr>
            <w:tcW w:w="1296" w:type="dxa"/>
            <w:tcBorders>
              <w:top w:val="nil"/>
              <w:left w:val="nil"/>
              <w:bottom w:val="nil"/>
              <w:right w:val="nil"/>
            </w:tcBorders>
            <w:tcMar>
              <w:left w:w="72" w:type="dxa"/>
            </w:tcMar>
            <w:vAlign w:val="bottom"/>
          </w:tcPr>
          <w:p w14:paraId="73116EF0" w14:textId="77777777" w:rsidR="00FB2D7B" w:rsidRDefault="00FB2D7B">
            <w:pPr>
              <w:pStyle w:val="FElineitemsbal"/>
              <w:tabs>
                <w:tab w:val="right" w:pos="1126"/>
                <w:tab w:val="left" w:pos="1152"/>
              </w:tabs>
            </w:pPr>
            <w:r>
              <w:tab/>
              <w:t>409</w:t>
            </w:r>
            <w:r>
              <w:tab/>
            </w:r>
          </w:p>
        </w:tc>
        <w:tc>
          <w:tcPr>
            <w:tcW w:w="1296" w:type="dxa"/>
            <w:tcBorders>
              <w:top w:val="nil"/>
              <w:left w:val="nil"/>
              <w:bottom w:val="nil"/>
              <w:right w:val="nil"/>
            </w:tcBorders>
            <w:tcMar>
              <w:left w:w="72" w:type="dxa"/>
            </w:tcMar>
            <w:vAlign w:val="bottom"/>
          </w:tcPr>
          <w:p w14:paraId="7ED9F21B" w14:textId="77777777" w:rsidR="00FB2D7B" w:rsidRDefault="00FB2D7B">
            <w:pPr>
              <w:pStyle w:val="FElineitemsbal"/>
              <w:tabs>
                <w:tab w:val="right" w:pos="1126"/>
                <w:tab w:val="left" w:pos="1152"/>
              </w:tabs>
            </w:pPr>
            <w:r>
              <w:tab/>
              <w:t>401</w:t>
            </w:r>
            <w:r>
              <w:tab/>
            </w:r>
          </w:p>
        </w:tc>
        <w:tc>
          <w:tcPr>
            <w:tcW w:w="1296" w:type="dxa"/>
            <w:tcBorders>
              <w:top w:val="nil"/>
              <w:left w:val="nil"/>
              <w:bottom w:val="nil"/>
              <w:right w:val="nil"/>
            </w:tcBorders>
            <w:tcMar>
              <w:left w:w="72" w:type="dxa"/>
            </w:tcMar>
            <w:vAlign w:val="bottom"/>
          </w:tcPr>
          <w:p w14:paraId="0A29FF02" w14:textId="77777777" w:rsidR="00FB2D7B" w:rsidRDefault="00FB2D7B">
            <w:pPr>
              <w:pStyle w:val="FElineitemsbal"/>
              <w:tabs>
                <w:tab w:val="right" w:pos="1126"/>
                <w:tab w:val="left" w:pos="1152"/>
              </w:tabs>
            </w:pPr>
            <w:r>
              <w:tab/>
              <w:t>6,381</w:t>
            </w:r>
            <w:r>
              <w:tab/>
            </w:r>
          </w:p>
        </w:tc>
      </w:tr>
      <w:tr w:rsidR="00FB2D7B" w14:paraId="3391C52D"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17A86EFB" w14:textId="77777777" w:rsidR="00FB2D7B" w:rsidRDefault="00FB2D7B">
            <w:pPr>
              <w:pStyle w:val="FEEXPType1lines"/>
            </w:pPr>
            <w:r>
              <w:t>Direct response and publications</w:t>
            </w:r>
          </w:p>
        </w:tc>
        <w:tc>
          <w:tcPr>
            <w:tcW w:w="1296" w:type="dxa"/>
            <w:tcBorders>
              <w:top w:val="nil"/>
              <w:left w:val="nil"/>
              <w:bottom w:val="nil"/>
              <w:right w:val="nil"/>
            </w:tcBorders>
            <w:tcMar>
              <w:left w:w="72" w:type="dxa"/>
            </w:tcMar>
            <w:vAlign w:val="bottom"/>
          </w:tcPr>
          <w:p w14:paraId="33B663E2" w14:textId="77777777" w:rsidR="00FB2D7B" w:rsidRDefault="00FB2D7B">
            <w:pPr>
              <w:pStyle w:val="FElineitemsbal"/>
              <w:tabs>
                <w:tab w:val="right" w:pos="1126"/>
                <w:tab w:val="left" w:pos="1152"/>
              </w:tabs>
            </w:pPr>
            <w:r>
              <w:tab/>
              <w:t>797</w:t>
            </w:r>
            <w:r>
              <w:tab/>
            </w:r>
          </w:p>
        </w:tc>
        <w:tc>
          <w:tcPr>
            <w:tcW w:w="1296" w:type="dxa"/>
            <w:tcBorders>
              <w:top w:val="nil"/>
              <w:left w:val="nil"/>
              <w:bottom w:val="nil"/>
              <w:right w:val="nil"/>
            </w:tcBorders>
            <w:tcMar>
              <w:left w:w="72" w:type="dxa"/>
            </w:tcMar>
            <w:vAlign w:val="bottom"/>
          </w:tcPr>
          <w:p w14:paraId="7722A0A0" w14:textId="77777777" w:rsidR="00FB2D7B" w:rsidRDefault="00FB2D7B">
            <w:pPr>
              <w:pStyle w:val="FElineitemsbal"/>
              <w:tabs>
                <w:tab w:val="right" w:pos="1126"/>
                <w:tab w:val="left" w:pos="1152"/>
              </w:tabs>
            </w:pPr>
            <w:r>
              <w:tab/>
              <w:t>78</w:t>
            </w:r>
            <w:r>
              <w:tab/>
            </w:r>
          </w:p>
        </w:tc>
        <w:tc>
          <w:tcPr>
            <w:tcW w:w="1296" w:type="dxa"/>
            <w:tcBorders>
              <w:top w:val="nil"/>
              <w:left w:val="nil"/>
              <w:bottom w:val="nil"/>
              <w:right w:val="nil"/>
            </w:tcBorders>
            <w:tcMar>
              <w:left w:w="72" w:type="dxa"/>
            </w:tcMar>
            <w:vAlign w:val="bottom"/>
          </w:tcPr>
          <w:p w14:paraId="06791DED" w14:textId="77777777" w:rsidR="00FB2D7B" w:rsidRDefault="00FB2D7B">
            <w:pPr>
              <w:pStyle w:val="FElineitemsbal"/>
              <w:tabs>
                <w:tab w:val="right" w:pos="1126"/>
                <w:tab w:val="left" w:pos="1152"/>
              </w:tabs>
            </w:pPr>
            <w:r>
              <w:tab/>
              <w:t>5,268</w:t>
            </w:r>
            <w:r>
              <w:tab/>
            </w:r>
          </w:p>
        </w:tc>
        <w:tc>
          <w:tcPr>
            <w:tcW w:w="1296" w:type="dxa"/>
            <w:tcBorders>
              <w:top w:val="nil"/>
              <w:left w:val="nil"/>
              <w:bottom w:val="nil"/>
              <w:right w:val="nil"/>
            </w:tcBorders>
            <w:tcMar>
              <w:left w:w="72" w:type="dxa"/>
            </w:tcMar>
            <w:vAlign w:val="bottom"/>
          </w:tcPr>
          <w:p w14:paraId="6F7DD40D" w14:textId="77777777" w:rsidR="00FB2D7B" w:rsidRDefault="00FB2D7B">
            <w:pPr>
              <w:pStyle w:val="FElineitemsbal"/>
              <w:tabs>
                <w:tab w:val="right" w:pos="1126"/>
                <w:tab w:val="left" w:pos="1152"/>
              </w:tabs>
            </w:pPr>
            <w:r>
              <w:tab/>
              <w:t>6,143</w:t>
            </w:r>
            <w:r>
              <w:tab/>
            </w:r>
          </w:p>
        </w:tc>
        <w:tc>
          <w:tcPr>
            <w:tcW w:w="1296" w:type="dxa"/>
            <w:tcBorders>
              <w:top w:val="nil"/>
              <w:left w:val="nil"/>
              <w:bottom w:val="nil"/>
              <w:right w:val="nil"/>
            </w:tcBorders>
            <w:tcMar>
              <w:left w:w="72" w:type="dxa"/>
            </w:tcMar>
            <w:vAlign w:val="bottom"/>
          </w:tcPr>
          <w:p w14:paraId="493CF773" w14:textId="77777777" w:rsidR="00FB2D7B" w:rsidRDefault="00FB2D7B">
            <w:pPr>
              <w:pStyle w:val="FElineitemsbal"/>
              <w:tabs>
                <w:tab w:val="right" w:pos="1126"/>
                <w:tab w:val="left" w:pos="1152"/>
              </w:tabs>
            </w:pPr>
            <w:r>
              <w:tab/>
              <w:t>702</w:t>
            </w:r>
            <w:r>
              <w:tab/>
            </w:r>
          </w:p>
        </w:tc>
        <w:tc>
          <w:tcPr>
            <w:tcW w:w="1296" w:type="dxa"/>
            <w:tcBorders>
              <w:top w:val="nil"/>
              <w:left w:val="nil"/>
              <w:bottom w:val="nil"/>
              <w:right w:val="nil"/>
            </w:tcBorders>
            <w:tcMar>
              <w:left w:w="72" w:type="dxa"/>
            </w:tcMar>
            <w:vAlign w:val="bottom"/>
          </w:tcPr>
          <w:p w14:paraId="42EDD304" w14:textId="77777777" w:rsidR="00FB2D7B" w:rsidRDefault="00FB2D7B">
            <w:pPr>
              <w:pStyle w:val="FElineitemsbal"/>
              <w:tabs>
                <w:tab w:val="right" w:pos="1126"/>
                <w:tab w:val="left" w:pos="1152"/>
              </w:tabs>
            </w:pPr>
            <w:r>
              <w:tab/>
              <w:t>74</w:t>
            </w:r>
            <w:r>
              <w:tab/>
            </w:r>
          </w:p>
        </w:tc>
        <w:tc>
          <w:tcPr>
            <w:tcW w:w="1296" w:type="dxa"/>
            <w:tcBorders>
              <w:top w:val="nil"/>
              <w:left w:val="nil"/>
              <w:bottom w:val="nil"/>
              <w:right w:val="nil"/>
            </w:tcBorders>
            <w:tcMar>
              <w:left w:w="72" w:type="dxa"/>
            </w:tcMar>
            <w:vAlign w:val="bottom"/>
          </w:tcPr>
          <w:p w14:paraId="38C50AEF" w14:textId="77777777" w:rsidR="00FB2D7B" w:rsidRDefault="00FB2D7B">
            <w:pPr>
              <w:pStyle w:val="FElineitemsbal"/>
              <w:tabs>
                <w:tab w:val="right" w:pos="1126"/>
                <w:tab w:val="left" w:pos="1152"/>
              </w:tabs>
            </w:pPr>
            <w:r>
              <w:tab/>
              <w:t>5,054</w:t>
            </w:r>
            <w:r>
              <w:tab/>
            </w:r>
          </w:p>
        </w:tc>
        <w:tc>
          <w:tcPr>
            <w:tcW w:w="1296" w:type="dxa"/>
            <w:tcBorders>
              <w:top w:val="nil"/>
              <w:left w:val="nil"/>
              <w:bottom w:val="nil"/>
              <w:right w:val="nil"/>
            </w:tcBorders>
            <w:tcMar>
              <w:left w:w="72" w:type="dxa"/>
            </w:tcMar>
            <w:vAlign w:val="bottom"/>
          </w:tcPr>
          <w:p w14:paraId="7A413B6D" w14:textId="77777777" w:rsidR="00FB2D7B" w:rsidRDefault="00FB2D7B">
            <w:pPr>
              <w:pStyle w:val="FElineitemsbal"/>
              <w:tabs>
                <w:tab w:val="right" w:pos="1126"/>
                <w:tab w:val="left" w:pos="1152"/>
              </w:tabs>
            </w:pPr>
            <w:r>
              <w:tab/>
              <w:t>5,830</w:t>
            </w:r>
            <w:r>
              <w:tab/>
            </w:r>
          </w:p>
        </w:tc>
      </w:tr>
      <w:tr w:rsidR="00FB2D7B" w14:paraId="1B2870F4"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7A461D7F" w14:textId="77777777" w:rsidR="00FB2D7B" w:rsidRDefault="00FB2D7B">
            <w:pPr>
              <w:pStyle w:val="FEEXPType1lines"/>
            </w:pPr>
            <w:r>
              <w:t>Veterinary services and supplies</w:t>
            </w:r>
          </w:p>
        </w:tc>
        <w:tc>
          <w:tcPr>
            <w:tcW w:w="1296" w:type="dxa"/>
            <w:tcBorders>
              <w:top w:val="nil"/>
              <w:left w:val="nil"/>
              <w:bottom w:val="nil"/>
              <w:right w:val="nil"/>
            </w:tcBorders>
            <w:tcMar>
              <w:left w:w="72" w:type="dxa"/>
            </w:tcMar>
            <w:vAlign w:val="bottom"/>
          </w:tcPr>
          <w:p w14:paraId="6EE67C48" w14:textId="77777777" w:rsidR="00FB2D7B" w:rsidRDefault="00FB2D7B">
            <w:pPr>
              <w:pStyle w:val="FElineitemsbal"/>
              <w:tabs>
                <w:tab w:val="right" w:pos="1126"/>
                <w:tab w:val="left" w:pos="1152"/>
              </w:tabs>
            </w:pPr>
            <w:r>
              <w:tab/>
              <w:t>5,438</w:t>
            </w:r>
            <w:r>
              <w:tab/>
            </w:r>
          </w:p>
        </w:tc>
        <w:tc>
          <w:tcPr>
            <w:tcW w:w="1296" w:type="dxa"/>
            <w:tcBorders>
              <w:top w:val="nil"/>
              <w:left w:val="nil"/>
              <w:bottom w:val="nil"/>
              <w:right w:val="nil"/>
            </w:tcBorders>
            <w:tcMar>
              <w:left w:w="72" w:type="dxa"/>
            </w:tcMar>
            <w:vAlign w:val="bottom"/>
          </w:tcPr>
          <w:p w14:paraId="1B3ACCC5"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39CE69B9"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3EBAB4F9" w14:textId="77777777" w:rsidR="00FB2D7B" w:rsidRDefault="00FB2D7B">
            <w:pPr>
              <w:pStyle w:val="FElineitemsbal"/>
              <w:tabs>
                <w:tab w:val="right" w:pos="1126"/>
                <w:tab w:val="left" w:pos="1152"/>
              </w:tabs>
            </w:pPr>
            <w:r>
              <w:tab/>
              <w:t>5,438</w:t>
            </w:r>
            <w:r>
              <w:tab/>
            </w:r>
          </w:p>
        </w:tc>
        <w:tc>
          <w:tcPr>
            <w:tcW w:w="1296" w:type="dxa"/>
            <w:tcBorders>
              <w:top w:val="nil"/>
              <w:left w:val="nil"/>
              <w:bottom w:val="nil"/>
              <w:right w:val="nil"/>
            </w:tcBorders>
            <w:tcMar>
              <w:left w:w="72" w:type="dxa"/>
            </w:tcMar>
            <w:vAlign w:val="bottom"/>
          </w:tcPr>
          <w:p w14:paraId="1BBD9B56" w14:textId="77777777" w:rsidR="00FB2D7B" w:rsidRDefault="00FB2D7B">
            <w:pPr>
              <w:pStyle w:val="FElineitemsbal"/>
              <w:tabs>
                <w:tab w:val="right" w:pos="1126"/>
                <w:tab w:val="left" w:pos="1152"/>
              </w:tabs>
            </w:pPr>
            <w:r>
              <w:tab/>
              <w:t>4,407</w:t>
            </w:r>
            <w:r>
              <w:tab/>
            </w:r>
          </w:p>
        </w:tc>
        <w:tc>
          <w:tcPr>
            <w:tcW w:w="1296" w:type="dxa"/>
            <w:tcBorders>
              <w:top w:val="nil"/>
              <w:left w:val="nil"/>
              <w:bottom w:val="nil"/>
              <w:right w:val="nil"/>
            </w:tcBorders>
            <w:tcMar>
              <w:left w:w="72" w:type="dxa"/>
            </w:tcMar>
            <w:vAlign w:val="bottom"/>
          </w:tcPr>
          <w:p w14:paraId="53FCF4C7"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2A475B86"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0E8EE65F" w14:textId="77777777" w:rsidR="00FB2D7B" w:rsidRDefault="00FB2D7B">
            <w:pPr>
              <w:pStyle w:val="FElineitemsbal"/>
              <w:tabs>
                <w:tab w:val="right" w:pos="1126"/>
                <w:tab w:val="left" w:pos="1152"/>
              </w:tabs>
            </w:pPr>
            <w:r>
              <w:tab/>
              <w:t>4,407</w:t>
            </w:r>
            <w:r>
              <w:tab/>
            </w:r>
          </w:p>
        </w:tc>
      </w:tr>
      <w:tr w:rsidR="00FB2D7B" w14:paraId="5003D246"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7981FB15" w14:textId="77777777" w:rsidR="00FB2D7B" w:rsidRDefault="00FB2D7B">
            <w:pPr>
              <w:pStyle w:val="FEEXPType1lines"/>
            </w:pPr>
            <w:r>
              <w:t>Maintenance and repairs</w:t>
            </w:r>
          </w:p>
        </w:tc>
        <w:tc>
          <w:tcPr>
            <w:tcW w:w="1296" w:type="dxa"/>
            <w:tcBorders>
              <w:top w:val="nil"/>
              <w:left w:val="nil"/>
              <w:bottom w:val="nil"/>
              <w:right w:val="nil"/>
            </w:tcBorders>
            <w:tcMar>
              <w:left w:w="72" w:type="dxa"/>
            </w:tcMar>
            <w:vAlign w:val="bottom"/>
          </w:tcPr>
          <w:p w14:paraId="0A8A488C" w14:textId="77777777" w:rsidR="00FB2D7B" w:rsidRDefault="00FB2D7B">
            <w:pPr>
              <w:pStyle w:val="FElineitemsbal"/>
              <w:tabs>
                <w:tab w:val="right" w:pos="1126"/>
                <w:tab w:val="left" w:pos="1152"/>
              </w:tabs>
            </w:pPr>
            <w:r>
              <w:tab/>
              <w:t>2,190</w:t>
            </w:r>
            <w:r>
              <w:tab/>
            </w:r>
          </w:p>
        </w:tc>
        <w:tc>
          <w:tcPr>
            <w:tcW w:w="1296" w:type="dxa"/>
            <w:tcBorders>
              <w:top w:val="nil"/>
              <w:left w:val="nil"/>
              <w:bottom w:val="nil"/>
              <w:right w:val="nil"/>
            </w:tcBorders>
            <w:tcMar>
              <w:left w:w="72" w:type="dxa"/>
            </w:tcMar>
            <w:vAlign w:val="bottom"/>
          </w:tcPr>
          <w:p w14:paraId="760DD655" w14:textId="77777777" w:rsidR="00FB2D7B" w:rsidRDefault="00FB2D7B">
            <w:pPr>
              <w:pStyle w:val="FElineitemsbal"/>
              <w:tabs>
                <w:tab w:val="right" w:pos="1126"/>
                <w:tab w:val="left" w:pos="1152"/>
              </w:tabs>
            </w:pPr>
            <w:r>
              <w:tab/>
              <w:t>272</w:t>
            </w:r>
            <w:r>
              <w:tab/>
            </w:r>
          </w:p>
        </w:tc>
        <w:tc>
          <w:tcPr>
            <w:tcW w:w="1296" w:type="dxa"/>
            <w:tcBorders>
              <w:top w:val="nil"/>
              <w:left w:val="nil"/>
              <w:bottom w:val="nil"/>
              <w:right w:val="nil"/>
            </w:tcBorders>
            <w:tcMar>
              <w:left w:w="72" w:type="dxa"/>
            </w:tcMar>
            <w:vAlign w:val="bottom"/>
          </w:tcPr>
          <w:p w14:paraId="0BE472EB" w14:textId="77777777" w:rsidR="00FB2D7B" w:rsidRDefault="00FB2D7B">
            <w:pPr>
              <w:pStyle w:val="FElineitemsbal"/>
              <w:tabs>
                <w:tab w:val="right" w:pos="1126"/>
                <w:tab w:val="left" w:pos="1152"/>
              </w:tabs>
            </w:pPr>
            <w:r>
              <w:tab/>
              <w:t>114</w:t>
            </w:r>
            <w:r>
              <w:tab/>
            </w:r>
          </w:p>
        </w:tc>
        <w:tc>
          <w:tcPr>
            <w:tcW w:w="1296" w:type="dxa"/>
            <w:tcBorders>
              <w:top w:val="nil"/>
              <w:left w:val="nil"/>
              <w:bottom w:val="nil"/>
              <w:right w:val="nil"/>
            </w:tcBorders>
            <w:tcMar>
              <w:left w:w="72" w:type="dxa"/>
            </w:tcMar>
            <w:vAlign w:val="bottom"/>
          </w:tcPr>
          <w:p w14:paraId="5619548C" w14:textId="77777777" w:rsidR="00FB2D7B" w:rsidRDefault="00FB2D7B">
            <w:pPr>
              <w:pStyle w:val="FElineitemsbal"/>
              <w:tabs>
                <w:tab w:val="right" w:pos="1126"/>
                <w:tab w:val="left" w:pos="1152"/>
              </w:tabs>
            </w:pPr>
            <w:r>
              <w:tab/>
              <w:t>2,576</w:t>
            </w:r>
            <w:r>
              <w:tab/>
            </w:r>
          </w:p>
        </w:tc>
        <w:tc>
          <w:tcPr>
            <w:tcW w:w="1296" w:type="dxa"/>
            <w:tcBorders>
              <w:top w:val="nil"/>
              <w:left w:val="nil"/>
              <w:bottom w:val="nil"/>
              <w:right w:val="nil"/>
            </w:tcBorders>
            <w:tcMar>
              <w:left w:w="72" w:type="dxa"/>
            </w:tcMar>
            <w:vAlign w:val="bottom"/>
          </w:tcPr>
          <w:p w14:paraId="24CD5B06" w14:textId="77777777" w:rsidR="00FB2D7B" w:rsidRDefault="00FB2D7B">
            <w:pPr>
              <w:pStyle w:val="FElineitemsbal"/>
              <w:tabs>
                <w:tab w:val="right" w:pos="1126"/>
                <w:tab w:val="left" w:pos="1152"/>
              </w:tabs>
            </w:pPr>
            <w:r>
              <w:tab/>
              <w:t>2,259</w:t>
            </w:r>
            <w:r>
              <w:tab/>
            </w:r>
          </w:p>
        </w:tc>
        <w:tc>
          <w:tcPr>
            <w:tcW w:w="1296" w:type="dxa"/>
            <w:tcBorders>
              <w:top w:val="nil"/>
              <w:left w:val="nil"/>
              <w:bottom w:val="nil"/>
              <w:right w:val="nil"/>
            </w:tcBorders>
            <w:tcMar>
              <w:left w:w="72" w:type="dxa"/>
            </w:tcMar>
            <w:vAlign w:val="bottom"/>
          </w:tcPr>
          <w:p w14:paraId="7529B8B0" w14:textId="77777777" w:rsidR="00FB2D7B" w:rsidRDefault="00FB2D7B">
            <w:pPr>
              <w:pStyle w:val="FElineitemsbal"/>
              <w:tabs>
                <w:tab w:val="right" w:pos="1126"/>
                <w:tab w:val="left" w:pos="1152"/>
              </w:tabs>
            </w:pPr>
            <w:r>
              <w:tab/>
              <w:t>286</w:t>
            </w:r>
            <w:r>
              <w:tab/>
            </w:r>
          </w:p>
        </w:tc>
        <w:tc>
          <w:tcPr>
            <w:tcW w:w="1296" w:type="dxa"/>
            <w:tcBorders>
              <w:top w:val="nil"/>
              <w:left w:val="nil"/>
              <w:bottom w:val="nil"/>
              <w:right w:val="nil"/>
            </w:tcBorders>
            <w:tcMar>
              <w:left w:w="72" w:type="dxa"/>
            </w:tcMar>
            <w:vAlign w:val="bottom"/>
          </w:tcPr>
          <w:p w14:paraId="5C9F2B07" w14:textId="77777777" w:rsidR="00FB2D7B" w:rsidRDefault="00FB2D7B">
            <w:pPr>
              <w:pStyle w:val="FElineitemsbal"/>
              <w:tabs>
                <w:tab w:val="right" w:pos="1126"/>
                <w:tab w:val="left" w:pos="1152"/>
              </w:tabs>
            </w:pPr>
            <w:r>
              <w:tab/>
              <w:t>98</w:t>
            </w:r>
            <w:r>
              <w:tab/>
            </w:r>
          </w:p>
        </w:tc>
        <w:tc>
          <w:tcPr>
            <w:tcW w:w="1296" w:type="dxa"/>
            <w:tcBorders>
              <w:top w:val="nil"/>
              <w:left w:val="nil"/>
              <w:bottom w:val="nil"/>
              <w:right w:val="nil"/>
            </w:tcBorders>
            <w:tcMar>
              <w:left w:w="72" w:type="dxa"/>
            </w:tcMar>
            <w:vAlign w:val="bottom"/>
          </w:tcPr>
          <w:p w14:paraId="61428561" w14:textId="77777777" w:rsidR="00FB2D7B" w:rsidRDefault="00FB2D7B">
            <w:pPr>
              <w:pStyle w:val="FElineitemsbal"/>
              <w:tabs>
                <w:tab w:val="right" w:pos="1126"/>
                <w:tab w:val="left" w:pos="1152"/>
              </w:tabs>
            </w:pPr>
            <w:r>
              <w:tab/>
              <w:t>2,643</w:t>
            </w:r>
            <w:r>
              <w:tab/>
            </w:r>
          </w:p>
        </w:tc>
      </w:tr>
      <w:tr w:rsidR="00FB2D7B" w14:paraId="1FD20042"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3DA6A0D2" w14:textId="77777777" w:rsidR="00FB2D7B" w:rsidRDefault="00FB2D7B">
            <w:pPr>
              <w:pStyle w:val="FEEXPType1lines"/>
            </w:pPr>
            <w:r>
              <w:t>Professional services and fees</w:t>
            </w:r>
          </w:p>
        </w:tc>
        <w:tc>
          <w:tcPr>
            <w:tcW w:w="1296" w:type="dxa"/>
            <w:tcBorders>
              <w:top w:val="nil"/>
              <w:left w:val="nil"/>
              <w:bottom w:val="nil"/>
              <w:right w:val="nil"/>
            </w:tcBorders>
            <w:tcMar>
              <w:left w:w="72" w:type="dxa"/>
            </w:tcMar>
            <w:vAlign w:val="bottom"/>
          </w:tcPr>
          <w:p w14:paraId="3C746684" w14:textId="77777777" w:rsidR="00FB2D7B" w:rsidRDefault="00FB2D7B">
            <w:pPr>
              <w:pStyle w:val="FElineitemsbal"/>
              <w:tabs>
                <w:tab w:val="right" w:pos="1126"/>
                <w:tab w:val="left" w:pos="1152"/>
              </w:tabs>
            </w:pPr>
            <w:r>
              <w:tab/>
              <w:t>995</w:t>
            </w:r>
            <w:r>
              <w:tab/>
            </w:r>
          </w:p>
        </w:tc>
        <w:tc>
          <w:tcPr>
            <w:tcW w:w="1296" w:type="dxa"/>
            <w:tcBorders>
              <w:top w:val="nil"/>
              <w:left w:val="nil"/>
              <w:bottom w:val="nil"/>
              <w:right w:val="nil"/>
            </w:tcBorders>
            <w:tcMar>
              <w:left w:w="72" w:type="dxa"/>
            </w:tcMar>
            <w:vAlign w:val="bottom"/>
          </w:tcPr>
          <w:p w14:paraId="588DA1B4" w14:textId="77777777" w:rsidR="00FB2D7B" w:rsidRDefault="00FB2D7B">
            <w:pPr>
              <w:pStyle w:val="FElineitemsbal"/>
              <w:tabs>
                <w:tab w:val="right" w:pos="1126"/>
                <w:tab w:val="left" w:pos="1152"/>
              </w:tabs>
            </w:pPr>
            <w:r>
              <w:tab/>
              <w:t>931</w:t>
            </w:r>
            <w:r>
              <w:tab/>
            </w:r>
          </w:p>
        </w:tc>
        <w:tc>
          <w:tcPr>
            <w:tcW w:w="1296" w:type="dxa"/>
            <w:tcBorders>
              <w:top w:val="nil"/>
              <w:left w:val="nil"/>
              <w:bottom w:val="nil"/>
              <w:right w:val="nil"/>
            </w:tcBorders>
            <w:tcMar>
              <w:left w:w="72" w:type="dxa"/>
            </w:tcMar>
            <w:vAlign w:val="bottom"/>
          </w:tcPr>
          <w:p w14:paraId="4C8168BB" w14:textId="77777777" w:rsidR="00FB2D7B" w:rsidRDefault="00FB2D7B">
            <w:pPr>
              <w:pStyle w:val="FElineitemsbal"/>
              <w:tabs>
                <w:tab w:val="right" w:pos="1126"/>
                <w:tab w:val="left" w:pos="1152"/>
              </w:tabs>
            </w:pPr>
            <w:r>
              <w:tab/>
              <w:t>279</w:t>
            </w:r>
            <w:r>
              <w:tab/>
            </w:r>
          </w:p>
        </w:tc>
        <w:tc>
          <w:tcPr>
            <w:tcW w:w="1296" w:type="dxa"/>
            <w:tcBorders>
              <w:top w:val="nil"/>
              <w:left w:val="nil"/>
              <w:bottom w:val="nil"/>
              <w:right w:val="nil"/>
            </w:tcBorders>
            <w:tcMar>
              <w:left w:w="72" w:type="dxa"/>
            </w:tcMar>
            <w:vAlign w:val="bottom"/>
          </w:tcPr>
          <w:p w14:paraId="1B9BAED2" w14:textId="77777777" w:rsidR="00FB2D7B" w:rsidRDefault="00FB2D7B">
            <w:pPr>
              <w:pStyle w:val="FElineitemsbal"/>
              <w:tabs>
                <w:tab w:val="right" w:pos="1126"/>
                <w:tab w:val="left" w:pos="1152"/>
              </w:tabs>
            </w:pPr>
            <w:r>
              <w:tab/>
              <w:t>2,205</w:t>
            </w:r>
            <w:r>
              <w:tab/>
            </w:r>
          </w:p>
        </w:tc>
        <w:tc>
          <w:tcPr>
            <w:tcW w:w="1296" w:type="dxa"/>
            <w:tcBorders>
              <w:top w:val="nil"/>
              <w:left w:val="nil"/>
              <w:bottom w:val="nil"/>
              <w:right w:val="nil"/>
            </w:tcBorders>
            <w:tcMar>
              <w:left w:w="72" w:type="dxa"/>
            </w:tcMar>
            <w:vAlign w:val="bottom"/>
          </w:tcPr>
          <w:p w14:paraId="3E8E5C72" w14:textId="77777777" w:rsidR="00FB2D7B" w:rsidRDefault="00FB2D7B">
            <w:pPr>
              <w:pStyle w:val="FElineitemsbal"/>
              <w:tabs>
                <w:tab w:val="right" w:pos="1126"/>
                <w:tab w:val="left" w:pos="1152"/>
              </w:tabs>
            </w:pPr>
            <w:r>
              <w:tab/>
              <w:t>1,088</w:t>
            </w:r>
            <w:r>
              <w:tab/>
            </w:r>
          </w:p>
        </w:tc>
        <w:tc>
          <w:tcPr>
            <w:tcW w:w="1296" w:type="dxa"/>
            <w:tcBorders>
              <w:top w:val="nil"/>
              <w:left w:val="nil"/>
              <w:bottom w:val="nil"/>
              <w:right w:val="nil"/>
            </w:tcBorders>
            <w:tcMar>
              <w:left w:w="72" w:type="dxa"/>
            </w:tcMar>
            <w:vAlign w:val="bottom"/>
          </w:tcPr>
          <w:p w14:paraId="767D570E" w14:textId="77777777" w:rsidR="00FB2D7B" w:rsidRDefault="00FB2D7B">
            <w:pPr>
              <w:pStyle w:val="FElineitemsbal"/>
              <w:tabs>
                <w:tab w:val="right" w:pos="1126"/>
                <w:tab w:val="left" w:pos="1152"/>
              </w:tabs>
            </w:pPr>
            <w:r>
              <w:tab/>
              <w:t>810</w:t>
            </w:r>
            <w:r>
              <w:tab/>
            </w:r>
          </w:p>
        </w:tc>
        <w:tc>
          <w:tcPr>
            <w:tcW w:w="1296" w:type="dxa"/>
            <w:tcBorders>
              <w:top w:val="nil"/>
              <w:left w:val="nil"/>
              <w:bottom w:val="nil"/>
              <w:right w:val="nil"/>
            </w:tcBorders>
            <w:tcMar>
              <w:left w:w="72" w:type="dxa"/>
            </w:tcMar>
            <w:vAlign w:val="bottom"/>
          </w:tcPr>
          <w:p w14:paraId="4181A587" w14:textId="77777777" w:rsidR="00FB2D7B" w:rsidRDefault="00FB2D7B">
            <w:pPr>
              <w:pStyle w:val="FElineitemsbal"/>
              <w:tabs>
                <w:tab w:val="right" w:pos="1126"/>
                <w:tab w:val="left" w:pos="1152"/>
              </w:tabs>
            </w:pPr>
            <w:r>
              <w:tab/>
              <w:t>357</w:t>
            </w:r>
            <w:r>
              <w:tab/>
            </w:r>
          </w:p>
        </w:tc>
        <w:tc>
          <w:tcPr>
            <w:tcW w:w="1296" w:type="dxa"/>
            <w:tcBorders>
              <w:top w:val="nil"/>
              <w:left w:val="nil"/>
              <w:bottom w:val="nil"/>
              <w:right w:val="nil"/>
            </w:tcBorders>
            <w:tcMar>
              <w:left w:w="72" w:type="dxa"/>
            </w:tcMar>
            <w:vAlign w:val="bottom"/>
          </w:tcPr>
          <w:p w14:paraId="25B8062F" w14:textId="77777777" w:rsidR="00FB2D7B" w:rsidRDefault="00FB2D7B">
            <w:pPr>
              <w:pStyle w:val="FElineitemsbal"/>
              <w:tabs>
                <w:tab w:val="right" w:pos="1126"/>
                <w:tab w:val="left" w:pos="1152"/>
              </w:tabs>
            </w:pPr>
            <w:r>
              <w:tab/>
              <w:t>2,255</w:t>
            </w:r>
            <w:r>
              <w:tab/>
            </w:r>
          </w:p>
        </w:tc>
      </w:tr>
      <w:tr w:rsidR="00FB2D7B" w14:paraId="4C7945AB"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5660ACE1" w14:textId="77777777" w:rsidR="00FB2D7B" w:rsidRDefault="00FB2D7B">
            <w:pPr>
              <w:pStyle w:val="FEEXPType1lines"/>
            </w:pPr>
            <w:r>
              <w:t>Utilities and telecommunications</w:t>
            </w:r>
          </w:p>
        </w:tc>
        <w:tc>
          <w:tcPr>
            <w:tcW w:w="1296" w:type="dxa"/>
            <w:tcBorders>
              <w:top w:val="nil"/>
              <w:left w:val="nil"/>
              <w:bottom w:val="nil"/>
              <w:right w:val="nil"/>
            </w:tcBorders>
            <w:tcMar>
              <w:left w:w="72" w:type="dxa"/>
            </w:tcMar>
            <w:vAlign w:val="bottom"/>
          </w:tcPr>
          <w:p w14:paraId="55D529D3" w14:textId="77777777" w:rsidR="00FB2D7B" w:rsidRDefault="00FB2D7B">
            <w:pPr>
              <w:pStyle w:val="FElineitemsbal"/>
              <w:tabs>
                <w:tab w:val="right" w:pos="1126"/>
                <w:tab w:val="left" w:pos="1152"/>
              </w:tabs>
            </w:pPr>
            <w:r>
              <w:tab/>
              <w:t>1,521</w:t>
            </w:r>
            <w:r>
              <w:tab/>
            </w:r>
          </w:p>
        </w:tc>
        <w:tc>
          <w:tcPr>
            <w:tcW w:w="1296" w:type="dxa"/>
            <w:tcBorders>
              <w:top w:val="nil"/>
              <w:left w:val="nil"/>
              <w:bottom w:val="nil"/>
              <w:right w:val="nil"/>
            </w:tcBorders>
            <w:tcMar>
              <w:left w:w="72" w:type="dxa"/>
            </w:tcMar>
            <w:vAlign w:val="bottom"/>
          </w:tcPr>
          <w:p w14:paraId="6DB267AE" w14:textId="77777777" w:rsidR="00FB2D7B" w:rsidRDefault="00FB2D7B">
            <w:pPr>
              <w:pStyle w:val="FElineitemsbal"/>
              <w:tabs>
                <w:tab w:val="right" w:pos="1126"/>
                <w:tab w:val="left" w:pos="1152"/>
              </w:tabs>
            </w:pPr>
            <w:r>
              <w:tab/>
              <w:t>137</w:t>
            </w:r>
            <w:r>
              <w:tab/>
            </w:r>
          </w:p>
        </w:tc>
        <w:tc>
          <w:tcPr>
            <w:tcW w:w="1296" w:type="dxa"/>
            <w:tcBorders>
              <w:top w:val="nil"/>
              <w:left w:val="nil"/>
              <w:bottom w:val="nil"/>
              <w:right w:val="nil"/>
            </w:tcBorders>
            <w:tcMar>
              <w:left w:w="72" w:type="dxa"/>
            </w:tcMar>
            <w:vAlign w:val="bottom"/>
          </w:tcPr>
          <w:p w14:paraId="70406ADB" w14:textId="77777777" w:rsidR="00FB2D7B" w:rsidRDefault="00FB2D7B">
            <w:pPr>
              <w:pStyle w:val="FElineitemsbal"/>
              <w:tabs>
                <w:tab w:val="right" w:pos="1126"/>
                <w:tab w:val="left" w:pos="1152"/>
              </w:tabs>
            </w:pPr>
            <w:r>
              <w:tab/>
              <w:t>56</w:t>
            </w:r>
            <w:r>
              <w:tab/>
            </w:r>
          </w:p>
        </w:tc>
        <w:tc>
          <w:tcPr>
            <w:tcW w:w="1296" w:type="dxa"/>
            <w:tcBorders>
              <w:top w:val="nil"/>
              <w:left w:val="nil"/>
              <w:bottom w:val="nil"/>
              <w:right w:val="nil"/>
            </w:tcBorders>
            <w:tcMar>
              <w:left w:w="72" w:type="dxa"/>
            </w:tcMar>
            <w:vAlign w:val="bottom"/>
          </w:tcPr>
          <w:p w14:paraId="72503C15" w14:textId="77777777" w:rsidR="00FB2D7B" w:rsidRDefault="00FB2D7B">
            <w:pPr>
              <w:pStyle w:val="FElineitemsbal"/>
              <w:tabs>
                <w:tab w:val="right" w:pos="1126"/>
                <w:tab w:val="left" w:pos="1152"/>
              </w:tabs>
            </w:pPr>
            <w:r>
              <w:tab/>
              <w:t>1,714</w:t>
            </w:r>
            <w:r>
              <w:tab/>
            </w:r>
          </w:p>
        </w:tc>
        <w:tc>
          <w:tcPr>
            <w:tcW w:w="1296" w:type="dxa"/>
            <w:tcBorders>
              <w:top w:val="nil"/>
              <w:left w:val="nil"/>
              <w:bottom w:val="nil"/>
              <w:right w:val="nil"/>
            </w:tcBorders>
            <w:tcMar>
              <w:left w:w="72" w:type="dxa"/>
            </w:tcMar>
            <w:vAlign w:val="bottom"/>
          </w:tcPr>
          <w:p w14:paraId="0B1DDA75" w14:textId="77777777" w:rsidR="00FB2D7B" w:rsidRDefault="00FB2D7B">
            <w:pPr>
              <w:pStyle w:val="FElineitemsbal"/>
              <w:tabs>
                <w:tab w:val="right" w:pos="1126"/>
                <w:tab w:val="left" w:pos="1152"/>
              </w:tabs>
            </w:pPr>
            <w:r>
              <w:tab/>
              <w:t>1,354</w:t>
            </w:r>
            <w:r>
              <w:tab/>
            </w:r>
          </w:p>
        </w:tc>
        <w:tc>
          <w:tcPr>
            <w:tcW w:w="1296" w:type="dxa"/>
            <w:tcBorders>
              <w:top w:val="nil"/>
              <w:left w:val="nil"/>
              <w:bottom w:val="nil"/>
              <w:right w:val="nil"/>
            </w:tcBorders>
            <w:tcMar>
              <w:left w:w="72" w:type="dxa"/>
            </w:tcMar>
            <w:vAlign w:val="bottom"/>
          </w:tcPr>
          <w:p w14:paraId="1352727A" w14:textId="77777777" w:rsidR="00FB2D7B" w:rsidRDefault="00FB2D7B">
            <w:pPr>
              <w:pStyle w:val="FElineitemsbal"/>
              <w:tabs>
                <w:tab w:val="right" w:pos="1126"/>
                <w:tab w:val="left" w:pos="1152"/>
              </w:tabs>
            </w:pPr>
            <w:r>
              <w:tab/>
              <w:t>120</w:t>
            </w:r>
            <w:r>
              <w:tab/>
            </w:r>
          </w:p>
        </w:tc>
        <w:tc>
          <w:tcPr>
            <w:tcW w:w="1296" w:type="dxa"/>
            <w:tcBorders>
              <w:top w:val="nil"/>
              <w:left w:val="nil"/>
              <w:bottom w:val="nil"/>
              <w:right w:val="nil"/>
            </w:tcBorders>
            <w:tcMar>
              <w:left w:w="72" w:type="dxa"/>
            </w:tcMar>
            <w:vAlign w:val="bottom"/>
          </w:tcPr>
          <w:p w14:paraId="5CFE8018" w14:textId="77777777" w:rsidR="00FB2D7B" w:rsidRDefault="00FB2D7B">
            <w:pPr>
              <w:pStyle w:val="FElineitemsbal"/>
              <w:tabs>
                <w:tab w:val="right" w:pos="1126"/>
                <w:tab w:val="left" w:pos="1152"/>
              </w:tabs>
            </w:pPr>
            <w:r>
              <w:tab/>
              <w:t>48</w:t>
            </w:r>
            <w:r>
              <w:tab/>
            </w:r>
          </w:p>
        </w:tc>
        <w:tc>
          <w:tcPr>
            <w:tcW w:w="1296" w:type="dxa"/>
            <w:tcBorders>
              <w:top w:val="nil"/>
              <w:left w:val="nil"/>
              <w:bottom w:val="nil"/>
              <w:right w:val="nil"/>
            </w:tcBorders>
            <w:tcMar>
              <w:left w:w="72" w:type="dxa"/>
            </w:tcMar>
            <w:vAlign w:val="bottom"/>
          </w:tcPr>
          <w:p w14:paraId="2A850764" w14:textId="77777777" w:rsidR="00FB2D7B" w:rsidRDefault="00FB2D7B">
            <w:pPr>
              <w:pStyle w:val="FElineitemsbal"/>
              <w:tabs>
                <w:tab w:val="right" w:pos="1126"/>
                <w:tab w:val="left" w:pos="1152"/>
              </w:tabs>
            </w:pPr>
            <w:r>
              <w:tab/>
              <w:t>1,522</w:t>
            </w:r>
            <w:r>
              <w:tab/>
            </w:r>
          </w:p>
        </w:tc>
      </w:tr>
      <w:tr w:rsidR="00FB2D7B" w14:paraId="3431BD5E"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63728FC1" w14:textId="77777777" w:rsidR="00FB2D7B" w:rsidRDefault="00FB2D7B">
            <w:pPr>
              <w:pStyle w:val="FEEXPType1lines"/>
            </w:pPr>
            <w:r>
              <w:t>Transportation</w:t>
            </w:r>
          </w:p>
        </w:tc>
        <w:tc>
          <w:tcPr>
            <w:tcW w:w="1296" w:type="dxa"/>
            <w:tcBorders>
              <w:top w:val="nil"/>
              <w:left w:val="nil"/>
              <w:bottom w:val="nil"/>
              <w:right w:val="nil"/>
            </w:tcBorders>
            <w:tcMar>
              <w:left w:w="72" w:type="dxa"/>
            </w:tcMar>
            <w:vAlign w:val="bottom"/>
          </w:tcPr>
          <w:p w14:paraId="3D01C8C3" w14:textId="77777777" w:rsidR="00FB2D7B" w:rsidRDefault="00FB2D7B">
            <w:pPr>
              <w:pStyle w:val="FElineitemsbal"/>
              <w:tabs>
                <w:tab w:val="right" w:pos="1126"/>
                <w:tab w:val="left" w:pos="1152"/>
              </w:tabs>
            </w:pPr>
            <w:r>
              <w:tab/>
              <w:t>1,533</w:t>
            </w:r>
            <w:r>
              <w:tab/>
            </w:r>
          </w:p>
        </w:tc>
        <w:tc>
          <w:tcPr>
            <w:tcW w:w="1296" w:type="dxa"/>
            <w:tcBorders>
              <w:top w:val="nil"/>
              <w:left w:val="nil"/>
              <w:bottom w:val="nil"/>
              <w:right w:val="nil"/>
            </w:tcBorders>
            <w:tcMar>
              <w:left w:w="72" w:type="dxa"/>
            </w:tcMar>
            <w:vAlign w:val="bottom"/>
          </w:tcPr>
          <w:p w14:paraId="087FBF07" w14:textId="77777777" w:rsidR="00FB2D7B" w:rsidRDefault="00FB2D7B">
            <w:pPr>
              <w:pStyle w:val="FElineitemsbal"/>
              <w:tabs>
                <w:tab w:val="right" w:pos="1126"/>
                <w:tab w:val="left" w:pos="1152"/>
              </w:tabs>
            </w:pPr>
            <w:r>
              <w:tab/>
              <w:t>69</w:t>
            </w:r>
            <w:r>
              <w:tab/>
            </w:r>
          </w:p>
        </w:tc>
        <w:tc>
          <w:tcPr>
            <w:tcW w:w="1296" w:type="dxa"/>
            <w:tcBorders>
              <w:top w:val="nil"/>
              <w:left w:val="nil"/>
              <w:bottom w:val="nil"/>
              <w:right w:val="nil"/>
            </w:tcBorders>
            <w:tcMar>
              <w:left w:w="72" w:type="dxa"/>
            </w:tcMar>
            <w:vAlign w:val="bottom"/>
          </w:tcPr>
          <w:p w14:paraId="27D02F62" w14:textId="77777777" w:rsidR="00FB2D7B" w:rsidRDefault="00FB2D7B">
            <w:pPr>
              <w:pStyle w:val="FElineitemsbal"/>
              <w:tabs>
                <w:tab w:val="right" w:pos="1126"/>
                <w:tab w:val="left" w:pos="1152"/>
              </w:tabs>
            </w:pPr>
            <w:r>
              <w:tab/>
              <w:t>109</w:t>
            </w:r>
            <w:r>
              <w:tab/>
            </w:r>
          </w:p>
        </w:tc>
        <w:tc>
          <w:tcPr>
            <w:tcW w:w="1296" w:type="dxa"/>
            <w:tcBorders>
              <w:top w:val="nil"/>
              <w:left w:val="nil"/>
              <w:bottom w:val="nil"/>
              <w:right w:val="nil"/>
            </w:tcBorders>
            <w:tcMar>
              <w:left w:w="72" w:type="dxa"/>
            </w:tcMar>
            <w:vAlign w:val="bottom"/>
          </w:tcPr>
          <w:p w14:paraId="78B69325" w14:textId="77777777" w:rsidR="00FB2D7B" w:rsidRDefault="00FB2D7B">
            <w:pPr>
              <w:pStyle w:val="FElineitemsbal"/>
              <w:tabs>
                <w:tab w:val="right" w:pos="1126"/>
                <w:tab w:val="left" w:pos="1152"/>
              </w:tabs>
            </w:pPr>
            <w:r>
              <w:tab/>
              <w:t>1,711</w:t>
            </w:r>
            <w:r>
              <w:tab/>
            </w:r>
          </w:p>
        </w:tc>
        <w:tc>
          <w:tcPr>
            <w:tcW w:w="1296" w:type="dxa"/>
            <w:tcBorders>
              <w:top w:val="nil"/>
              <w:left w:val="nil"/>
              <w:bottom w:val="nil"/>
              <w:right w:val="nil"/>
            </w:tcBorders>
            <w:tcMar>
              <w:left w:w="72" w:type="dxa"/>
            </w:tcMar>
            <w:vAlign w:val="bottom"/>
          </w:tcPr>
          <w:p w14:paraId="0F37FCC3" w14:textId="77777777" w:rsidR="00FB2D7B" w:rsidRDefault="00FB2D7B">
            <w:pPr>
              <w:pStyle w:val="FElineitemsbal"/>
              <w:tabs>
                <w:tab w:val="right" w:pos="1126"/>
                <w:tab w:val="left" w:pos="1152"/>
              </w:tabs>
            </w:pPr>
            <w:r>
              <w:tab/>
              <w:t>1,444</w:t>
            </w:r>
            <w:r>
              <w:tab/>
            </w:r>
          </w:p>
        </w:tc>
        <w:tc>
          <w:tcPr>
            <w:tcW w:w="1296" w:type="dxa"/>
            <w:tcBorders>
              <w:top w:val="nil"/>
              <w:left w:val="nil"/>
              <w:bottom w:val="nil"/>
              <w:right w:val="nil"/>
            </w:tcBorders>
            <w:tcMar>
              <w:left w:w="72" w:type="dxa"/>
            </w:tcMar>
            <w:vAlign w:val="bottom"/>
          </w:tcPr>
          <w:p w14:paraId="71E8844D" w14:textId="77777777" w:rsidR="00FB2D7B" w:rsidRDefault="00FB2D7B">
            <w:pPr>
              <w:pStyle w:val="FElineitemsbal"/>
              <w:tabs>
                <w:tab w:val="right" w:pos="1126"/>
                <w:tab w:val="left" w:pos="1152"/>
              </w:tabs>
            </w:pPr>
            <w:r>
              <w:tab/>
              <w:t>57</w:t>
            </w:r>
            <w:r>
              <w:tab/>
            </w:r>
          </w:p>
        </w:tc>
        <w:tc>
          <w:tcPr>
            <w:tcW w:w="1296" w:type="dxa"/>
            <w:tcBorders>
              <w:top w:val="nil"/>
              <w:left w:val="nil"/>
              <w:bottom w:val="nil"/>
              <w:right w:val="nil"/>
            </w:tcBorders>
            <w:tcMar>
              <w:left w:w="72" w:type="dxa"/>
            </w:tcMar>
            <w:vAlign w:val="bottom"/>
          </w:tcPr>
          <w:p w14:paraId="00287869" w14:textId="77777777" w:rsidR="00FB2D7B" w:rsidRDefault="00FB2D7B">
            <w:pPr>
              <w:pStyle w:val="FElineitemsbal"/>
              <w:tabs>
                <w:tab w:val="right" w:pos="1126"/>
                <w:tab w:val="left" w:pos="1152"/>
              </w:tabs>
            </w:pPr>
            <w:r>
              <w:tab/>
              <w:t>102</w:t>
            </w:r>
            <w:r>
              <w:tab/>
            </w:r>
          </w:p>
        </w:tc>
        <w:tc>
          <w:tcPr>
            <w:tcW w:w="1296" w:type="dxa"/>
            <w:tcBorders>
              <w:top w:val="nil"/>
              <w:left w:val="nil"/>
              <w:bottom w:val="nil"/>
              <w:right w:val="nil"/>
            </w:tcBorders>
            <w:tcMar>
              <w:left w:w="72" w:type="dxa"/>
            </w:tcMar>
            <w:vAlign w:val="bottom"/>
          </w:tcPr>
          <w:p w14:paraId="2BA00021" w14:textId="77777777" w:rsidR="00FB2D7B" w:rsidRDefault="00FB2D7B">
            <w:pPr>
              <w:pStyle w:val="FElineitemsbal"/>
              <w:tabs>
                <w:tab w:val="right" w:pos="1126"/>
                <w:tab w:val="left" w:pos="1152"/>
              </w:tabs>
            </w:pPr>
            <w:r>
              <w:tab/>
              <w:t>1,603</w:t>
            </w:r>
            <w:r>
              <w:tab/>
            </w:r>
          </w:p>
        </w:tc>
      </w:tr>
      <w:tr w:rsidR="00FB2D7B" w14:paraId="30FE5E51"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733A9D08" w14:textId="77777777" w:rsidR="00FB2D7B" w:rsidRDefault="00FB2D7B">
            <w:pPr>
              <w:pStyle w:val="FEEXPType1lines"/>
            </w:pPr>
            <w:r>
              <w:t>Interest</w:t>
            </w:r>
          </w:p>
        </w:tc>
        <w:tc>
          <w:tcPr>
            <w:tcW w:w="1296" w:type="dxa"/>
            <w:tcBorders>
              <w:top w:val="nil"/>
              <w:left w:val="nil"/>
              <w:bottom w:val="nil"/>
              <w:right w:val="nil"/>
            </w:tcBorders>
            <w:tcMar>
              <w:left w:w="72" w:type="dxa"/>
            </w:tcMar>
            <w:vAlign w:val="bottom"/>
          </w:tcPr>
          <w:p w14:paraId="2AA72C9A" w14:textId="77777777" w:rsidR="00FB2D7B" w:rsidRDefault="00FB2D7B">
            <w:pPr>
              <w:pStyle w:val="FElineitemsbal"/>
              <w:tabs>
                <w:tab w:val="right" w:pos="1126"/>
                <w:tab w:val="left" w:pos="1152"/>
              </w:tabs>
            </w:pPr>
            <w:r>
              <w:tab/>
              <w:t>1,305</w:t>
            </w:r>
            <w:r>
              <w:tab/>
            </w:r>
          </w:p>
        </w:tc>
        <w:tc>
          <w:tcPr>
            <w:tcW w:w="1296" w:type="dxa"/>
            <w:tcBorders>
              <w:top w:val="nil"/>
              <w:left w:val="nil"/>
              <w:bottom w:val="nil"/>
              <w:right w:val="nil"/>
            </w:tcBorders>
            <w:tcMar>
              <w:left w:w="72" w:type="dxa"/>
            </w:tcMar>
            <w:vAlign w:val="bottom"/>
          </w:tcPr>
          <w:p w14:paraId="6A66CA9D"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0477CB7F"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02C66E2E" w14:textId="77777777" w:rsidR="00FB2D7B" w:rsidRDefault="00FB2D7B">
            <w:pPr>
              <w:pStyle w:val="FElineitemsbal"/>
              <w:tabs>
                <w:tab w:val="right" w:pos="1126"/>
                <w:tab w:val="left" w:pos="1152"/>
              </w:tabs>
            </w:pPr>
            <w:r>
              <w:tab/>
              <w:t>1,305</w:t>
            </w:r>
            <w:r>
              <w:tab/>
            </w:r>
          </w:p>
        </w:tc>
        <w:tc>
          <w:tcPr>
            <w:tcW w:w="1296" w:type="dxa"/>
            <w:tcBorders>
              <w:top w:val="nil"/>
              <w:left w:val="nil"/>
              <w:bottom w:val="nil"/>
              <w:right w:val="nil"/>
            </w:tcBorders>
            <w:tcMar>
              <w:left w:w="72" w:type="dxa"/>
            </w:tcMar>
            <w:vAlign w:val="bottom"/>
          </w:tcPr>
          <w:p w14:paraId="117D802E" w14:textId="77777777" w:rsidR="00FB2D7B" w:rsidRDefault="00FB2D7B">
            <w:pPr>
              <w:pStyle w:val="FElineitemsbal"/>
              <w:tabs>
                <w:tab w:val="right" w:pos="1126"/>
                <w:tab w:val="left" w:pos="1152"/>
              </w:tabs>
            </w:pPr>
            <w:r>
              <w:tab/>
              <w:t>1,034</w:t>
            </w:r>
            <w:r>
              <w:tab/>
            </w:r>
          </w:p>
        </w:tc>
        <w:tc>
          <w:tcPr>
            <w:tcW w:w="1296" w:type="dxa"/>
            <w:tcBorders>
              <w:top w:val="nil"/>
              <w:left w:val="nil"/>
              <w:bottom w:val="nil"/>
              <w:right w:val="nil"/>
            </w:tcBorders>
            <w:tcMar>
              <w:left w:w="72" w:type="dxa"/>
            </w:tcMar>
            <w:vAlign w:val="bottom"/>
          </w:tcPr>
          <w:p w14:paraId="16AB114C"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3BC35E03"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50FA64EB" w14:textId="77777777" w:rsidR="00FB2D7B" w:rsidRDefault="00FB2D7B">
            <w:pPr>
              <w:pStyle w:val="FElineitemsbal"/>
              <w:tabs>
                <w:tab w:val="right" w:pos="1126"/>
                <w:tab w:val="left" w:pos="1152"/>
              </w:tabs>
            </w:pPr>
            <w:r>
              <w:tab/>
              <w:t>1,034</w:t>
            </w:r>
            <w:r>
              <w:tab/>
            </w:r>
          </w:p>
        </w:tc>
      </w:tr>
      <w:tr w:rsidR="00FB2D7B" w14:paraId="0AA9136C"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29752630" w14:textId="77777777" w:rsidR="00FB2D7B" w:rsidRDefault="00FB2D7B">
            <w:pPr>
              <w:pStyle w:val="FEEXPType1lines"/>
            </w:pPr>
            <w:r>
              <w:t>Dog food and supplies</w:t>
            </w:r>
          </w:p>
        </w:tc>
        <w:tc>
          <w:tcPr>
            <w:tcW w:w="1296" w:type="dxa"/>
            <w:tcBorders>
              <w:top w:val="nil"/>
              <w:left w:val="nil"/>
              <w:bottom w:val="nil"/>
              <w:right w:val="nil"/>
            </w:tcBorders>
            <w:tcMar>
              <w:left w:w="72" w:type="dxa"/>
            </w:tcMar>
            <w:vAlign w:val="bottom"/>
          </w:tcPr>
          <w:p w14:paraId="0E46D456" w14:textId="77777777" w:rsidR="00FB2D7B" w:rsidRDefault="00FB2D7B">
            <w:pPr>
              <w:pStyle w:val="FElineitemsbal"/>
              <w:tabs>
                <w:tab w:val="right" w:pos="1126"/>
                <w:tab w:val="left" w:pos="1152"/>
              </w:tabs>
            </w:pPr>
            <w:r>
              <w:tab/>
              <w:t>1,094</w:t>
            </w:r>
            <w:r>
              <w:tab/>
            </w:r>
          </w:p>
        </w:tc>
        <w:tc>
          <w:tcPr>
            <w:tcW w:w="1296" w:type="dxa"/>
            <w:tcBorders>
              <w:top w:val="nil"/>
              <w:left w:val="nil"/>
              <w:bottom w:val="nil"/>
              <w:right w:val="nil"/>
            </w:tcBorders>
            <w:tcMar>
              <w:left w:w="72" w:type="dxa"/>
            </w:tcMar>
            <w:vAlign w:val="bottom"/>
          </w:tcPr>
          <w:p w14:paraId="4E4C9300"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6AB043D5" w14:textId="77777777" w:rsidR="00FB2D7B" w:rsidRDefault="00FB2D7B">
            <w:pPr>
              <w:pStyle w:val="FElineitemsbal"/>
              <w:tabs>
                <w:tab w:val="right" w:pos="1126"/>
                <w:tab w:val="left" w:pos="1152"/>
              </w:tabs>
            </w:pPr>
            <w:r>
              <w:tab/>
              <w:t>7</w:t>
            </w:r>
            <w:r>
              <w:tab/>
            </w:r>
          </w:p>
        </w:tc>
        <w:tc>
          <w:tcPr>
            <w:tcW w:w="1296" w:type="dxa"/>
            <w:tcBorders>
              <w:top w:val="nil"/>
              <w:left w:val="nil"/>
              <w:bottom w:val="nil"/>
              <w:right w:val="nil"/>
            </w:tcBorders>
            <w:tcMar>
              <w:left w:w="72" w:type="dxa"/>
            </w:tcMar>
            <w:vAlign w:val="bottom"/>
          </w:tcPr>
          <w:p w14:paraId="0727449C" w14:textId="77777777" w:rsidR="00FB2D7B" w:rsidRDefault="00FB2D7B">
            <w:pPr>
              <w:pStyle w:val="FElineitemsbal"/>
              <w:tabs>
                <w:tab w:val="right" w:pos="1126"/>
                <w:tab w:val="left" w:pos="1152"/>
              </w:tabs>
            </w:pPr>
            <w:r>
              <w:tab/>
              <w:t>1,101</w:t>
            </w:r>
            <w:r>
              <w:tab/>
            </w:r>
          </w:p>
        </w:tc>
        <w:tc>
          <w:tcPr>
            <w:tcW w:w="1296" w:type="dxa"/>
            <w:tcBorders>
              <w:top w:val="nil"/>
              <w:left w:val="nil"/>
              <w:bottom w:val="nil"/>
              <w:right w:val="nil"/>
            </w:tcBorders>
            <w:tcMar>
              <w:left w:w="72" w:type="dxa"/>
            </w:tcMar>
            <w:vAlign w:val="bottom"/>
          </w:tcPr>
          <w:p w14:paraId="087FBC50" w14:textId="77777777" w:rsidR="00FB2D7B" w:rsidRDefault="00FB2D7B">
            <w:pPr>
              <w:pStyle w:val="FElineitemsbal"/>
              <w:tabs>
                <w:tab w:val="right" w:pos="1126"/>
                <w:tab w:val="left" w:pos="1152"/>
              </w:tabs>
            </w:pPr>
            <w:r>
              <w:tab/>
              <w:t>649</w:t>
            </w:r>
            <w:r>
              <w:tab/>
            </w:r>
          </w:p>
        </w:tc>
        <w:tc>
          <w:tcPr>
            <w:tcW w:w="1296" w:type="dxa"/>
            <w:tcBorders>
              <w:top w:val="nil"/>
              <w:left w:val="nil"/>
              <w:bottom w:val="nil"/>
              <w:right w:val="nil"/>
            </w:tcBorders>
            <w:tcMar>
              <w:left w:w="72" w:type="dxa"/>
            </w:tcMar>
            <w:vAlign w:val="bottom"/>
          </w:tcPr>
          <w:p w14:paraId="2767FFE9" w14:textId="77777777" w:rsidR="00FB2D7B" w:rsidRDefault="00FB2D7B">
            <w:pPr>
              <w:pStyle w:val="FElineitemsbal"/>
              <w:tabs>
                <w:tab w:val="right" w:pos="1126"/>
                <w:tab w:val="left" w:pos="1152"/>
              </w:tabs>
            </w:pPr>
            <w:r>
              <w:tab/>
              <w:t>1</w:t>
            </w:r>
            <w:r>
              <w:tab/>
            </w:r>
          </w:p>
        </w:tc>
        <w:tc>
          <w:tcPr>
            <w:tcW w:w="1296" w:type="dxa"/>
            <w:tcBorders>
              <w:top w:val="nil"/>
              <w:left w:val="nil"/>
              <w:bottom w:val="nil"/>
              <w:right w:val="nil"/>
            </w:tcBorders>
            <w:tcMar>
              <w:left w:w="72" w:type="dxa"/>
            </w:tcMar>
            <w:vAlign w:val="bottom"/>
          </w:tcPr>
          <w:p w14:paraId="5BD165FC" w14:textId="77777777" w:rsidR="00FB2D7B" w:rsidRDefault="00FB2D7B">
            <w:pPr>
              <w:pStyle w:val="FElineitemsbal"/>
              <w:tabs>
                <w:tab w:val="right" w:pos="1126"/>
                <w:tab w:val="left" w:pos="1152"/>
              </w:tabs>
            </w:pPr>
            <w:r>
              <w:tab/>
              <w:t>5</w:t>
            </w:r>
            <w:r>
              <w:tab/>
            </w:r>
          </w:p>
        </w:tc>
        <w:tc>
          <w:tcPr>
            <w:tcW w:w="1296" w:type="dxa"/>
            <w:tcBorders>
              <w:top w:val="nil"/>
              <w:left w:val="nil"/>
              <w:bottom w:val="nil"/>
              <w:right w:val="nil"/>
            </w:tcBorders>
            <w:tcMar>
              <w:left w:w="72" w:type="dxa"/>
            </w:tcMar>
            <w:vAlign w:val="bottom"/>
          </w:tcPr>
          <w:p w14:paraId="0B42544F" w14:textId="77777777" w:rsidR="00FB2D7B" w:rsidRDefault="00FB2D7B">
            <w:pPr>
              <w:pStyle w:val="FElineitemsbal"/>
              <w:tabs>
                <w:tab w:val="right" w:pos="1126"/>
                <w:tab w:val="left" w:pos="1152"/>
              </w:tabs>
            </w:pPr>
            <w:r>
              <w:tab/>
              <w:t>655</w:t>
            </w:r>
            <w:r>
              <w:tab/>
            </w:r>
          </w:p>
        </w:tc>
      </w:tr>
      <w:tr w:rsidR="00FB2D7B" w14:paraId="5EBDFC81"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135ADCF8" w14:textId="77777777" w:rsidR="00FB2D7B" w:rsidRDefault="00FB2D7B">
            <w:pPr>
              <w:pStyle w:val="FEEXPType1lines"/>
            </w:pPr>
            <w:r>
              <w:t>Other</w:t>
            </w:r>
          </w:p>
        </w:tc>
        <w:tc>
          <w:tcPr>
            <w:tcW w:w="1296" w:type="dxa"/>
            <w:tcBorders>
              <w:top w:val="nil"/>
              <w:left w:val="nil"/>
              <w:bottom w:val="nil"/>
              <w:right w:val="nil"/>
            </w:tcBorders>
            <w:tcMar>
              <w:left w:w="72" w:type="dxa"/>
            </w:tcMar>
            <w:vAlign w:val="bottom"/>
          </w:tcPr>
          <w:p w14:paraId="1FDBDB8E" w14:textId="77777777" w:rsidR="00FB2D7B" w:rsidRDefault="00FB2D7B">
            <w:pPr>
              <w:pStyle w:val="FElineitemsbal"/>
              <w:tabs>
                <w:tab w:val="right" w:pos="1126"/>
                <w:tab w:val="left" w:pos="1152"/>
              </w:tabs>
            </w:pPr>
            <w:r>
              <w:tab/>
              <w:t>658</w:t>
            </w:r>
            <w:r>
              <w:tab/>
            </w:r>
          </w:p>
        </w:tc>
        <w:tc>
          <w:tcPr>
            <w:tcW w:w="1296" w:type="dxa"/>
            <w:tcBorders>
              <w:top w:val="nil"/>
              <w:left w:val="nil"/>
              <w:bottom w:val="nil"/>
              <w:right w:val="nil"/>
            </w:tcBorders>
            <w:tcMar>
              <w:left w:w="72" w:type="dxa"/>
            </w:tcMar>
            <w:vAlign w:val="bottom"/>
          </w:tcPr>
          <w:p w14:paraId="508298AC" w14:textId="77777777" w:rsidR="00FB2D7B" w:rsidRDefault="00FB2D7B">
            <w:pPr>
              <w:pStyle w:val="FElineitemsbal"/>
              <w:tabs>
                <w:tab w:val="right" w:pos="1126"/>
                <w:tab w:val="left" w:pos="1152"/>
              </w:tabs>
            </w:pPr>
            <w:r>
              <w:tab/>
              <w:t>235</w:t>
            </w:r>
            <w:r>
              <w:tab/>
            </w:r>
          </w:p>
        </w:tc>
        <w:tc>
          <w:tcPr>
            <w:tcW w:w="1296" w:type="dxa"/>
            <w:tcBorders>
              <w:top w:val="nil"/>
              <w:left w:val="nil"/>
              <w:bottom w:val="nil"/>
              <w:right w:val="nil"/>
            </w:tcBorders>
            <w:tcMar>
              <w:left w:w="72" w:type="dxa"/>
            </w:tcMar>
            <w:vAlign w:val="bottom"/>
          </w:tcPr>
          <w:p w14:paraId="3D27E044" w14:textId="77777777" w:rsidR="00FB2D7B" w:rsidRDefault="00FB2D7B">
            <w:pPr>
              <w:pStyle w:val="FElineitemsbal"/>
              <w:tabs>
                <w:tab w:val="right" w:pos="1126"/>
                <w:tab w:val="left" w:pos="1152"/>
              </w:tabs>
            </w:pPr>
            <w:r>
              <w:tab/>
              <w:t>36</w:t>
            </w:r>
            <w:r>
              <w:tab/>
            </w:r>
          </w:p>
        </w:tc>
        <w:tc>
          <w:tcPr>
            <w:tcW w:w="1296" w:type="dxa"/>
            <w:tcBorders>
              <w:top w:val="nil"/>
              <w:left w:val="nil"/>
              <w:bottom w:val="nil"/>
              <w:right w:val="nil"/>
            </w:tcBorders>
            <w:tcMar>
              <w:left w:w="72" w:type="dxa"/>
            </w:tcMar>
            <w:vAlign w:val="bottom"/>
          </w:tcPr>
          <w:p w14:paraId="3DD36C1E" w14:textId="77777777" w:rsidR="00FB2D7B" w:rsidRDefault="00FB2D7B">
            <w:pPr>
              <w:pStyle w:val="FElineitemsbal"/>
              <w:tabs>
                <w:tab w:val="right" w:pos="1126"/>
                <w:tab w:val="left" w:pos="1152"/>
              </w:tabs>
            </w:pPr>
            <w:r>
              <w:tab/>
              <w:t>929</w:t>
            </w:r>
            <w:r>
              <w:tab/>
            </w:r>
          </w:p>
        </w:tc>
        <w:tc>
          <w:tcPr>
            <w:tcW w:w="1296" w:type="dxa"/>
            <w:tcBorders>
              <w:top w:val="nil"/>
              <w:left w:val="nil"/>
              <w:bottom w:val="nil"/>
              <w:right w:val="nil"/>
            </w:tcBorders>
            <w:tcMar>
              <w:left w:w="72" w:type="dxa"/>
            </w:tcMar>
            <w:vAlign w:val="bottom"/>
          </w:tcPr>
          <w:p w14:paraId="72E78573" w14:textId="77777777" w:rsidR="00FB2D7B" w:rsidRDefault="00FB2D7B">
            <w:pPr>
              <w:pStyle w:val="FElineitemsbal"/>
              <w:tabs>
                <w:tab w:val="right" w:pos="1126"/>
                <w:tab w:val="left" w:pos="1152"/>
              </w:tabs>
            </w:pPr>
            <w:r>
              <w:tab/>
              <w:t>616</w:t>
            </w:r>
            <w:r>
              <w:tab/>
            </w:r>
          </w:p>
        </w:tc>
        <w:tc>
          <w:tcPr>
            <w:tcW w:w="1296" w:type="dxa"/>
            <w:tcBorders>
              <w:top w:val="nil"/>
              <w:left w:val="nil"/>
              <w:bottom w:val="nil"/>
              <w:right w:val="nil"/>
            </w:tcBorders>
            <w:tcMar>
              <w:left w:w="72" w:type="dxa"/>
            </w:tcMar>
            <w:vAlign w:val="bottom"/>
          </w:tcPr>
          <w:p w14:paraId="36F782B7" w14:textId="77777777" w:rsidR="00FB2D7B" w:rsidRDefault="00FB2D7B">
            <w:pPr>
              <w:pStyle w:val="FElineitemsbal"/>
              <w:tabs>
                <w:tab w:val="right" w:pos="1126"/>
                <w:tab w:val="left" w:pos="1152"/>
              </w:tabs>
            </w:pPr>
            <w:r>
              <w:tab/>
              <w:t>307</w:t>
            </w:r>
            <w:r>
              <w:tab/>
            </w:r>
          </w:p>
        </w:tc>
        <w:tc>
          <w:tcPr>
            <w:tcW w:w="1296" w:type="dxa"/>
            <w:tcBorders>
              <w:top w:val="nil"/>
              <w:left w:val="nil"/>
              <w:bottom w:val="nil"/>
              <w:right w:val="nil"/>
            </w:tcBorders>
            <w:tcMar>
              <w:left w:w="72" w:type="dxa"/>
            </w:tcMar>
            <w:vAlign w:val="bottom"/>
          </w:tcPr>
          <w:p w14:paraId="505E7CB9" w14:textId="77777777" w:rsidR="00FB2D7B" w:rsidRDefault="00FB2D7B">
            <w:pPr>
              <w:pStyle w:val="FElineitemsbal"/>
              <w:tabs>
                <w:tab w:val="right" w:pos="1126"/>
                <w:tab w:val="left" w:pos="1152"/>
              </w:tabs>
            </w:pPr>
            <w:r>
              <w:tab/>
              <w:t>34</w:t>
            </w:r>
            <w:r>
              <w:tab/>
            </w:r>
          </w:p>
        </w:tc>
        <w:tc>
          <w:tcPr>
            <w:tcW w:w="1296" w:type="dxa"/>
            <w:tcBorders>
              <w:top w:val="nil"/>
              <w:left w:val="nil"/>
              <w:bottom w:val="nil"/>
              <w:right w:val="nil"/>
            </w:tcBorders>
            <w:tcMar>
              <w:left w:w="72" w:type="dxa"/>
            </w:tcMar>
            <w:vAlign w:val="bottom"/>
          </w:tcPr>
          <w:p w14:paraId="53E3A1AB" w14:textId="77777777" w:rsidR="00FB2D7B" w:rsidRDefault="00FB2D7B">
            <w:pPr>
              <w:pStyle w:val="FElineitemsbal"/>
              <w:tabs>
                <w:tab w:val="right" w:pos="1126"/>
                <w:tab w:val="left" w:pos="1152"/>
              </w:tabs>
            </w:pPr>
            <w:r>
              <w:tab/>
              <w:t>957</w:t>
            </w:r>
            <w:r>
              <w:tab/>
            </w:r>
          </w:p>
        </w:tc>
      </w:tr>
      <w:tr w:rsidR="00FB2D7B" w14:paraId="5AE0D230"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398CC378" w14:textId="77777777" w:rsidR="00FB2D7B" w:rsidRDefault="00FB2D7B">
            <w:pPr>
              <w:pStyle w:val="FEEXPType1lines"/>
            </w:pPr>
            <w:r>
              <w:t>Insurance</w:t>
            </w:r>
          </w:p>
        </w:tc>
        <w:tc>
          <w:tcPr>
            <w:tcW w:w="1296" w:type="dxa"/>
            <w:tcBorders>
              <w:top w:val="nil"/>
              <w:left w:val="nil"/>
              <w:bottom w:val="nil"/>
              <w:right w:val="nil"/>
            </w:tcBorders>
            <w:tcMar>
              <w:left w:w="72" w:type="dxa"/>
            </w:tcMar>
            <w:vAlign w:val="bottom"/>
          </w:tcPr>
          <w:p w14:paraId="6833ADEE" w14:textId="77777777" w:rsidR="00FB2D7B" w:rsidRDefault="00FB2D7B">
            <w:pPr>
              <w:pStyle w:val="FElineitemsbal"/>
              <w:tabs>
                <w:tab w:val="right" w:pos="1126"/>
                <w:tab w:val="left" w:pos="1152"/>
              </w:tabs>
            </w:pPr>
            <w:r>
              <w:tab/>
              <w:t>706</w:t>
            </w:r>
            <w:r>
              <w:tab/>
            </w:r>
          </w:p>
        </w:tc>
        <w:tc>
          <w:tcPr>
            <w:tcW w:w="1296" w:type="dxa"/>
            <w:tcBorders>
              <w:top w:val="nil"/>
              <w:left w:val="nil"/>
              <w:bottom w:val="nil"/>
              <w:right w:val="nil"/>
            </w:tcBorders>
            <w:tcMar>
              <w:left w:w="72" w:type="dxa"/>
            </w:tcMar>
            <w:vAlign w:val="bottom"/>
          </w:tcPr>
          <w:p w14:paraId="21A46D69" w14:textId="77777777" w:rsidR="00FB2D7B" w:rsidRDefault="00FB2D7B">
            <w:pPr>
              <w:pStyle w:val="FElineitemsbal"/>
              <w:tabs>
                <w:tab w:val="right" w:pos="1126"/>
                <w:tab w:val="left" w:pos="1152"/>
              </w:tabs>
            </w:pPr>
            <w:r>
              <w:tab/>
              <w:t>40</w:t>
            </w:r>
            <w:r>
              <w:tab/>
            </w:r>
          </w:p>
        </w:tc>
        <w:tc>
          <w:tcPr>
            <w:tcW w:w="1296" w:type="dxa"/>
            <w:tcBorders>
              <w:top w:val="nil"/>
              <w:left w:val="nil"/>
              <w:bottom w:val="nil"/>
              <w:right w:val="nil"/>
            </w:tcBorders>
            <w:tcMar>
              <w:left w:w="72" w:type="dxa"/>
            </w:tcMar>
            <w:vAlign w:val="bottom"/>
          </w:tcPr>
          <w:p w14:paraId="3C0628D7" w14:textId="77777777" w:rsidR="00FB2D7B" w:rsidRDefault="00FB2D7B">
            <w:pPr>
              <w:pStyle w:val="FElineitemsbal"/>
              <w:tabs>
                <w:tab w:val="right" w:pos="1126"/>
                <w:tab w:val="left" w:pos="1152"/>
              </w:tabs>
            </w:pPr>
            <w:r>
              <w:tab/>
              <w:t>45</w:t>
            </w:r>
            <w:r>
              <w:tab/>
            </w:r>
          </w:p>
        </w:tc>
        <w:tc>
          <w:tcPr>
            <w:tcW w:w="1296" w:type="dxa"/>
            <w:tcBorders>
              <w:top w:val="nil"/>
              <w:left w:val="nil"/>
              <w:bottom w:val="nil"/>
              <w:right w:val="nil"/>
            </w:tcBorders>
            <w:tcMar>
              <w:left w:w="72" w:type="dxa"/>
            </w:tcMar>
            <w:vAlign w:val="bottom"/>
          </w:tcPr>
          <w:p w14:paraId="535995D3" w14:textId="77777777" w:rsidR="00FB2D7B" w:rsidRDefault="00FB2D7B">
            <w:pPr>
              <w:pStyle w:val="FElineitemsbal"/>
              <w:tabs>
                <w:tab w:val="right" w:pos="1126"/>
                <w:tab w:val="left" w:pos="1152"/>
              </w:tabs>
            </w:pPr>
            <w:r>
              <w:tab/>
              <w:t>791</w:t>
            </w:r>
            <w:r>
              <w:tab/>
            </w:r>
          </w:p>
        </w:tc>
        <w:tc>
          <w:tcPr>
            <w:tcW w:w="1296" w:type="dxa"/>
            <w:tcBorders>
              <w:top w:val="nil"/>
              <w:left w:val="nil"/>
              <w:bottom w:val="nil"/>
              <w:right w:val="nil"/>
            </w:tcBorders>
            <w:tcMar>
              <w:left w:w="72" w:type="dxa"/>
            </w:tcMar>
            <w:vAlign w:val="bottom"/>
          </w:tcPr>
          <w:p w14:paraId="2ED591B3" w14:textId="77777777" w:rsidR="00FB2D7B" w:rsidRDefault="00FB2D7B">
            <w:pPr>
              <w:pStyle w:val="FElineitemsbal"/>
              <w:tabs>
                <w:tab w:val="right" w:pos="1126"/>
                <w:tab w:val="left" w:pos="1152"/>
              </w:tabs>
            </w:pPr>
            <w:r>
              <w:tab/>
              <w:t>594</w:t>
            </w:r>
            <w:r>
              <w:tab/>
            </w:r>
          </w:p>
        </w:tc>
        <w:tc>
          <w:tcPr>
            <w:tcW w:w="1296" w:type="dxa"/>
            <w:tcBorders>
              <w:top w:val="nil"/>
              <w:left w:val="nil"/>
              <w:bottom w:val="nil"/>
              <w:right w:val="nil"/>
            </w:tcBorders>
            <w:tcMar>
              <w:left w:w="72" w:type="dxa"/>
            </w:tcMar>
            <w:vAlign w:val="bottom"/>
          </w:tcPr>
          <w:p w14:paraId="524355E5" w14:textId="77777777" w:rsidR="00FB2D7B" w:rsidRDefault="00FB2D7B">
            <w:pPr>
              <w:pStyle w:val="FElineitemsbal"/>
              <w:tabs>
                <w:tab w:val="right" w:pos="1126"/>
                <w:tab w:val="left" w:pos="1152"/>
              </w:tabs>
            </w:pPr>
            <w:r>
              <w:tab/>
              <w:t>42</w:t>
            </w:r>
            <w:r>
              <w:tab/>
            </w:r>
          </w:p>
        </w:tc>
        <w:tc>
          <w:tcPr>
            <w:tcW w:w="1296" w:type="dxa"/>
            <w:tcBorders>
              <w:top w:val="nil"/>
              <w:left w:val="nil"/>
              <w:bottom w:val="nil"/>
              <w:right w:val="nil"/>
            </w:tcBorders>
            <w:tcMar>
              <w:left w:w="72" w:type="dxa"/>
            </w:tcMar>
            <w:vAlign w:val="bottom"/>
          </w:tcPr>
          <w:p w14:paraId="7C43122C" w14:textId="77777777" w:rsidR="00FB2D7B" w:rsidRDefault="00FB2D7B">
            <w:pPr>
              <w:pStyle w:val="FElineitemsbal"/>
              <w:tabs>
                <w:tab w:val="right" w:pos="1126"/>
                <w:tab w:val="left" w:pos="1152"/>
              </w:tabs>
            </w:pPr>
            <w:r>
              <w:tab/>
              <w:t>36</w:t>
            </w:r>
            <w:r>
              <w:tab/>
            </w:r>
          </w:p>
        </w:tc>
        <w:tc>
          <w:tcPr>
            <w:tcW w:w="1296" w:type="dxa"/>
            <w:tcBorders>
              <w:top w:val="nil"/>
              <w:left w:val="nil"/>
              <w:bottom w:val="nil"/>
              <w:right w:val="nil"/>
            </w:tcBorders>
            <w:tcMar>
              <w:left w:w="72" w:type="dxa"/>
            </w:tcMar>
            <w:vAlign w:val="bottom"/>
          </w:tcPr>
          <w:p w14:paraId="341D15F9" w14:textId="77777777" w:rsidR="00FB2D7B" w:rsidRDefault="00FB2D7B">
            <w:pPr>
              <w:pStyle w:val="FElineitemsbal"/>
              <w:tabs>
                <w:tab w:val="right" w:pos="1126"/>
                <w:tab w:val="left" w:pos="1152"/>
              </w:tabs>
            </w:pPr>
            <w:r>
              <w:tab/>
              <w:t>672</w:t>
            </w:r>
            <w:r>
              <w:tab/>
            </w:r>
          </w:p>
        </w:tc>
      </w:tr>
      <w:tr w:rsidR="00FB2D7B" w14:paraId="08C0CFE0"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7DEC6861" w14:textId="77777777" w:rsidR="00FB2D7B" w:rsidRDefault="00FB2D7B">
            <w:pPr>
              <w:pStyle w:val="FEEXPType1lines"/>
            </w:pPr>
            <w:r>
              <w:t>Postage</w:t>
            </w:r>
          </w:p>
        </w:tc>
        <w:tc>
          <w:tcPr>
            <w:tcW w:w="1296" w:type="dxa"/>
            <w:tcBorders>
              <w:top w:val="nil"/>
              <w:left w:val="nil"/>
              <w:bottom w:val="nil"/>
              <w:right w:val="nil"/>
            </w:tcBorders>
            <w:tcMar>
              <w:left w:w="72" w:type="dxa"/>
            </w:tcMar>
            <w:vAlign w:val="bottom"/>
          </w:tcPr>
          <w:p w14:paraId="716D557C" w14:textId="77777777" w:rsidR="00FB2D7B" w:rsidRDefault="00FB2D7B">
            <w:pPr>
              <w:pStyle w:val="FElineitemsbal"/>
              <w:tabs>
                <w:tab w:val="right" w:pos="1126"/>
                <w:tab w:val="left" w:pos="1152"/>
              </w:tabs>
            </w:pPr>
            <w:r>
              <w:tab/>
              <w:t>148</w:t>
            </w:r>
            <w:r>
              <w:tab/>
            </w:r>
          </w:p>
        </w:tc>
        <w:tc>
          <w:tcPr>
            <w:tcW w:w="1296" w:type="dxa"/>
            <w:tcBorders>
              <w:top w:val="nil"/>
              <w:left w:val="nil"/>
              <w:bottom w:val="nil"/>
              <w:right w:val="nil"/>
            </w:tcBorders>
            <w:tcMar>
              <w:left w:w="72" w:type="dxa"/>
            </w:tcMar>
            <w:vAlign w:val="bottom"/>
          </w:tcPr>
          <w:p w14:paraId="0A7566D1" w14:textId="77777777" w:rsidR="00FB2D7B" w:rsidRDefault="00FB2D7B">
            <w:pPr>
              <w:pStyle w:val="FElineitemsbal"/>
              <w:tabs>
                <w:tab w:val="right" w:pos="1126"/>
                <w:tab w:val="left" w:pos="1152"/>
              </w:tabs>
            </w:pPr>
            <w:r>
              <w:tab/>
              <w:t>53</w:t>
            </w:r>
            <w:r>
              <w:tab/>
            </w:r>
          </w:p>
        </w:tc>
        <w:tc>
          <w:tcPr>
            <w:tcW w:w="1296" w:type="dxa"/>
            <w:tcBorders>
              <w:top w:val="nil"/>
              <w:left w:val="nil"/>
              <w:bottom w:val="nil"/>
              <w:right w:val="nil"/>
            </w:tcBorders>
            <w:tcMar>
              <w:left w:w="72" w:type="dxa"/>
            </w:tcMar>
            <w:vAlign w:val="bottom"/>
          </w:tcPr>
          <w:p w14:paraId="54F621A3" w14:textId="77777777" w:rsidR="00FB2D7B" w:rsidRDefault="00FB2D7B">
            <w:pPr>
              <w:pStyle w:val="FElineitemsbal"/>
              <w:tabs>
                <w:tab w:val="right" w:pos="1126"/>
                <w:tab w:val="left" w:pos="1152"/>
              </w:tabs>
            </w:pPr>
            <w:r>
              <w:tab/>
              <w:t>98</w:t>
            </w:r>
            <w:r>
              <w:tab/>
            </w:r>
          </w:p>
        </w:tc>
        <w:tc>
          <w:tcPr>
            <w:tcW w:w="1296" w:type="dxa"/>
            <w:tcBorders>
              <w:top w:val="nil"/>
              <w:left w:val="nil"/>
              <w:bottom w:val="nil"/>
              <w:right w:val="nil"/>
            </w:tcBorders>
            <w:tcMar>
              <w:left w:w="72" w:type="dxa"/>
            </w:tcMar>
            <w:vAlign w:val="bottom"/>
          </w:tcPr>
          <w:p w14:paraId="01754F86" w14:textId="77777777" w:rsidR="00FB2D7B" w:rsidRDefault="00FB2D7B">
            <w:pPr>
              <w:pStyle w:val="FElineitemsbal"/>
              <w:tabs>
                <w:tab w:val="right" w:pos="1126"/>
                <w:tab w:val="left" w:pos="1152"/>
              </w:tabs>
            </w:pPr>
            <w:r>
              <w:tab/>
              <w:t>299</w:t>
            </w:r>
            <w:r>
              <w:tab/>
            </w:r>
          </w:p>
        </w:tc>
        <w:tc>
          <w:tcPr>
            <w:tcW w:w="1296" w:type="dxa"/>
            <w:tcBorders>
              <w:top w:val="nil"/>
              <w:left w:val="nil"/>
              <w:bottom w:val="nil"/>
              <w:right w:val="nil"/>
            </w:tcBorders>
            <w:tcMar>
              <w:left w:w="72" w:type="dxa"/>
            </w:tcMar>
            <w:vAlign w:val="bottom"/>
          </w:tcPr>
          <w:p w14:paraId="0C786AF9" w14:textId="77777777" w:rsidR="00FB2D7B" w:rsidRDefault="00FB2D7B">
            <w:pPr>
              <w:pStyle w:val="FElineitemsbal"/>
              <w:tabs>
                <w:tab w:val="right" w:pos="1126"/>
                <w:tab w:val="left" w:pos="1152"/>
              </w:tabs>
            </w:pPr>
            <w:r>
              <w:tab/>
              <w:t>168</w:t>
            </w:r>
            <w:r>
              <w:tab/>
            </w:r>
          </w:p>
        </w:tc>
        <w:tc>
          <w:tcPr>
            <w:tcW w:w="1296" w:type="dxa"/>
            <w:tcBorders>
              <w:top w:val="nil"/>
              <w:left w:val="nil"/>
              <w:bottom w:val="nil"/>
              <w:right w:val="nil"/>
            </w:tcBorders>
            <w:tcMar>
              <w:left w:w="72" w:type="dxa"/>
            </w:tcMar>
            <w:vAlign w:val="bottom"/>
          </w:tcPr>
          <w:p w14:paraId="02AC9B25" w14:textId="77777777" w:rsidR="00FB2D7B" w:rsidRDefault="00FB2D7B">
            <w:pPr>
              <w:pStyle w:val="FElineitemsbal"/>
              <w:tabs>
                <w:tab w:val="right" w:pos="1126"/>
                <w:tab w:val="left" w:pos="1152"/>
              </w:tabs>
            </w:pPr>
            <w:r>
              <w:tab/>
              <w:t>54</w:t>
            </w:r>
            <w:r>
              <w:tab/>
            </w:r>
          </w:p>
        </w:tc>
        <w:tc>
          <w:tcPr>
            <w:tcW w:w="1296" w:type="dxa"/>
            <w:tcBorders>
              <w:top w:val="nil"/>
              <w:left w:val="nil"/>
              <w:bottom w:val="nil"/>
              <w:right w:val="nil"/>
            </w:tcBorders>
            <w:tcMar>
              <w:left w:w="72" w:type="dxa"/>
            </w:tcMar>
            <w:vAlign w:val="bottom"/>
          </w:tcPr>
          <w:p w14:paraId="32C87A66" w14:textId="77777777" w:rsidR="00FB2D7B" w:rsidRDefault="00FB2D7B">
            <w:pPr>
              <w:pStyle w:val="FElineitemsbal"/>
              <w:tabs>
                <w:tab w:val="right" w:pos="1126"/>
                <w:tab w:val="left" w:pos="1152"/>
              </w:tabs>
            </w:pPr>
            <w:r>
              <w:tab/>
              <w:t>104</w:t>
            </w:r>
            <w:r>
              <w:tab/>
            </w:r>
          </w:p>
        </w:tc>
        <w:tc>
          <w:tcPr>
            <w:tcW w:w="1296" w:type="dxa"/>
            <w:tcBorders>
              <w:top w:val="nil"/>
              <w:left w:val="nil"/>
              <w:bottom w:val="nil"/>
              <w:right w:val="nil"/>
            </w:tcBorders>
            <w:tcMar>
              <w:left w:w="72" w:type="dxa"/>
            </w:tcMar>
            <w:vAlign w:val="bottom"/>
          </w:tcPr>
          <w:p w14:paraId="500C73BC" w14:textId="77777777" w:rsidR="00FB2D7B" w:rsidRDefault="00FB2D7B">
            <w:pPr>
              <w:pStyle w:val="FElineitemsbal"/>
              <w:tabs>
                <w:tab w:val="right" w:pos="1126"/>
                <w:tab w:val="left" w:pos="1152"/>
              </w:tabs>
            </w:pPr>
            <w:r>
              <w:tab/>
              <w:t>326</w:t>
            </w:r>
            <w:r>
              <w:tab/>
            </w:r>
          </w:p>
        </w:tc>
      </w:tr>
      <w:tr w:rsidR="00FB2D7B" w14:paraId="5FBE2DF4"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67F374A0" w14:textId="77777777" w:rsidR="00FB2D7B" w:rsidRDefault="00FB2D7B">
            <w:pPr>
              <w:pStyle w:val="FEEXPType1lines"/>
            </w:pPr>
            <w:r>
              <w:t>Custodian and security fees</w:t>
            </w:r>
          </w:p>
        </w:tc>
        <w:tc>
          <w:tcPr>
            <w:tcW w:w="1296" w:type="dxa"/>
            <w:tcBorders>
              <w:top w:val="nil"/>
              <w:left w:val="nil"/>
              <w:bottom w:val="nil"/>
              <w:right w:val="nil"/>
            </w:tcBorders>
            <w:tcMar>
              <w:left w:w="72" w:type="dxa"/>
            </w:tcMar>
            <w:vAlign w:val="bottom"/>
          </w:tcPr>
          <w:p w14:paraId="01CE1D6F" w14:textId="77777777" w:rsidR="00FB2D7B" w:rsidRDefault="00FB2D7B">
            <w:pPr>
              <w:pStyle w:val="FElineitemsbal"/>
              <w:tabs>
                <w:tab w:val="right" w:pos="1126"/>
                <w:tab w:val="left" w:pos="1152"/>
              </w:tabs>
            </w:pPr>
            <w:r>
              <w:tab/>
              <w:t>244</w:t>
            </w:r>
            <w:r>
              <w:tab/>
            </w:r>
          </w:p>
        </w:tc>
        <w:tc>
          <w:tcPr>
            <w:tcW w:w="1296" w:type="dxa"/>
            <w:tcBorders>
              <w:top w:val="nil"/>
              <w:left w:val="nil"/>
              <w:bottom w:val="nil"/>
              <w:right w:val="nil"/>
            </w:tcBorders>
            <w:tcMar>
              <w:left w:w="72" w:type="dxa"/>
            </w:tcMar>
            <w:vAlign w:val="bottom"/>
          </w:tcPr>
          <w:p w14:paraId="5B4BCFBD" w14:textId="77777777" w:rsidR="00FB2D7B" w:rsidRDefault="00FB2D7B">
            <w:pPr>
              <w:pStyle w:val="FElineitemsbal"/>
              <w:tabs>
                <w:tab w:val="right" w:pos="1126"/>
                <w:tab w:val="left" w:pos="1152"/>
              </w:tabs>
            </w:pPr>
            <w:r>
              <w:tab/>
              <w:t>14</w:t>
            </w:r>
            <w:r>
              <w:tab/>
            </w:r>
          </w:p>
        </w:tc>
        <w:tc>
          <w:tcPr>
            <w:tcW w:w="1296" w:type="dxa"/>
            <w:tcBorders>
              <w:top w:val="nil"/>
              <w:left w:val="nil"/>
              <w:bottom w:val="nil"/>
              <w:right w:val="nil"/>
            </w:tcBorders>
            <w:tcMar>
              <w:left w:w="72" w:type="dxa"/>
            </w:tcMar>
            <w:vAlign w:val="bottom"/>
          </w:tcPr>
          <w:p w14:paraId="066D6A25" w14:textId="77777777" w:rsidR="00FB2D7B" w:rsidRDefault="00FB2D7B">
            <w:pPr>
              <w:pStyle w:val="FElineitemsbal"/>
              <w:tabs>
                <w:tab w:val="right" w:pos="1126"/>
                <w:tab w:val="left" w:pos="1152"/>
              </w:tabs>
            </w:pPr>
            <w:r>
              <w:tab/>
              <w:t>5</w:t>
            </w:r>
            <w:r>
              <w:tab/>
            </w:r>
          </w:p>
        </w:tc>
        <w:tc>
          <w:tcPr>
            <w:tcW w:w="1296" w:type="dxa"/>
            <w:tcBorders>
              <w:top w:val="nil"/>
              <w:left w:val="nil"/>
              <w:bottom w:val="nil"/>
              <w:right w:val="nil"/>
            </w:tcBorders>
            <w:tcMar>
              <w:left w:w="72" w:type="dxa"/>
            </w:tcMar>
            <w:vAlign w:val="bottom"/>
          </w:tcPr>
          <w:p w14:paraId="2E8DC7D0" w14:textId="77777777" w:rsidR="00FB2D7B" w:rsidRDefault="00FB2D7B">
            <w:pPr>
              <w:pStyle w:val="FElineitemsbal"/>
              <w:tabs>
                <w:tab w:val="right" w:pos="1126"/>
                <w:tab w:val="left" w:pos="1152"/>
              </w:tabs>
            </w:pPr>
            <w:r>
              <w:tab/>
              <w:t>263</w:t>
            </w:r>
            <w:r>
              <w:tab/>
            </w:r>
          </w:p>
        </w:tc>
        <w:tc>
          <w:tcPr>
            <w:tcW w:w="1296" w:type="dxa"/>
            <w:tcBorders>
              <w:top w:val="nil"/>
              <w:left w:val="nil"/>
              <w:bottom w:val="nil"/>
              <w:right w:val="nil"/>
            </w:tcBorders>
            <w:tcMar>
              <w:left w:w="72" w:type="dxa"/>
            </w:tcMar>
            <w:vAlign w:val="bottom"/>
          </w:tcPr>
          <w:p w14:paraId="10373D26" w14:textId="77777777" w:rsidR="00FB2D7B" w:rsidRDefault="00FB2D7B">
            <w:pPr>
              <w:pStyle w:val="FElineitemsbal"/>
              <w:tabs>
                <w:tab w:val="right" w:pos="1126"/>
                <w:tab w:val="left" w:pos="1152"/>
              </w:tabs>
            </w:pPr>
            <w:r>
              <w:tab/>
              <w:t>291</w:t>
            </w:r>
            <w:r>
              <w:tab/>
            </w:r>
          </w:p>
        </w:tc>
        <w:tc>
          <w:tcPr>
            <w:tcW w:w="1296" w:type="dxa"/>
            <w:tcBorders>
              <w:top w:val="nil"/>
              <w:left w:val="nil"/>
              <w:bottom w:val="nil"/>
              <w:right w:val="nil"/>
            </w:tcBorders>
            <w:tcMar>
              <w:left w:w="72" w:type="dxa"/>
            </w:tcMar>
            <w:vAlign w:val="bottom"/>
          </w:tcPr>
          <w:p w14:paraId="32319254" w14:textId="77777777" w:rsidR="00FB2D7B" w:rsidRDefault="00FB2D7B">
            <w:pPr>
              <w:pStyle w:val="FElineitemsbal"/>
              <w:tabs>
                <w:tab w:val="right" w:pos="1126"/>
                <w:tab w:val="left" w:pos="1152"/>
              </w:tabs>
            </w:pPr>
            <w:r>
              <w:tab/>
              <w:t>16</w:t>
            </w:r>
            <w:r>
              <w:tab/>
            </w:r>
          </w:p>
        </w:tc>
        <w:tc>
          <w:tcPr>
            <w:tcW w:w="1296" w:type="dxa"/>
            <w:tcBorders>
              <w:top w:val="nil"/>
              <w:left w:val="nil"/>
              <w:bottom w:val="nil"/>
              <w:right w:val="nil"/>
            </w:tcBorders>
            <w:tcMar>
              <w:left w:w="72" w:type="dxa"/>
            </w:tcMar>
            <w:vAlign w:val="bottom"/>
          </w:tcPr>
          <w:p w14:paraId="32C76AD8" w14:textId="77777777" w:rsidR="00FB2D7B" w:rsidRDefault="00FB2D7B">
            <w:pPr>
              <w:pStyle w:val="FElineitemsbal"/>
              <w:tabs>
                <w:tab w:val="right" w:pos="1126"/>
                <w:tab w:val="left" w:pos="1152"/>
              </w:tabs>
            </w:pPr>
            <w:r>
              <w:tab/>
              <w:t>6</w:t>
            </w:r>
            <w:r>
              <w:tab/>
            </w:r>
          </w:p>
        </w:tc>
        <w:tc>
          <w:tcPr>
            <w:tcW w:w="1296" w:type="dxa"/>
            <w:tcBorders>
              <w:top w:val="nil"/>
              <w:left w:val="nil"/>
              <w:bottom w:val="nil"/>
              <w:right w:val="nil"/>
            </w:tcBorders>
            <w:tcMar>
              <w:left w:w="72" w:type="dxa"/>
            </w:tcMar>
            <w:vAlign w:val="bottom"/>
          </w:tcPr>
          <w:p w14:paraId="275AC181" w14:textId="77777777" w:rsidR="00FB2D7B" w:rsidRDefault="00FB2D7B">
            <w:pPr>
              <w:pStyle w:val="FElineitemsbal"/>
              <w:tabs>
                <w:tab w:val="right" w:pos="1126"/>
                <w:tab w:val="left" w:pos="1152"/>
              </w:tabs>
            </w:pPr>
            <w:r>
              <w:tab/>
              <w:t>313</w:t>
            </w:r>
            <w:r>
              <w:tab/>
            </w:r>
          </w:p>
        </w:tc>
      </w:tr>
      <w:tr w:rsidR="00FB2D7B" w14:paraId="12DFEC62"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1DF5DD68" w14:textId="77777777" w:rsidR="00FB2D7B" w:rsidRDefault="00FB2D7B">
            <w:pPr>
              <w:pStyle w:val="FEEXPType1lines"/>
            </w:pPr>
            <w:r>
              <w:t>Workers' compensation</w:t>
            </w:r>
          </w:p>
        </w:tc>
        <w:tc>
          <w:tcPr>
            <w:tcW w:w="1296" w:type="dxa"/>
            <w:tcBorders>
              <w:top w:val="nil"/>
              <w:left w:val="nil"/>
              <w:bottom w:val="nil"/>
              <w:right w:val="nil"/>
            </w:tcBorders>
            <w:tcMar>
              <w:left w:w="72" w:type="dxa"/>
            </w:tcMar>
            <w:vAlign w:val="bottom"/>
          </w:tcPr>
          <w:p w14:paraId="7C3BAA9B" w14:textId="77777777" w:rsidR="00FB2D7B" w:rsidRDefault="00FB2D7B">
            <w:pPr>
              <w:pStyle w:val="FElineitemsbal"/>
              <w:tabs>
                <w:tab w:val="right" w:pos="1126"/>
                <w:tab w:val="left" w:pos="1152"/>
              </w:tabs>
            </w:pPr>
            <w:r>
              <w:tab/>
              <w:t>222</w:t>
            </w:r>
            <w:r>
              <w:tab/>
            </w:r>
          </w:p>
        </w:tc>
        <w:tc>
          <w:tcPr>
            <w:tcW w:w="1296" w:type="dxa"/>
            <w:tcBorders>
              <w:top w:val="nil"/>
              <w:left w:val="nil"/>
              <w:bottom w:val="nil"/>
              <w:right w:val="nil"/>
            </w:tcBorders>
            <w:tcMar>
              <w:left w:w="72" w:type="dxa"/>
            </w:tcMar>
            <w:vAlign w:val="bottom"/>
          </w:tcPr>
          <w:p w14:paraId="180CF59F" w14:textId="77777777" w:rsidR="00FB2D7B" w:rsidRDefault="00FB2D7B">
            <w:pPr>
              <w:pStyle w:val="FElineitemsbal"/>
              <w:tabs>
                <w:tab w:val="right" w:pos="1126"/>
                <w:tab w:val="left" w:pos="1152"/>
              </w:tabs>
            </w:pPr>
            <w:r>
              <w:tab/>
              <w:t>12</w:t>
            </w:r>
            <w:r>
              <w:tab/>
            </w:r>
          </w:p>
        </w:tc>
        <w:tc>
          <w:tcPr>
            <w:tcW w:w="1296" w:type="dxa"/>
            <w:tcBorders>
              <w:top w:val="nil"/>
              <w:left w:val="nil"/>
              <w:bottom w:val="nil"/>
              <w:right w:val="nil"/>
            </w:tcBorders>
            <w:tcMar>
              <w:left w:w="72" w:type="dxa"/>
            </w:tcMar>
            <w:vAlign w:val="bottom"/>
          </w:tcPr>
          <w:p w14:paraId="44378B3C" w14:textId="77777777" w:rsidR="00FB2D7B" w:rsidRDefault="00FB2D7B">
            <w:pPr>
              <w:pStyle w:val="FElineitemsbal"/>
              <w:tabs>
                <w:tab w:val="right" w:pos="1126"/>
                <w:tab w:val="left" w:pos="1152"/>
              </w:tabs>
            </w:pPr>
            <w:r>
              <w:tab/>
              <w:t>14</w:t>
            </w:r>
            <w:r>
              <w:tab/>
            </w:r>
          </w:p>
        </w:tc>
        <w:tc>
          <w:tcPr>
            <w:tcW w:w="1296" w:type="dxa"/>
            <w:tcBorders>
              <w:top w:val="nil"/>
              <w:left w:val="nil"/>
              <w:bottom w:val="nil"/>
              <w:right w:val="nil"/>
            </w:tcBorders>
            <w:tcMar>
              <w:left w:w="72" w:type="dxa"/>
            </w:tcMar>
            <w:vAlign w:val="bottom"/>
          </w:tcPr>
          <w:p w14:paraId="21E558A9" w14:textId="77777777" w:rsidR="00FB2D7B" w:rsidRDefault="00FB2D7B">
            <w:pPr>
              <w:pStyle w:val="FElineitemsbal"/>
              <w:tabs>
                <w:tab w:val="right" w:pos="1126"/>
                <w:tab w:val="left" w:pos="1152"/>
              </w:tabs>
            </w:pPr>
            <w:r>
              <w:tab/>
              <w:t>248</w:t>
            </w:r>
            <w:r>
              <w:tab/>
            </w:r>
          </w:p>
        </w:tc>
        <w:tc>
          <w:tcPr>
            <w:tcW w:w="1296" w:type="dxa"/>
            <w:tcBorders>
              <w:top w:val="nil"/>
              <w:left w:val="nil"/>
              <w:bottom w:val="nil"/>
              <w:right w:val="nil"/>
            </w:tcBorders>
            <w:tcMar>
              <w:left w:w="72" w:type="dxa"/>
            </w:tcMar>
            <w:vAlign w:val="bottom"/>
          </w:tcPr>
          <w:p w14:paraId="76871964" w14:textId="77777777" w:rsidR="00FB2D7B" w:rsidRDefault="00FB2D7B">
            <w:pPr>
              <w:pStyle w:val="FElineitemsbal"/>
              <w:tabs>
                <w:tab w:val="right" w:pos="1126"/>
                <w:tab w:val="left" w:pos="1152"/>
              </w:tabs>
            </w:pPr>
            <w:r>
              <w:tab/>
              <w:t>216</w:t>
            </w:r>
            <w:r>
              <w:tab/>
            </w:r>
          </w:p>
        </w:tc>
        <w:tc>
          <w:tcPr>
            <w:tcW w:w="1296" w:type="dxa"/>
            <w:tcBorders>
              <w:top w:val="nil"/>
              <w:left w:val="nil"/>
              <w:bottom w:val="nil"/>
              <w:right w:val="nil"/>
            </w:tcBorders>
            <w:tcMar>
              <w:left w:w="72" w:type="dxa"/>
            </w:tcMar>
            <w:vAlign w:val="bottom"/>
          </w:tcPr>
          <w:p w14:paraId="37E614E7" w14:textId="77777777" w:rsidR="00FB2D7B" w:rsidRDefault="00FB2D7B">
            <w:pPr>
              <w:pStyle w:val="FElineitemsbal"/>
              <w:tabs>
                <w:tab w:val="right" w:pos="1126"/>
                <w:tab w:val="left" w:pos="1152"/>
              </w:tabs>
            </w:pPr>
            <w:r>
              <w:tab/>
              <w:t>14</w:t>
            </w:r>
            <w:r>
              <w:tab/>
            </w:r>
          </w:p>
        </w:tc>
        <w:tc>
          <w:tcPr>
            <w:tcW w:w="1296" w:type="dxa"/>
            <w:tcBorders>
              <w:top w:val="nil"/>
              <w:left w:val="nil"/>
              <w:bottom w:val="nil"/>
              <w:right w:val="nil"/>
            </w:tcBorders>
            <w:tcMar>
              <w:left w:w="72" w:type="dxa"/>
            </w:tcMar>
            <w:vAlign w:val="bottom"/>
          </w:tcPr>
          <w:p w14:paraId="10BCBA43" w14:textId="77777777" w:rsidR="00FB2D7B" w:rsidRDefault="00FB2D7B">
            <w:pPr>
              <w:pStyle w:val="FElineitemsbal"/>
              <w:tabs>
                <w:tab w:val="right" w:pos="1126"/>
                <w:tab w:val="left" w:pos="1152"/>
              </w:tabs>
            </w:pPr>
            <w:r>
              <w:tab/>
              <w:t>13</w:t>
            </w:r>
            <w:r>
              <w:tab/>
            </w:r>
          </w:p>
        </w:tc>
        <w:tc>
          <w:tcPr>
            <w:tcW w:w="1296" w:type="dxa"/>
            <w:tcBorders>
              <w:top w:val="nil"/>
              <w:left w:val="nil"/>
              <w:bottom w:val="nil"/>
              <w:right w:val="nil"/>
            </w:tcBorders>
            <w:tcMar>
              <w:left w:w="72" w:type="dxa"/>
            </w:tcMar>
            <w:vAlign w:val="bottom"/>
          </w:tcPr>
          <w:p w14:paraId="334255BC" w14:textId="77777777" w:rsidR="00FB2D7B" w:rsidRDefault="00FB2D7B">
            <w:pPr>
              <w:pStyle w:val="FElineitemsbal"/>
              <w:tabs>
                <w:tab w:val="right" w:pos="1126"/>
                <w:tab w:val="left" w:pos="1152"/>
              </w:tabs>
            </w:pPr>
            <w:r>
              <w:tab/>
              <w:t>243</w:t>
            </w:r>
            <w:r>
              <w:tab/>
            </w:r>
          </w:p>
        </w:tc>
      </w:tr>
      <w:tr w:rsidR="00FB2D7B" w14:paraId="1CB1A7A0"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337C3256" w14:textId="77777777" w:rsidR="00FB2D7B" w:rsidRDefault="00FB2D7B">
            <w:pPr>
              <w:pStyle w:val="FEEXPType1lines"/>
            </w:pPr>
            <w:r>
              <w:t>Legal fees</w:t>
            </w:r>
          </w:p>
        </w:tc>
        <w:tc>
          <w:tcPr>
            <w:tcW w:w="1296" w:type="dxa"/>
            <w:tcBorders>
              <w:top w:val="nil"/>
              <w:left w:val="nil"/>
              <w:bottom w:val="nil"/>
              <w:right w:val="nil"/>
            </w:tcBorders>
            <w:tcMar>
              <w:left w:w="72" w:type="dxa"/>
            </w:tcMar>
            <w:vAlign w:val="bottom"/>
          </w:tcPr>
          <w:p w14:paraId="3EA3D2B3" w14:textId="77777777" w:rsidR="00FB2D7B" w:rsidRDefault="00FB2D7B">
            <w:pPr>
              <w:pStyle w:val="FElineitemsbal"/>
              <w:tabs>
                <w:tab w:val="right" w:pos="1126"/>
                <w:tab w:val="left" w:pos="1152"/>
              </w:tabs>
            </w:pPr>
            <w:r>
              <w:tab/>
              <w:t>3</w:t>
            </w:r>
            <w:r>
              <w:tab/>
            </w:r>
          </w:p>
        </w:tc>
        <w:tc>
          <w:tcPr>
            <w:tcW w:w="1296" w:type="dxa"/>
            <w:tcBorders>
              <w:top w:val="nil"/>
              <w:left w:val="nil"/>
              <w:bottom w:val="nil"/>
              <w:right w:val="nil"/>
            </w:tcBorders>
            <w:tcMar>
              <w:left w:w="72" w:type="dxa"/>
            </w:tcMar>
            <w:vAlign w:val="bottom"/>
          </w:tcPr>
          <w:p w14:paraId="2DD7057B" w14:textId="77777777" w:rsidR="00FB2D7B" w:rsidRDefault="00FB2D7B">
            <w:pPr>
              <w:pStyle w:val="FElineitemsbal"/>
              <w:tabs>
                <w:tab w:val="right" w:pos="1126"/>
                <w:tab w:val="left" w:pos="1152"/>
              </w:tabs>
            </w:pPr>
            <w:r>
              <w:tab/>
              <w:t>42</w:t>
            </w:r>
            <w:r>
              <w:tab/>
            </w:r>
          </w:p>
        </w:tc>
        <w:tc>
          <w:tcPr>
            <w:tcW w:w="1296" w:type="dxa"/>
            <w:tcBorders>
              <w:top w:val="nil"/>
              <w:left w:val="nil"/>
              <w:bottom w:val="nil"/>
              <w:right w:val="nil"/>
            </w:tcBorders>
            <w:tcMar>
              <w:left w:w="72" w:type="dxa"/>
            </w:tcMar>
            <w:vAlign w:val="bottom"/>
          </w:tcPr>
          <w:p w14:paraId="2CF9FB1A" w14:textId="77777777" w:rsidR="00FB2D7B" w:rsidRDefault="00FB2D7B">
            <w:pPr>
              <w:pStyle w:val="FElineitemsbal"/>
              <w:tabs>
                <w:tab w:val="right" w:pos="1126"/>
                <w:tab w:val="left" w:pos="1152"/>
              </w:tabs>
            </w:pPr>
            <w:r>
              <w:tab/>
              <w:t>113</w:t>
            </w:r>
            <w:r>
              <w:tab/>
            </w:r>
          </w:p>
        </w:tc>
        <w:tc>
          <w:tcPr>
            <w:tcW w:w="1296" w:type="dxa"/>
            <w:tcBorders>
              <w:top w:val="nil"/>
              <w:left w:val="nil"/>
              <w:bottom w:val="nil"/>
              <w:right w:val="nil"/>
            </w:tcBorders>
            <w:tcMar>
              <w:left w:w="72" w:type="dxa"/>
            </w:tcMar>
            <w:vAlign w:val="bottom"/>
          </w:tcPr>
          <w:p w14:paraId="0D22EFDC" w14:textId="77777777" w:rsidR="00FB2D7B" w:rsidRDefault="00FB2D7B">
            <w:pPr>
              <w:pStyle w:val="FElineitemsbal"/>
              <w:tabs>
                <w:tab w:val="right" w:pos="1126"/>
                <w:tab w:val="left" w:pos="1152"/>
              </w:tabs>
            </w:pPr>
            <w:r>
              <w:tab/>
              <w:t>158</w:t>
            </w:r>
            <w:r>
              <w:tab/>
            </w:r>
          </w:p>
        </w:tc>
        <w:tc>
          <w:tcPr>
            <w:tcW w:w="1296" w:type="dxa"/>
            <w:tcBorders>
              <w:top w:val="nil"/>
              <w:left w:val="nil"/>
              <w:bottom w:val="nil"/>
              <w:right w:val="nil"/>
            </w:tcBorders>
            <w:tcMar>
              <w:left w:w="72" w:type="dxa"/>
            </w:tcMar>
            <w:vAlign w:val="bottom"/>
          </w:tcPr>
          <w:p w14:paraId="1058957B" w14:textId="77777777" w:rsidR="00FB2D7B" w:rsidRDefault="00FB2D7B">
            <w:pPr>
              <w:pStyle w:val="FElineitemsbal"/>
              <w:tabs>
                <w:tab w:val="right" w:pos="1126"/>
                <w:tab w:val="left" w:pos="1152"/>
              </w:tabs>
            </w:pPr>
            <w:r>
              <w:tab/>
              <w:t>6</w:t>
            </w:r>
            <w:r>
              <w:tab/>
            </w:r>
          </w:p>
        </w:tc>
        <w:tc>
          <w:tcPr>
            <w:tcW w:w="1296" w:type="dxa"/>
            <w:tcBorders>
              <w:top w:val="nil"/>
              <w:left w:val="nil"/>
              <w:bottom w:val="nil"/>
              <w:right w:val="nil"/>
            </w:tcBorders>
            <w:tcMar>
              <w:left w:w="72" w:type="dxa"/>
            </w:tcMar>
            <w:vAlign w:val="bottom"/>
          </w:tcPr>
          <w:p w14:paraId="316B38E5" w14:textId="77777777" w:rsidR="00FB2D7B" w:rsidRDefault="00FB2D7B">
            <w:pPr>
              <w:pStyle w:val="FElineitemsbal"/>
              <w:tabs>
                <w:tab w:val="right" w:pos="1126"/>
                <w:tab w:val="left" w:pos="1152"/>
              </w:tabs>
            </w:pPr>
            <w:r>
              <w:tab/>
              <w:t>67</w:t>
            </w:r>
            <w:r>
              <w:tab/>
            </w:r>
          </w:p>
        </w:tc>
        <w:tc>
          <w:tcPr>
            <w:tcW w:w="1296" w:type="dxa"/>
            <w:tcBorders>
              <w:top w:val="nil"/>
              <w:left w:val="nil"/>
              <w:bottom w:val="nil"/>
              <w:right w:val="nil"/>
            </w:tcBorders>
            <w:tcMar>
              <w:left w:w="72" w:type="dxa"/>
            </w:tcMar>
            <w:vAlign w:val="bottom"/>
          </w:tcPr>
          <w:p w14:paraId="79727F48" w14:textId="77777777" w:rsidR="00FB2D7B" w:rsidRDefault="00FB2D7B">
            <w:pPr>
              <w:pStyle w:val="FElineitemsbal"/>
              <w:tabs>
                <w:tab w:val="right" w:pos="1126"/>
                <w:tab w:val="left" w:pos="1152"/>
              </w:tabs>
            </w:pPr>
            <w:r>
              <w:tab/>
              <w:t>52</w:t>
            </w:r>
            <w:r>
              <w:tab/>
            </w:r>
          </w:p>
        </w:tc>
        <w:tc>
          <w:tcPr>
            <w:tcW w:w="1296" w:type="dxa"/>
            <w:tcBorders>
              <w:top w:val="nil"/>
              <w:left w:val="nil"/>
              <w:bottom w:val="nil"/>
              <w:right w:val="nil"/>
            </w:tcBorders>
            <w:tcMar>
              <w:left w:w="72" w:type="dxa"/>
            </w:tcMar>
            <w:vAlign w:val="bottom"/>
          </w:tcPr>
          <w:p w14:paraId="3889E20C" w14:textId="77777777" w:rsidR="00FB2D7B" w:rsidRDefault="00FB2D7B">
            <w:pPr>
              <w:pStyle w:val="FElineitemsbal"/>
              <w:tabs>
                <w:tab w:val="right" w:pos="1126"/>
                <w:tab w:val="left" w:pos="1152"/>
              </w:tabs>
            </w:pPr>
            <w:r>
              <w:tab/>
              <w:t>125</w:t>
            </w:r>
            <w:r>
              <w:tab/>
            </w:r>
          </w:p>
        </w:tc>
      </w:tr>
      <w:tr w:rsidR="00FB2D7B" w14:paraId="41BB2D7A"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6678609E" w14:textId="77777777" w:rsidR="00FB2D7B" w:rsidRDefault="00FB2D7B">
            <w:pPr>
              <w:pStyle w:val="FEEXPType1lines"/>
            </w:pPr>
            <w:r>
              <w:t>Student food and services</w:t>
            </w:r>
          </w:p>
        </w:tc>
        <w:tc>
          <w:tcPr>
            <w:tcW w:w="1296" w:type="dxa"/>
            <w:tcBorders>
              <w:top w:val="nil"/>
              <w:left w:val="nil"/>
              <w:bottom w:val="nil"/>
              <w:right w:val="nil"/>
            </w:tcBorders>
            <w:tcMar>
              <w:left w:w="72" w:type="dxa"/>
            </w:tcMar>
            <w:vAlign w:val="bottom"/>
          </w:tcPr>
          <w:p w14:paraId="331F6FC8" w14:textId="77777777" w:rsidR="00FB2D7B" w:rsidRDefault="00FB2D7B">
            <w:pPr>
              <w:pStyle w:val="FElineitemsbal"/>
              <w:tabs>
                <w:tab w:val="right" w:pos="1126"/>
                <w:tab w:val="left" w:pos="1152"/>
              </w:tabs>
            </w:pPr>
            <w:r>
              <w:tab/>
              <w:t>144</w:t>
            </w:r>
            <w:r>
              <w:tab/>
            </w:r>
          </w:p>
        </w:tc>
        <w:tc>
          <w:tcPr>
            <w:tcW w:w="1296" w:type="dxa"/>
            <w:tcBorders>
              <w:top w:val="nil"/>
              <w:left w:val="nil"/>
              <w:bottom w:val="nil"/>
              <w:right w:val="nil"/>
            </w:tcBorders>
            <w:tcMar>
              <w:left w:w="72" w:type="dxa"/>
            </w:tcMar>
            <w:vAlign w:val="bottom"/>
          </w:tcPr>
          <w:p w14:paraId="58101216"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7B92CC4D" w14:textId="77777777" w:rsidR="00FB2D7B" w:rsidRDefault="00FB2D7B">
            <w:pPr>
              <w:pStyle w:val="FElineitemsbal"/>
              <w:tabs>
                <w:tab w:val="right" w:pos="1126"/>
                <w:tab w:val="left" w:pos="1152"/>
              </w:tabs>
            </w:pPr>
            <w:r>
              <w:tab/>
              <w:t>1</w:t>
            </w:r>
            <w:r>
              <w:tab/>
            </w:r>
          </w:p>
        </w:tc>
        <w:tc>
          <w:tcPr>
            <w:tcW w:w="1296" w:type="dxa"/>
            <w:tcBorders>
              <w:top w:val="nil"/>
              <w:left w:val="nil"/>
              <w:bottom w:val="nil"/>
              <w:right w:val="nil"/>
            </w:tcBorders>
            <w:tcMar>
              <w:left w:w="72" w:type="dxa"/>
            </w:tcMar>
            <w:vAlign w:val="bottom"/>
          </w:tcPr>
          <w:p w14:paraId="49B49EE8" w14:textId="77777777" w:rsidR="00FB2D7B" w:rsidRDefault="00FB2D7B">
            <w:pPr>
              <w:pStyle w:val="FElineitemsbal"/>
              <w:tabs>
                <w:tab w:val="right" w:pos="1126"/>
                <w:tab w:val="left" w:pos="1152"/>
              </w:tabs>
            </w:pPr>
            <w:r>
              <w:tab/>
              <w:t>145</w:t>
            </w:r>
            <w:r>
              <w:tab/>
            </w:r>
          </w:p>
        </w:tc>
        <w:tc>
          <w:tcPr>
            <w:tcW w:w="1296" w:type="dxa"/>
            <w:tcBorders>
              <w:top w:val="nil"/>
              <w:left w:val="nil"/>
              <w:bottom w:val="nil"/>
              <w:right w:val="nil"/>
            </w:tcBorders>
            <w:tcMar>
              <w:left w:w="72" w:type="dxa"/>
            </w:tcMar>
            <w:vAlign w:val="bottom"/>
          </w:tcPr>
          <w:p w14:paraId="31410AB7" w14:textId="77777777" w:rsidR="00FB2D7B" w:rsidRDefault="00FB2D7B">
            <w:pPr>
              <w:pStyle w:val="FElineitemsbal"/>
              <w:tabs>
                <w:tab w:val="right" w:pos="1126"/>
                <w:tab w:val="left" w:pos="1152"/>
              </w:tabs>
            </w:pPr>
            <w:r>
              <w:tab/>
              <w:t>132</w:t>
            </w:r>
            <w:r>
              <w:tab/>
            </w:r>
          </w:p>
        </w:tc>
        <w:tc>
          <w:tcPr>
            <w:tcW w:w="1296" w:type="dxa"/>
            <w:tcBorders>
              <w:top w:val="nil"/>
              <w:left w:val="nil"/>
              <w:bottom w:val="nil"/>
              <w:right w:val="nil"/>
            </w:tcBorders>
            <w:tcMar>
              <w:left w:w="72" w:type="dxa"/>
            </w:tcMar>
            <w:vAlign w:val="bottom"/>
          </w:tcPr>
          <w:p w14:paraId="2744DF8E"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18411298" w14:textId="77777777" w:rsidR="00FB2D7B" w:rsidRDefault="00FB2D7B">
            <w:pPr>
              <w:pStyle w:val="FElineitemsbal"/>
              <w:tabs>
                <w:tab w:val="right" w:pos="1092"/>
                <w:tab w:val="left" w:pos="1152"/>
              </w:tabs>
            </w:pPr>
            <w:r>
              <w:tab/>
              <w:t>-</w:t>
            </w:r>
            <w:r>
              <w:tab/>
            </w:r>
          </w:p>
        </w:tc>
        <w:tc>
          <w:tcPr>
            <w:tcW w:w="1296" w:type="dxa"/>
            <w:tcBorders>
              <w:top w:val="nil"/>
              <w:left w:val="nil"/>
              <w:bottom w:val="nil"/>
              <w:right w:val="nil"/>
            </w:tcBorders>
            <w:tcMar>
              <w:left w:w="72" w:type="dxa"/>
            </w:tcMar>
            <w:vAlign w:val="bottom"/>
          </w:tcPr>
          <w:p w14:paraId="13731A0D" w14:textId="77777777" w:rsidR="00FB2D7B" w:rsidRDefault="00FB2D7B">
            <w:pPr>
              <w:pStyle w:val="FElineitemsbal"/>
              <w:tabs>
                <w:tab w:val="right" w:pos="1126"/>
                <w:tab w:val="left" w:pos="1152"/>
              </w:tabs>
            </w:pPr>
            <w:r>
              <w:tab/>
              <w:t>132</w:t>
            </w:r>
            <w:r>
              <w:tab/>
            </w:r>
          </w:p>
        </w:tc>
      </w:tr>
      <w:tr w:rsidR="00FB2D7B" w14:paraId="3A975E80"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44CC8978" w14:textId="77777777" w:rsidR="00FB2D7B" w:rsidRDefault="00FB2D7B">
            <w:pPr>
              <w:pStyle w:val="FEEXPType1lines"/>
            </w:pPr>
            <w:r>
              <w:t>General office expense</w:t>
            </w:r>
          </w:p>
        </w:tc>
        <w:tc>
          <w:tcPr>
            <w:tcW w:w="1296" w:type="dxa"/>
            <w:tcBorders>
              <w:top w:val="nil"/>
              <w:left w:val="nil"/>
              <w:bottom w:val="nil"/>
              <w:right w:val="nil"/>
            </w:tcBorders>
            <w:tcMar>
              <w:left w:w="72" w:type="dxa"/>
            </w:tcMar>
            <w:vAlign w:val="bottom"/>
          </w:tcPr>
          <w:p w14:paraId="75C2ACDD" w14:textId="77777777" w:rsidR="00FB2D7B" w:rsidRDefault="00FB2D7B">
            <w:pPr>
              <w:pStyle w:val="FElineitemsbal"/>
              <w:tabs>
                <w:tab w:val="right" w:pos="1126"/>
                <w:tab w:val="left" w:pos="1152"/>
              </w:tabs>
            </w:pPr>
            <w:r>
              <w:tab/>
              <w:t>40</w:t>
            </w:r>
            <w:r>
              <w:tab/>
            </w:r>
          </w:p>
        </w:tc>
        <w:tc>
          <w:tcPr>
            <w:tcW w:w="1296" w:type="dxa"/>
            <w:tcBorders>
              <w:top w:val="nil"/>
              <w:left w:val="nil"/>
              <w:bottom w:val="nil"/>
              <w:right w:val="nil"/>
            </w:tcBorders>
            <w:tcMar>
              <w:left w:w="72" w:type="dxa"/>
            </w:tcMar>
            <w:vAlign w:val="bottom"/>
          </w:tcPr>
          <w:p w14:paraId="486E862F" w14:textId="77777777" w:rsidR="00FB2D7B" w:rsidRDefault="00FB2D7B">
            <w:pPr>
              <w:pStyle w:val="FElineitemsbal"/>
              <w:tabs>
                <w:tab w:val="right" w:pos="1126"/>
                <w:tab w:val="left" w:pos="1152"/>
              </w:tabs>
            </w:pPr>
            <w:r>
              <w:tab/>
              <w:t>8</w:t>
            </w:r>
            <w:r>
              <w:tab/>
            </w:r>
          </w:p>
        </w:tc>
        <w:tc>
          <w:tcPr>
            <w:tcW w:w="1296" w:type="dxa"/>
            <w:tcBorders>
              <w:top w:val="nil"/>
              <w:left w:val="nil"/>
              <w:bottom w:val="nil"/>
              <w:right w:val="nil"/>
            </w:tcBorders>
            <w:tcMar>
              <w:left w:w="72" w:type="dxa"/>
            </w:tcMar>
            <w:vAlign w:val="bottom"/>
          </w:tcPr>
          <w:p w14:paraId="531E8221" w14:textId="77777777" w:rsidR="00FB2D7B" w:rsidRDefault="00FB2D7B">
            <w:pPr>
              <w:pStyle w:val="FElineitemsbal"/>
              <w:tabs>
                <w:tab w:val="right" w:pos="1126"/>
                <w:tab w:val="left" w:pos="1152"/>
              </w:tabs>
            </w:pPr>
            <w:r>
              <w:tab/>
              <w:t>5</w:t>
            </w:r>
            <w:r>
              <w:tab/>
            </w:r>
          </w:p>
        </w:tc>
        <w:tc>
          <w:tcPr>
            <w:tcW w:w="1296" w:type="dxa"/>
            <w:tcBorders>
              <w:top w:val="nil"/>
              <w:left w:val="nil"/>
              <w:bottom w:val="nil"/>
              <w:right w:val="nil"/>
            </w:tcBorders>
            <w:tcMar>
              <w:left w:w="72" w:type="dxa"/>
            </w:tcMar>
            <w:vAlign w:val="bottom"/>
          </w:tcPr>
          <w:p w14:paraId="547309A6" w14:textId="77777777" w:rsidR="00FB2D7B" w:rsidRDefault="00FB2D7B">
            <w:pPr>
              <w:pStyle w:val="FElineitemsbal"/>
              <w:tabs>
                <w:tab w:val="right" w:pos="1126"/>
                <w:tab w:val="left" w:pos="1152"/>
              </w:tabs>
            </w:pPr>
            <w:r>
              <w:tab/>
              <w:t>53</w:t>
            </w:r>
            <w:r>
              <w:tab/>
            </w:r>
          </w:p>
        </w:tc>
        <w:tc>
          <w:tcPr>
            <w:tcW w:w="1296" w:type="dxa"/>
            <w:tcBorders>
              <w:top w:val="nil"/>
              <w:left w:val="nil"/>
              <w:bottom w:val="nil"/>
              <w:right w:val="nil"/>
            </w:tcBorders>
            <w:tcMar>
              <w:left w:w="72" w:type="dxa"/>
            </w:tcMar>
            <w:vAlign w:val="bottom"/>
          </w:tcPr>
          <w:p w14:paraId="5C460117" w14:textId="77777777" w:rsidR="00FB2D7B" w:rsidRDefault="00FB2D7B">
            <w:pPr>
              <w:pStyle w:val="FElineitemsbal"/>
              <w:tabs>
                <w:tab w:val="right" w:pos="1126"/>
                <w:tab w:val="left" w:pos="1152"/>
              </w:tabs>
            </w:pPr>
            <w:r>
              <w:tab/>
              <w:t>44</w:t>
            </w:r>
            <w:r>
              <w:tab/>
            </w:r>
          </w:p>
        </w:tc>
        <w:tc>
          <w:tcPr>
            <w:tcW w:w="1296" w:type="dxa"/>
            <w:tcBorders>
              <w:top w:val="nil"/>
              <w:left w:val="nil"/>
              <w:bottom w:val="nil"/>
              <w:right w:val="nil"/>
            </w:tcBorders>
            <w:tcMar>
              <w:left w:w="72" w:type="dxa"/>
            </w:tcMar>
            <w:vAlign w:val="bottom"/>
          </w:tcPr>
          <w:p w14:paraId="04A4BCC1" w14:textId="77777777" w:rsidR="00FB2D7B" w:rsidRDefault="00FB2D7B">
            <w:pPr>
              <w:pStyle w:val="FElineitemsbal"/>
              <w:tabs>
                <w:tab w:val="right" w:pos="1126"/>
                <w:tab w:val="left" w:pos="1152"/>
              </w:tabs>
            </w:pPr>
            <w:r>
              <w:tab/>
              <w:t>8</w:t>
            </w:r>
            <w:r>
              <w:tab/>
            </w:r>
          </w:p>
        </w:tc>
        <w:tc>
          <w:tcPr>
            <w:tcW w:w="1296" w:type="dxa"/>
            <w:tcBorders>
              <w:top w:val="nil"/>
              <w:left w:val="nil"/>
              <w:bottom w:val="nil"/>
              <w:right w:val="nil"/>
            </w:tcBorders>
            <w:tcMar>
              <w:left w:w="72" w:type="dxa"/>
            </w:tcMar>
            <w:vAlign w:val="bottom"/>
          </w:tcPr>
          <w:p w14:paraId="3EE9F315" w14:textId="77777777" w:rsidR="00FB2D7B" w:rsidRDefault="00FB2D7B">
            <w:pPr>
              <w:pStyle w:val="FElineitemsbal"/>
              <w:tabs>
                <w:tab w:val="right" w:pos="1126"/>
                <w:tab w:val="left" w:pos="1152"/>
              </w:tabs>
            </w:pPr>
            <w:r>
              <w:tab/>
              <w:t>8</w:t>
            </w:r>
            <w:r>
              <w:tab/>
            </w:r>
          </w:p>
        </w:tc>
        <w:tc>
          <w:tcPr>
            <w:tcW w:w="1296" w:type="dxa"/>
            <w:tcBorders>
              <w:top w:val="nil"/>
              <w:left w:val="nil"/>
              <w:bottom w:val="nil"/>
              <w:right w:val="nil"/>
            </w:tcBorders>
            <w:tcMar>
              <w:left w:w="72" w:type="dxa"/>
            </w:tcMar>
            <w:vAlign w:val="bottom"/>
          </w:tcPr>
          <w:p w14:paraId="301F4499" w14:textId="77777777" w:rsidR="00FB2D7B" w:rsidRDefault="00FB2D7B">
            <w:pPr>
              <w:pStyle w:val="FElineitemsbal"/>
              <w:tabs>
                <w:tab w:val="right" w:pos="1126"/>
                <w:tab w:val="left" w:pos="1152"/>
              </w:tabs>
            </w:pPr>
            <w:r>
              <w:tab/>
              <w:t>60</w:t>
            </w:r>
            <w:r>
              <w:tab/>
            </w:r>
          </w:p>
        </w:tc>
      </w:tr>
      <w:tr w:rsidR="00FB2D7B" w14:paraId="12EC89F8"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5C1121D3" w14:textId="77777777" w:rsidR="00FB2D7B" w:rsidRDefault="00FB2D7B">
            <w:pPr>
              <w:pStyle w:val="FEEXPType1lines"/>
            </w:pPr>
            <w:r>
              <w:t>Depreciation and amortization</w:t>
            </w:r>
          </w:p>
        </w:tc>
        <w:tc>
          <w:tcPr>
            <w:tcW w:w="1296" w:type="dxa"/>
            <w:tcBorders>
              <w:top w:val="nil"/>
              <w:left w:val="nil"/>
              <w:bottom w:val="nil"/>
              <w:right w:val="nil"/>
            </w:tcBorders>
            <w:tcMar>
              <w:left w:w="72" w:type="dxa"/>
            </w:tcMar>
            <w:vAlign w:val="bottom"/>
          </w:tcPr>
          <w:p w14:paraId="184B86E1" w14:textId="77777777" w:rsidR="00FB2D7B" w:rsidRDefault="00FB2D7B">
            <w:pPr>
              <w:pStyle w:val="FElineitemsbal"/>
              <w:tabs>
                <w:tab w:val="right" w:pos="1126"/>
                <w:tab w:val="left" w:pos="1152"/>
              </w:tabs>
            </w:pPr>
            <w:r>
              <w:rPr>
                <w:u w:val="single"/>
              </w:rPr>
              <w:tab/>
              <w:t>3,677</w:t>
            </w:r>
            <w:r>
              <w:rPr>
                <w:u w:val="single"/>
              </w:rPr>
              <w:tab/>
            </w:r>
          </w:p>
        </w:tc>
        <w:tc>
          <w:tcPr>
            <w:tcW w:w="1296" w:type="dxa"/>
            <w:tcBorders>
              <w:top w:val="nil"/>
              <w:left w:val="nil"/>
              <w:bottom w:val="nil"/>
              <w:right w:val="nil"/>
            </w:tcBorders>
            <w:tcMar>
              <w:left w:w="72" w:type="dxa"/>
            </w:tcMar>
            <w:vAlign w:val="bottom"/>
          </w:tcPr>
          <w:p w14:paraId="24821672" w14:textId="77777777" w:rsidR="00FB2D7B" w:rsidRDefault="00FB2D7B">
            <w:pPr>
              <w:pStyle w:val="FElineitemsbal"/>
              <w:tabs>
                <w:tab w:val="right" w:pos="1126"/>
                <w:tab w:val="left" w:pos="1152"/>
              </w:tabs>
            </w:pPr>
            <w:r>
              <w:rPr>
                <w:u w:val="single"/>
              </w:rPr>
              <w:tab/>
              <w:t>92</w:t>
            </w:r>
            <w:r>
              <w:rPr>
                <w:u w:val="single"/>
              </w:rPr>
              <w:tab/>
            </w:r>
          </w:p>
        </w:tc>
        <w:tc>
          <w:tcPr>
            <w:tcW w:w="1296" w:type="dxa"/>
            <w:tcBorders>
              <w:top w:val="nil"/>
              <w:left w:val="nil"/>
              <w:bottom w:val="nil"/>
              <w:right w:val="nil"/>
            </w:tcBorders>
            <w:tcMar>
              <w:left w:w="72" w:type="dxa"/>
            </w:tcMar>
            <w:vAlign w:val="bottom"/>
          </w:tcPr>
          <w:p w14:paraId="2DA3C970" w14:textId="77777777" w:rsidR="00FB2D7B" w:rsidRDefault="00FB2D7B">
            <w:pPr>
              <w:pStyle w:val="FElineitemsbal"/>
              <w:tabs>
                <w:tab w:val="right" w:pos="1126"/>
                <w:tab w:val="left" w:pos="1152"/>
              </w:tabs>
            </w:pPr>
            <w:r>
              <w:rPr>
                <w:u w:val="single"/>
              </w:rPr>
              <w:tab/>
              <w:t>57</w:t>
            </w:r>
            <w:r>
              <w:rPr>
                <w:u w:val="single"/>
              </w:rPr>
              <w:tab/>
            </w:r>
          </w:p>
        </w:tc>
        <w:tc>
          <w:tcPr>
            <w:tcW w:w="1296" w:type="dxa"/>
            <w:tcBorders>
              <w:top w:val="nil"/>
              <w:left w:val="nil"/>
              <w:bottom w:val="nil"/>
              <w:right w:val="nil"/>
            </w:tcBorders>
            <w:tcMar>
              <w:left w:w="72" w:type="dxa"/>
            </w:tcMar>
            <w:vAlign w:val="bottom"/>
          </w:tcPr>
          <w:p w14:paraId="7F73A619" w14:textId="77777777" w:rsidR="00FB2D7B" w:rsidRDefault="00FB2D7B">
            <w:pPr>
              <w:pStyle w:val="FElineitemsbal"/>
              <w:tabs>
                <w:tab w:val="right" w:pos="1126"/>
                <w:tab w:val="left" w:pos="1152"/>
              </w:tabs>
            </w:pPr>
            <w:r>
              <w:rPr>
                <w:u w:val="single"/>
              </w:rPr>
              <w:tab/>
              <w:t>3,826</w:t>
            </w:r>
            <w:r>
              <w:rPr>
                <w:u w:val="single"/>
              </w:rPr>
              <w:tab/>
            </w:r>
          </w:p>
        </w:tc>
        <w:tc>
          <w:tcPr>
            <w:tcW w:w="1296" w:type="dxa"/>
            <w:tcBorders>
              <w:top w:val="nil"/>
              <w:left w:val="nil"/>
              <w:bottom w:val="nil"/>
              <w:right w:val="nil"/>
            </w:tcBorders>
            <w:tcMar>
              <w:left w:w="72" w:type="dxa"/>
            </w:tcMar>
            <w:vAlign w:val="bottom"/>
          </w:tcPr>
          <w:p w14:paraId="12B81A2D" w14:textId="77777777" w:rsidR="00FB2D7B" w:rsidRDefault="00FB2D7B">
            <w:pPr>
              <w:pStyle w:val="FElineitemsbal"/>
              <w:tabs>
                <w:tab w:val="right" w:pos="1126"/>
                <w:tab w:val="left" w:pos="1152"/>
              </w:tabs>
            </w:pPr>
            <w:r>
              <w:rPr>
                <w:u w:val="single"/>
              </w:rPr>
              <w:tab/>
              <w:t>3,522</w:t>
            </w:r>
            <w:r>
              <w:rPr>
                <w:u w:val="single"/>
              </w:rPr>
              <w:tab/>
            </w:r>
          </w:p>
        </w:tc>
        <w:tc>
          <w:tcPr>
            <w:tcW w:w="1296" w:type="dxa"/>
            <w:tcBorders>
              <w:top w:val="nil"/>
              <w:left w:val="nil"/>
              <w:bottom w:val="nil"/>
              <w:right w:val="nil"/>
            </w:tcBorders>
            <w:tcMar>
              <w:left w:w="72" w:type="dxa"/>
            </w:tcMar>
            <w:vAlign w:val="bottom"/>
          </w:tcPr>
          <w:p w14:paraId="3BD0E506" w14:textId="77777777" w:rsidR="00FB2D7B" w:rsidRDefault="00FB2D7B">
            <w:pPr>
              <w:pStyle w:val="FElineitemsbal"/>
              <w:tabs>
                <w:tab w:val="right" w:pos="1126"/>
                <w:tab w:val="left" w:pos="1152"/>
              </w:tabs>
            </w:pPr>
            <w:r>
              <w:rPr>
                <w:u w:val="single"/>
              </w:rPr>
              <w:tab/>
              <w:t>93</w:t>
            </w:r>
            <w:r>
              <w:rPr>
                <w:u w:val="single"/>
              </w:rPr>
              <w:tab/>
            </w:r>
          </w:p>
        </w:tc>
        <w:tc>
          <w:tcPr>
            <w:tcW w:w="1296" w:type="dxa"/>
            <w:tcBorders>
              <w:top w:val="nil"/>
              <w:left w:val="nil"/>
              <w:bottom w:val="nil"/>
              <w:right w:val="nil"/>
            </w:tcBorders>
            <w:tcMar>
              <w:left w:w="72" w:type="dxa"/>
            </w:tcMar>
            <w:vAlign w:val="bottom"/>
          </w:tcPr>
          <w:p w14:paraId="57EEE541" w14:textId="77777777" w:rsidR="00FB2D7B" w:rsidRDefault="00FB2D7B">
            <w:pPr>
              <w:pStyle w:val="FElineitemsbal"/>
              <w:tabs>
                <w:tab w:val="right" w:pos="1126"/>
                <w:tab w:val="left" w:pos="1152"/>
              </w:tabs>
            </w:pPr>
            <w:r>
              <w:rPr>
                <w:u w:val="single"/>
              </w:rPr>
              <w:tab/>
              <w:t>49</w:t>
            </w:r>
            <w:r>
              <w:rPr>
                <w:u w:val="single"/>
              </w:rPr>
              <w:tab/>
            </w:r>
          </w:p>
        </w:tc>
        <w:tc>
          <w:tcPr>
            <w:tcW w:w="1296" w:type="dxa"/>
            <w:tcBorders>
              <w:top w:val="nil"/>
              <w:left w:val="nil"/>
              <w:bottom w:val="nil"/>
              <w:right w:val="nil"/>
            </w:tcBorders>
            <w:tcMar>
              <w:left w:w="72" w:type="dxa"/>
            </w:tcMar>
            <w:vAlign w:val="bottom"/>
          </w:tcPr>
          <w:p w14:paraId="02DDD2CC" w14:textId="77777777" w:rsidR="00FB2D7B" w:rsidRDefault="00FB2D7B">
            <w:pPr>
              <w:pStyle w:val="FElineitemsbal"/>
              <w:tabs>
                <w:tab w:val="right" w:pos="1126"/>
                <w:tab w:val="left" w:pos="1152"/>
              </w:tabs>
            </w:pPr>
            <w:r>
              <w:rPr>
                <w:u w:val="single"/>
              </w:rPr>
              <w:tab/>
              <w:t>3,664</w:t>
            </w:r>
            <w:r>
              <w:rPr>
                <w:u w:val="single"/>
              </w:rPr>
              <w:tab/>
            </w:r>
          </w:p>
        </w:tc>
      </w:tr>
      <w:tr w:rsidR="00FB2D7B" w14:paraId="2AC854D1" w14:textId="77777777">
        <w:tblPrEx>
          <w:tblCellMar>
            <w:top w:w="0" w:type="dxa"/>
            <w:left w:w="0" w:type="dxa"/>
            <w:bottom w:w="0" w:type="dxa"/>
          </w:tblCellMar>
        </w:tblPrEx>
        <w:tc>
          <w:tcPr>
            <w:tcW w:w="4032" w:type="dxa"/>
            <w:tcBorders>
              <w:top w:val="nil"/>
              <w:left w:val="nil"/>
              <w:bottom w:val="nil"/>
              <w:right w:val="nil"/>
            </w:tcBorders>
            <w:tcMar>
              <w:left w:w="0" w:type="dxa"/>
            </w:tcMar>
            <w:vAlign w:val="bottom"/>
          </w:tcPr>
          <w:p w14:paraId="1775A8DE" w14:textId="77777777" w:rsidR="00FB2D7B" w:rsidRDefault="00FB2D7B">
            <w:pPr>
              <w:pStyle w:val="FE3Indent0Space"/>
              <w:spacing w:before="288"/>
            </w:pPr>
            <w:r>
              <w:t>Total functional expenses</w:t>
            </w:r>
          </w:p>
        </w:tc>
        <w:tc>
          <w:tcPr>
            <w:tcW w:w="1296" w:type="dxa"/>
            <w:tcBorders>
              <w:top w:val="nil"/>
              <w:left w:val="nil"/>
              <w:bottom w:val="nil"/>
              <w:right w:val="nil"/>
            </w:tcBorders>
            <w:tcMar>
              <w:left w:w="72" w:type="dxa"/>
            </w:tcMar>
            <w:vAlign w:val="bottom"/>
          </w:tcPr>
          <w:p w14:paraId="17DC18DA" w14:textId="77777777" w:rsidR="00FB2D7B" w:rsidRDefault="00FB2D7B">
            <w:pPr>
              <w:pStyle w:val="FElineitemsbal"/>
              <w:tabs>
                <w:tab w:val="right" w:pos="1126"/>
                <w:tab w:val="left" w:pos="1152"/>
              </w:tabs>
              <w:spacing w:before="288"/>
            </w:pPr>
            <w:r>
              <w:rPr>
                <w:u w:val="double"/>
              </w:rPr>
              <w:t>$</w:t>
            </w:r>
            <w:r>
              <w:rPr>
                <w:u w:val="double"/>
              </w:rPr>
              <w:tab/>
              <w:t>51,098</w:t>
            </w:r>
            <w:r>
              <w:rPr>
                <w:u w:val="double"/>
              </w:rPr>
              <w:tab/>
            </w:r>
          </w:p>
        </w:tc>
        <w:tc>
          <w:tcPr>
            <w:tcW w:w="1296" w:type="dxa"/>
            <w:tcBorders>
              <w:top w:val="nil"/>
              <w:left w:val="nil"/>
              <w:bottom w:val="nil"/>
              <w:right w:val="nil"/>
            </w:tcBorders>
            <w:tcMar>
              <w:left w:w="72" w:type="dxa"/>
            </w:tcMar>
            <w:vAlign w:val="bottom"/>
          </w:tcPr>
          <w:p w14:paraId="71B2329E" w14:textId="77777777" w:rsidR="00FB2D7B" w:rsidRDefault="00FB2D7B">
            <w:pPr>
              <w:pStyle w:val="FElineitemsbal"/>
              <w:tabs>
                <w:tab w:val="right" w:pos="1126"/>
                <w:tab w:val="left" w:pos="1152"/>
              </w:tabs>
              <w:spacing w:before="288"/>
            </w:pPr>
            <w:r>
              <w:rPr>
                <w:u w:val="double"/>
              </w:rPr>
              <w:t>$</w:t>
            </w:r>
            <w:r>
              <w:rPr>
                <w:u w:val="double"/>
              </w:rPr>
              <w:tab/>
              <w:t>4,632</w:t>
            </w:r>
            <w:r>
              <w:rPr>
                <w:u w:val="double"/>
              </w:rPr>
              <w:tab/>
            </w:r>
          </w:p>
        </w:tc>
        <w:tc>
          <w:tcPr>
            <w:tcW w:w="1296" w:type="dxa"/>
            <w:tcBorders>
              <w:top w:val="nil"/>
              <w:left w:val="nil"/>
              <w:bottom w:val="nil"/>
              <w:right w:val="nil"/>
            </w:tcBorders>
            <w:tcMar>
              <w:left w:w="72" w:type="dxa"/>
            </w:tcMar>
            <w:vAlign w:val="bottom"/>
          </w:tcPr>
          <w:p w14:paraId="5C4CC5EB" w14:textId="77777777" w:rsidR="00FB2D7B" w:rsidRDefault="00FB2D7B">
            <w:pPr>
              <w:pStyle w:val="FElineitemsbal"/>
              <w:tabs>
                <w:tab w:val="right" w:pos="1126"/>
                <w:tab w:val="left" w:pos="1152"/>
              </w:tabs>
              <w:spacing w:before="288"/>
            </w:pPr>
            <w:r>
              <w:rPr>
                <w:u w:val="double"/>
              </w:rPr>
              <w:t>$</w:t>
            </w:r>
            <w:r>
              <w:rPr>
                <w:u w:val="double"/>
              </w:rPr>
              <w:tab/>
              <w:t>9,097</w:t>
            </w:r>
            <w:r>
              <w:rPr>
                <w:u w:val="double"/>
              </w:rPr>
              <w:tab/>
            </w:r>
          </w:p>
        </w:tc>
        <w:tc>
          <w:tcPr>
            <w:tcW w:w="1296" w:type="dxa"/>
            <w:tcBorders>
              <w:top w:val="nil"/>
              <w:left w:val="nil"/>
              <w:bottom w:val="nil"/>
              <w:right w:val="nil"/>
            </w:tcBorders>
            <w:tcMar>
              <w:left w:w="72" w:type="dxa"/>
            </w:tcMar>
            <w:vAlign w:val="bottom"/>
          </w:tcPr>
          <w:p w14:paraId="08519F37" w14:textId="77777777" w:rsidR="00FB2D7B" w:rsidRDefault="00FB2D7B">
            <w:pPr>
              <w:pStyle w:val="FElineitemsbal"/>
              <w:tabs>
                <w:tab w:val="right" w:pos="1126"/>
                <w:tab w:val="left" w:pos="1152"/>
              </w:tabs>
              <w:spacing w:before="288"/>
            </w:pPr>
            <w:r>
              <w:rPr>
                <w:u w:val="double"/>
              </w:rPr>
              <w:t>$</w:t>
            </w:r>
            <w:r>
              <w:rPr>
                <w:u w:val="double"/>
              </w:rPr>
              <w:tab/>
              <w:t>64,827</w:t>
            </w:r>
            <w:r>
              <w:rPr>
                <w:u w:val="double"/>
              </w:rPr>
              <w:tab/>
            </w:r>
          </w:p>
        </w:tc>
        <w:tc>
          <w:tcPr>
            <w:tcW w:w="1296" w:type="dxa"/>
            <w:tcBorders>
              <w:top w:val="nil"/>
              <w:left w:val="nil"/>
              <w:bottom w:val="nil"/>
              <w:right w:val="nil"/>
            </w:tcBorders>
            <w:tcMar>
              <w:left w:w="72" w:type="dxa"/>
            </w:tcMar>
            <w:vAlign w:val="bottom"/>
          </w:tcPr>
          <w:p w14:paraId="3E55C876" w14:textId="77777777" w:rsidR="00FB2D7B" w:rsidRDefault="00FB2D7B">
            <w:pPr>
              <w:pStyle w:val="FElineitemsbal"/>
              <w:tabs>
                <w:tab w:val="right" w:pos="1126"/>
                <w:tab w:val="left" w:pos="1152"/>
              </w:tabs>
              <w:spacing w:before="288"/>
            </w:pPr>
            <w:r>
              <w:rPr>
                <w:u w:val="double"/>
              </w:rPr>
              <w:t>$</w:t>
            </w:r>
            <w:r>
              <w:rPr>
                <w:u w:val="double"/>
              </w:rPr>
              <w:tab/>
              <w:t>45,354</w:t>
            </w:r>
            <w:r>
              <w:rPr>
                <w:u w:val="double"/>
              </w:rPr>
              <w:tab/>
            </w:r>
          </w:p>
        </w:tc>
        <w:tc>
          <w:tcPr>
            <w:tcW w:w="1296" w:type="dxa"/>
            <w:tcBorders>
              <w:top w:val="nil"/>
              <w:left w:val="nil"/>
              <w:bottom w:val="nil"/>
              <w:right w:val="nil"/>
            </w:tcBorders>
            <w:tcMar>
              <w:left w:w="72" w:type="dxa"/>
            </w:tcMar>
            <w:vAlign w:val="bottom"/>
          </w:tcPr>
          <w:p w14:paraId="7BF83BA4" w14:textId="77777777" w:rsidR="00FB2D7B" w:rsidRDefault="00FB2D7B">
            <w:pPr>
              <w:pStyle w:val="FElineitemsbal"/>
              <w:tabs>
                <w:tab w:val="right" w:pos="1126"/>
                <w:tab w:val="left" w:pos="1152"/>
              </w:tabs>
              <w:spacing w:before="288"/>
            </w:pPr>
            <w:r>
              <w:rPr>
                <w:u w:val="double"/>
              </w:rPr>
              <w:t>$</w:t>
            </w:r>
            <w:r>
              <w:rPr>
                <w:u w:val="double"/>
              </w:rPr>
              <w:tab/>
              <w:t>4,465</w:t>
            </w:r>
            <w:r>
              <w:rPr>
                <w:u w:val="double"/>
              </w:rPr>
              <w:tab/>
            </w:r>
          </w:p>
        </w:tc>
        <w:tc>
          <w:tcPr>
            <w:tcW w:w="1296" w:type="dxa"/>
            <w:tcBorders>
              <w:top w:val="nil"/>
              <w:left w:val="nil"/>
              <w:bottom w:val="nil"/>
              <w:right w:val="nil"/>
            </w:tcBorders>
            <w:tcMar>
              <w:left w:w="72" w:type="dxa"/>
            </w:tcMar>
            <w:vAlign w:val="bottom"/>
          </w:tcPr>
          <w:p w14:paraId="7D150E8A" w14:textId="77777777" w:rsidR="00FB2D7B" w:rsidRDefault="00FB2D7B">
            <w:pPr>
              <w:pStyle w:val="FElineitemsbal"/>
              <w:tabs>
                <w:tab w:val="right" w:pos="1126"/>
                <w:tab w:val="left" w:pos="1152"/>
              </w:tabs>
              <w:spacing w:before="288"/>
            </w:pPr>
            <w:r>
              <w:rPr>
                <w:u w:val="double"/>
              </w:rPr>
              <w:t>$</w:t>
            </w:r>
            <w:r>
              <w:rPr>
                <w:u w:val="double"/>
              </w:rPr>
              <w:tab/>
              <w:t>8,423</w:t>
            </w:r>
            <w:r>
              <w:rPr>
                <w:u w:val="double"/>
              </w:rPr>
              <w:tab/>
            </w:r>
          </w:p>
        </w:tc>
        <w:tc>
          <w:tcPr>
            <w:tcW w:w="1296" w:type="dxa"/>
            <w:tcBorders>
              <w:top w:val="nil"/>
              <w:left w:val="nil"/>
              <w:bottom w:val="nil"/>
              <w:right w:val="nil"/>
            </w:tcBorders>
            <w:tcMar>
              <w:left w:w="72" w:type="dxa"/>
            </w:tcMar>
            <w:vAlign w:val="bottom"/>
          </w:tcPr>
          <w:p w14:paraId="2BDBD007" w14:textId="77777777" w:rsidR="00FB2D7B" w:rsidRDefault="00FB2D7B">
            <w:pPr>
              <w:pStyle w:val="FElineitemsbal"/>
              <w:tabs>
                <w:tab w:val="right" w:pos="1126"/>
                <w:tab w:val="left" w:pos="1152"/>
              </w:tabs>
              <w:spacing w:before="288"/>
            </w:pPr>
            <w:r>
              <w:rPr>
                <w:u w:val="double"/>
              </w:rPr>
              <w:t>$</w:t>
            </w:r>
            <w:r>
              <w:rPr>
                <w:u w:val="double"/>
              </w:rPr>
              <w:tab/>
              <w:t>58,242</w:t>
            </w:r>
            <w:r>
              <w:rPr>
                <w:u w:val="double"/>
              </w:rPr>
              <w:tab/>
            </w:r>
          </w:p>
        </w:tc>
      </w:tr>
    </w:tbl>
    <w:p w14:paraId="626A9936" w14:textId="77777777" w:rsidR="00FB2D7B" w:rsidRDefault="00FB2D7B">
      <w:pPr>
        <w:widowControl w:val="0"/>
        <w:autoSpaceDE w:val="0"/>
        <w:autoSpaceDN w:val="0"/>
        <w:adjustRightInd w:val="0"/>
        <w:spacing w:after="0" w:line="240" w:lineRule="auto"/>
        <w:rPr>
          <w:rFonts w:ascii="Times New Roman" w:hAnsi="Times New Roman"/>
          <w:color w:val="000000"/>
          <w:kern w:val="0"/>
          <w:sz w:val="20"/>
          <w:szCs w:val="20"/>
        </w:rPr>
        <w:sectPr w:rsidR="00FB2D7B">
          <w:headerReference w:type="default" r:id="rId19"/>
          <w:footerReference w:type="default" r:id="rId20"/>
          <w:pgSz w:w="15840" w:h="12240" w:orient="landscape"/>
          <w:pgMar w:top="1440" w:right="720" w:bottom="216" w:left="72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6336"/>
        <w:gridCol w:w="1584"/>
        <w:gridCol w:w="1584"/>
      </w:tblGrid>
      <w:tr w:rsidR="00FB2D7B" w14:paraId="55886FA5"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2E848ACE" w14:textId="77777777" w:rsidR="00FB2D7B" w:rsidRDefault="00FB2D7B">
            <w:pPr>
              <w:pStyle w:val="CFLine1"/>
            </w:pPr>
            <w:r>
              <w:lastRenderedPageBreak/>
              <w:t>Cash flows from operating activities</w:t>
            </w:r>
          </w:p>
        </w:tc>
        <w:tc>
          <w:tcPr>
            <w:tcW w:w="1584" w:type="dxa"/>
            <w:tcBorders>
              <w:top w:val="nil"/>
              <w:left w:val="nil"/>
              <w:bottom w:val="nil"/>
              <w:right w:val="nil"/>
            </w:tcBorders>
            <w:tcMar>
              <w:left w:w="72" w:type="dxa"/>
            </w:tcMar>
            <w:vAlign w:val="bottom"/>
          </w:tcPr>
          <w:p w14:paraId="2DCDC0AD" w14:textId="77777777" w:rsidR="00FB2D7B" w:rsidRDefault="00FB2D7B">
            <w:pPr>
              <w:pStyle w:val="CFRemainingItems"/>
            </w:pPr>
          </w:p>
        </w:tc>
        <w:tc>
          <w:tcPr>
            <w:tcW w:w="1584" w:type="dxa"/>
            <w:tcBorders>
              <w:top w:val="nil"/>
              <w:left w:val="nil"/>
              <w:bottom w:val="nil"/>
              <w:right w:val="nil"/>
            </w:tcBorders>
            <w:tcMar>
              <w:left w:w="72" w:type="dxa"/>
            </w:tcMar>
            <w:vAlign w:val="bottom"/>
          </w:tcPr>
          <w:p w14:paraId="49657D65" w14:textId="77777777" w:rsidR="00FB2D7B" w:rsidRDefault="00FB2D7B">
            <w:pPr>
              <w:pStyle w:val="CFRemainingItems"/>
            </w:pPr>
          </w:p>
        </w:tc>
      </w:tr>
      <w:tr w:rsidR="00FB2D7B" w14:paraId="095A7D8C"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6E2FF29E" w14:textId="77777777" w:rsidR="00FB2D7B" w:rsidRDefault="00FB2D7B">
            <w:pPr>
              <w:pStyle w:val="CF1Indent0Space"/>
              <w:tabs>
                <w:tab w:val="clear" w:pos="720"/>
              </w:tabs>
            </w:pPr>
            <w:r>
              <w:t>Change in net assets</w:t>
            </w:r>
          </w:p>
        </w:tc>
        <w:tc>
          <w:tcPr>
            <w:tcW w:w="1584" w:type="dxa"/>
            <w:tcBorders>
              <w:top w:val="nil"/>
              <w:left w:val="nil"/>
              <w:bottom w:val="nil"/>
              <w:right w:val="nil"/>
            </w:tcBorders>
            <w:tcMar>
              <w:left w:w="72" w:type="dxa"/>
            </w:tcMar>
            <w:vAlign w:val="bottom"/>
          </w:tcPr>
          <w:p w14:paraId="407B83E5" w14:textId="77777777" w:rsidR="00FB2D7B" w:rsidRDefault="00FB2D7B">
            <w:pPr>
              <w:pStyle w:val="CFlineitemsbal"/>
              <w:tabs>
                <w:tab w:val="right" w:pos="1414"/>
                <w:tab w:val="left" w:pos="1440"/>
              </w:tabs>
            </w:pPr>
            <w:r>
              <w:t>$</w:t>
            </w:r>
            <w:r>
              <w:tab/>
              <w:t>34,281</w:t>
            </w:r>
            <w:r>
              <w:tab/>
            </w:r>
          </w:p>
        </w:tc>
        <w:tc>
          <w:tcPr>
            <w:tcW w:w="1584" w:type="dxa"/>
            <w:tcBorders>
              <w:top w:val="nil"/>
              <w:left w:val="nil"/>
              <w:bottom w:val="nil"/>
              <w:right w:val="nil"/>
            </w:tcBorders>
            <w:tcMar>
              <w:left w:w="72" w:type="dxa"/>
            </w:tcMar>
            <w:vAlign w:val="bottom"/>
          </w:tcPr>
          <w:p w14:paraId="5D7FC2A1" w14:textId="77777777" w:rsidR="00FB2D7B" w:rsidRDefault="00FB2D7B">
            <w:pPr>
              <w:pStyle w:val="CFlineitemsbal"/>
              <w:tabs>
                <w:tab w:val="right" w:pos="1414"/>
                <w:tab w:val="left" w:pos="1440"/>
              </w:tabs>
            </w:pPr>
            <w:r>
              <w:t>$</w:t>
            </w:r>
            <w:r>
              <w:tab/>
              <w:t>3,578</w:t>
            </w:r>
            <w:r>
              <w:tab/>
            </w:r>
          </w:p>
        </w:tc>
      </w:tr>
      <w:tr w:rsidR="00FB2D7B" w14:paraId="6BC28DA9"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6F8F1C47" w14:textId="77777777" w:rsidR="00FB2D7B" w:rsidRDefault="00FB2D7B">
            <w:pPr>
              <w:pStyle w:val="CF1Indent0Space"/>
              <w:tabs>
                <w:tab w:val="clear" w:pos="720"/>
              </w:tabs>
            </w:pPr>
            <w:r>
              <w:t>Adjustments to reconcile change in net assets to net cash</w:t>
            </w:r>
            <w:r>
              <w:br/>
              <w:t>used in operating activities</w:t>
            </w:r>
          </w:p>
        </w:tc>
        <w:tc>
          <w:tcPr>
            <w:tcW w:w="1584" w:type="dxa"/>
            <w:tcBorders>
              <w:top w:val="nil"/>
              <w:left w:val="nil"/>
              <w:bottom w:val="nil"/>
              <w:right w:val="nil"/>
            </w:tcBorders>
            <w:tcMar>
              <w:left w:w="72" w:type="dxa"/>
            </w:tcMar>
            <w:vAlign w:val="bottom"/>
          </w:tcPr>
          <w:p w14:paraId="603CC760" w14:textId="77777777" w:rsidR="00FB2D7B" w:rsidRDefault="00FB2D7B">
            <w:pPr>
              <w:pStyle w:val="CFlineitemsbal"/>
            </w:pPr>
          </w:p>
        </w:tc>
        <w:tc>
          <w:tcPr>
            <w:tcW w:w="1584" w:type="dxa"/>
            <w:tcBorders>
              <w:top w:val="nil"/>
              <w:left w:val="nil"/>
              <w:bottom w:val="nil"/>
              <w:right w:val="nil"/>
            </w:tcBorders>
            <w:tcMar>
              <w:left w:w="72" w:type="dxa"/>
            </w:tcMar>
            <w:vAlign w:val="bottom"/>
          </w:tcPr>
          <w:p w14:paraId="16B9AA2F" w14:textId="77777777" w:rsidR="00FB2D7B" w:rsidRDefault="00FB2D7B">
            <w:pPr>
              <w:pStyle w:val="CFlineitemsbal"/>
            </w:pPr>
          </w:p>
        </w:tc>
      </w:tr>
      <w:tr w:rsidR="00FB2D7B" w14:paraId="6231A046"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21C17C44" w14:textId="77777777" w:rsidR="00FB2D7B" w:rsidRDefault="00FB2D7B">
            <w:pPr>
              <w:pStyle w:val="CF2Indent0Space"/>
            </w:pPr>
            <w:r>
              <w:t>Unrealized gains on investments, net</w:t>
            </w:r>
          </w:p>
        </w:tc>
        <w:tc>
          <w:tcPr>
            <w:tcW w:w="1584" w:type="dxa"/>
            <w:tcBorders>
              <w:top w:val="nil"/>
              <w:left w:val="nil"/>
              <w:bottom w:val="nil"/>
              <w:right w:val="nil"/>
            </w:tcBorders>
            <w:tcMar>
              <w:left w:w="72" w:type="dxa"/>
            </w:tcMar>
            <w:vAlign w:val="bottom"/>
          </w:tcPr>
          <w:p w14:paraId="16C8F786" w14:textId="77777777" w:rsidR="00FB2D7B" w:rsidRDefault="00FB2D7B">
            <w:pPr>
              <w:pStyle w:val="CFlineitemsbal"/>
              <w:tabs>
                <w:tab w:val="right" w:pos="1414"/>
                <w:tab w:val="left" w:pos="1440"/>
              </w:tabs>
            </w:pPr>
            <w:r>
              <w:tab/>
              <w:t>(24,934)</w:t>
            </w:r>
            <w:r>
              <w:tab/>
            </w:r>
          </w:p>
        </w:tc>
        <w:tc>
          <w:tcPr>
            <w:tcW w:w="1584" w:type="dxa"/>
            <w:tcBorders>
              <w:top w:val="nil"/>
              <w:left w:val="nil"/>
              <w:bottom w:val="nil"/>
              <w:right w:val="nil"/>
            </w:tcBorders>
            <w:tcMar>
              <w:left w:w="72" w:type="dxa"/>
            </w:tcMar>
            <w:vAlign w:val="bottom"/>
          </w:tcPr>
          <w:p w14:paraId="36CC99B6" w14:textId="77777777" w:rsidR="00FB2D7B" w:rsidRDefault="00FB2D7B">
            <w:pPr>
              <w:pStyle w:val="CFlineitemsbal"/>
              <w:tabs>
                <w:tab w:val="right" w:pos="1414"/>
                <w:tab w:val="left" w:pos="1440"/>
              </w:tabs>
            </w:pPr>
            <w:r>
              <w:tab/>
              <w:t>(14,599)</w:t>
            </w:r>
            <w:r>
              <w:tab/>
            </w:r>
          </w:p>
        </w:tc>
      </w:tr>
      <w:tr w:rsidR="00FB2D7B" w14:paraId="366F6BE0"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24DE905F" w14:textId="77777777" w:rsidR="00FB2D7B" w:rsidRDefault="00FB2D7B">
            <w:pPr>
              <w:pStyle w:val="CF2Indent0Space"/>
            </w:pPr>
            <w:r>
              <w:t>Realized (gains) losses on sales of investments, net</w:t>
            </w:r>
          </w:p>
        </w:tc>
        <w:tc>
          <w:tcPr>
            <w:tcW w:w="1584" w:type="dxa"/>
            <w:tcBorders>
              <w:top w:val="nil"/>
              <w:left w:val="nil"/>
              <w:bottom w:val="nil"/>
              <w:right w:val="nil"/>
            </w:tcBorders>
            <w:tcMar>
              <w:left w:w="72" w:type="dxa"/>
            </w:tcMar>
            <w:vAlign w:val="bottom"/>
          </w:tcPr>
          <w:p w14:paraId="0955586B" w14:textId="77777777" w:rsidR="00FB2D7B" w:rsidRDefault="00FB2D7B">
            <w:pPr>
              <w:pStyle w:val="CFlineitemsbal"/>
              <w:tabs>
                <w:tab w:val="right" w:pos="1414"/>
                <w:tab w:val="left" w:pos="1440"/>
              </w:tabs>
            </w:pPr>
            <w:r>
              <w:tab/>
              <w:t>(7,247)</w:t>
            </w:r>
            <w:r>
              <w:tab/>
            </w:r>
          </w:p>
        </w:tc>
        <w:tc>
          <w:tcPr>
            <w:tcW w:w="1584" w:type="dxa"/>
            <w:tcBorders>
              <w:top w:val="nil"/>
              <w:left w:val="nil"/>
              <w:bottom w:val="nil"/>
              <w:right w:val="nil"/>
            </w:tcBorders>
            <w:tcMar>
              <w:left w:w="72" w:type="dxa"/>
            </w:tcMar>
            <w:vAlign w:val="bottom"/>
          </w:tcPr>
          <w:p w14:paraId="2A2DB46C" w14:textId="77777777" w:rsidR="00FB2D7B" w:rsidRDefault="00FB2D7B">
            <w:pPr>
              <w:pStyle w:val="CFlineitemsbal"/>
              <w:tabs>
                <w:tab w:val="right" w:pos="1414"/>
                <w:tab w:val="left" w:pos="1440"/>
              </w:tabs>
            </w:pPr>
            <w:r>
              <w:tab/>
              <w:t>2,852</w:t>
            </w:r>
            <w:r>
              <w:tab/>
            </w:r>
          </w:p>
        </w:tc>
      </w:tr>
      <w:tr w:rsidR="00FB2D7B" w14:paraId="70046A2C"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6B8A45A4" w14:textId="77777777" w:rsidR="00FB2D7B" w:rsidRDefault="00FB2D7B">
            <w:pPr>
              <w:pStyle w:val="CF2Indent0Space"/>
            </w:pPr>
            <w:r>
              <w:t>Donations of stock</w:t>
            </w:r>
          </w:p>
        </w:tc>
        <w:tc>
          <w:tcPr>
            <w:tcW w:w="1584" w:type="dxa"/>
            <w:tcBorders>
              <w:top w:val="nil"/>
              <w:left w:val="nil"/>
              <w:bottom w:val="nil"/>
              <w:right w:val="nil"/>
            </w:tcBorders>
            <w:tcMar>
              <w:left w:w="72" w:type="dxa"/>
            </w:tcMar>
            <w:vAlign w:val="bottom"/>
          </w:tcPr>
          <w:p w14:paraId="329E998B" w14:textId="77777777" w:rsidR="00FB2D7B" w:rsidRDefault="00FB2D7B">
            <w:pPr>
              <w:pStyle w:val="CFlineitemsbal"/>
              <w:tabs>
                <w:tab w:val="right" w:pos="1373"/>
                <w:tab w:val="left" w:pos="1440"/>
              </w:tabs>
            </w:pPr>
            <w:r>
              <w:tab/>
              <w:t>-</w:t>
            </w:r>
            <w:r>
              <w:tab/>
            </w:r>
          </w:p>
        </w:tc>
        <w:tc>
          <w:tcPr>
            <w:tcW w:w="1584" w:type="dxa"/>
            <w:tcBorders>
              <w:top w:val="nil"/>
              <w:left w:val="nil"/>
              <w:bottom w:val="nil"/>
              <w:right w:val="nil"/>
            </w:tcBorders>
            <w:tcMar>
              <w:left w:w="72" w:type="dxa"/>
            </w:tcMar>
            <w:vAlign w:val="bottom"/>
          </w:tcPr>
          <w:p w14:paraId="097531CE" w14:textId="77777777" w:rsidR="00FB2D7B" w:rsidRDefault="00FB2D7B">
            <w:pPr>
              <w:pStyle w:val="CFlineitemsbal"/>
              <w:tabs>
                <w:tab w:val="right" w:pos="1414"/>
                <w:tab w:val="left" w:pos="1440"/>
              </w:tabs>
            </w:pPr>
            <w:r>
              <w:tab/>
              <w:t>(270)</w:t>
            </w:r>
            <w:r>
              <w:tab/>
            </w:r>
          </w:p>
        </w:tc>
      </w:tr>
      <w:tr w:rsidR="00FB2D7B" w14:paraId="17A29547"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746A1EFB" w14:textId="77777777" w:rsidR="00FB2D7B" w:rsidRDefault="00FB2D7B">
            <w:pPr>
              <w:pStyle w:val="CF2Indent0Space"/>
            </w:pPr>
            <w:r>
              <w:t>(Gain) loss on sale of property, plant and equipment</w:t>
            </w:r>
          </w:p>
        </w:tc>
        <w:tc>
          <w:tcPr>
            <w:tcW w:w="1584" w:type="dxa"/>
            <w:tcBorders>
              <w:top w:val="nil"/>
              <w:left w:val="nil"/>
              <w:bottom w:val="nil"/>
              <w:right w:val="nil"/>
            </w:tcBorders>
            <w:tcMar>
              <w:left w:w="72" w:type="dxa"/>
            </w:tcMar>
            <w:vAlign w:val="bottom"/>
          </w:tcPr>
          <w:p w14:paraId="26336CE9" w14:textId="77777777" w:rsidR="00FB2D7B" w:rsidRDefault="00FB2D7B">
            <w:pPr>
              <w:pStyle w:val="CFlineitemsbal"/>
              <w:tabs>
                <w:tab w:val="right" w:pos="1414"/>
                <w:tab w:val="left" w:pos="1440"/>
              </w:tabs>
            </w:pPr>
            <w:r>
              <w:tab/>
              <w:t>95</w:t>
            </w:r>
            <w:r>
              <w:tab/>
            </w:r>
          </w:p>
        </w:tc>
        <w:tc>
          <w:tcPr>
            <w:tcW w:w="1584" w:type="dxa"/>
            <w:tcBorders>
              <w:top w:val="nil"/>
              <w:left w:val="nil"/>
              <w:bottom w:val="nil"/>
              <w:right w:val="nil"/>
            </w:tcBorders>
            <w:tcMar>
              <w:left w:w="72" w:type="dxa"/>
            </w:tcMar>
            <w:vAlign w:val="bottom"/>
          </w:tcPr>
          <w:p w14:paraId="1DE5E583" w14:textId="77777777" w:rsidR="00FB2D7B" w:rsidRDefault="00FB2D7B">
            <w:pPr>
              <w:pStyle w:val="CFlineitemsbal"/>
              <w:tabs>
                <w:tab w:val="right" w:pos="1414"/>
                <w:tab w:val="left" w:pos="1440"/>
              </w:tabs>
            </w:pPr>
            <w:r>
              <w:tab/>
              <w:t>(15)</w:t>
            </w:r>
            <w:r>
              <w:tab/>
            </w:r>
          </w:p>
        </w:tc>
      </w:tr>
      <w:tr w:rsidR="00FB2D7B" w14:paraId="741F617B"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53459198" w14:textId="77777777" w:rsidR="00FB2D7B" w:rsidRDefault="00FB2D7B">
            <w:pPr>
              <w:pStyle w:val="CF2Indent0Space"/>
            </w:pPr>
            <w:r>
              <w:t>Change in value of planned gifts</w:t>
            </w:r>
          </w:p>
        </w:tc>
        <w:tc>
          <w:tcPr>
            <w:tcW w:w="1584" w:type="dxa"/>
            <w:tcBorders>
              <w:top w:val="nil"/>
              <w:left w:val="nil"/>
              <w:bottom w:val="nil"/>
              <w:right w:val="nil"/>
            </w:tcBorders>
            <w:tcMar>
              <w:left w:w="72" w:type="dxa"/>
            </w:tcMar>
            <w:vAlign w:val="bottom"/>
          </w:tcPr>
          <w:p w14:paraId="2EEF5507" w14:textId="77777777" w:rsidR="00FB2D7B" w:rsidRDefault="00FB2D7B">
            <w:pPr>
              <w:pStyle w:val="CFlineitemsbal"/>
              <w:tabs>
                <w:tab w:val="right" w:pos="1414"/>
                <w:tab w:val="left" w:pos="1440"/>
              </w:tabs>
            </w:pPr>
            <w:r>
              <w:tab/>
              <w:t>(1,131)</w:t>
            </w:r>
            <w:r>
              <w:tab/>
            </w:r>
          </w:p>
        </w:tc>
        <w:tc>
          <w:tcPr>
            <w:tcW w:w="1584" w:type="dxa"/>
            <w:tcBorders>
              <w:top w:val="nil"/>
              <w:left w:val="nil"/>
              <w:bottom w:val="nil"/>
              <w:right w:val="nil"/>
            </w:tcBorders>
            <w:tcMar>
              <w:left w:w="72" w:type="dxa"/>
            </w:tcMar>
            <w:vAlign w:val="bottom"/>
          </w:tcPr>
          <w:p w14:paraId="2E9DBB18" w14:textId="77777777" w:rsidR="00FB2D7B" w:rsidRDefault="00FB2D7B">
            <w:pPr>
              <w:pStyle w:val="CFlineitemsbal"/>
              <w:tabs>
                <w:tab w:val="right" w:pos="1414"/>
                <w:tab w:val="left" w:pos="1440"/>
              </w:tabs>
            </w:pPr>
            <w:r>
              <w:tab/>
              <w:t>(310)</w:t>
            </w:r>
            <w:r>
              <w:tab/>
            </w:r>
          </w:p>
        </w:tc>
      </w:tr>
      <w:tr w:rsidR="00FB2D7B" w14:paraId="573BEFD6"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72EB9CBF" w14:textId="77777777" w:rsidR="00FB2D7B" w:rsidRDefault="00FB2D7B">
            <w:pPr>
              <w:pStyle w:val="CF2Indent0Space"/>
            </w:pPr>
            <w:r>
              <w:t>Depreciation and amortization</w:t>
            </w:r>
          </w:p>
        </w:tc>
        <w:tc>
          <w:tcPr>
            <w:tcW w:w="1584" w:type="dxa"/>
            <w:tcBorders>
              <w:top w:val="nil"/>
              <w:left w:val="nil"/>
              <w:bottom w:val="nil"/>
              <w:right w:val="nil"/>
            </w:tcBorders>
            <w:tcMar>
              <w:left w:w="72" w:type="dxa"/>
            </w:tcMar>
            <w:vAlign w:val="bottom"/>
          </w:tcPr>
          <w:p w14:paraId="53E94F56" w14:textId="77777777" w:rsidR="00FB2D7B" w:rsidRDefault="00FB2D7B">
            <w:pPr>
              <w:pStyle w:val="CFlineitemsbal"/>
              <w:tabs>
                <w:tab w:val="right" w:pos="1414"/>
                <w:tab w:val="left" w:pos="1440"/>
              </w:tabs>
            </w:pPr>
            <w:r>
              <w:tab/>
              <w:t>3,826</w:t>
            </w:r>
            <w:r>
              <w:tab/>
            </w:r>
          </w:p>
        </w:tc>
        <w:tc>
          <w:tcPr>
            <w:tcW w:w="1584" w:type="dxa"/>
            <w:tcBorders>
              <w:top w:val="nil"/>
              <w:left w:val="nil"/>
              <w:bottom w:val="nil"/>
              <w:right w:val="nil"/>
            </w:tcBorders>
            <w:tcMar>
              <w:left w:w="72" w:type="dxa"/>
            </w:tcMar>
            <w:vAlign w:val="bottom"/>
          </w:tcPr>
          <w:p w14:paraId="38956B23" w14:textId="77777777" w:rsidR="00FB2D7B" w:rsidRDefault="00FB2D7B">
            <w:pPr>
              <w:pStyle w:val="CFlineitemsbal"/>
              <w:tabs>
                <w:tab w:val="right" w:pos="1414"/>
                <w:tab w:val="left" w:pos="1440"/>
              </w:tabs>
            </w:pPr>
            <w:r>
              <w:tab/>
              <w:t>3,664</w:t>
            </w:r>
            <w:r>
              <w:tab/>
            </w:r>
          </w:p>
        </w:tc>
      </w:tr>
      <w:tr w:rsidR="00FB2D7B" w14:paraId="56ECE49F"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316CC194" w14:textId="77777777" w:rsidR="00FB2D7B" w:rsidRDefault="00FB2D7B">
            <w:pPr>
              <w:pStyle w:val="CF2Indent0Space"/>
            </w:pPr>
            <w:r>
              <w:t>Amortization of loan issuance costs</w:t>
            </w:r>
          </w:p>
        </w:tc>
        <w:tc>
          <w:tcPr>
            <w:tcW w:w="1584" w:type="dxa"/>
            <w:tcBorders>
              <w:top w:val="nil"/>
              <w:left w:val="nil"/>
              <w:bottom w:val="nil"/>
              <w:right w:val="nil"/>
            </w:tcBorders>
            <w:tcMar>
              <w:left w:w="72" w:type="dxa"/>
            </w:tcMar>
            <w:vAlign w:val="bottom"/>
          </w:tcPr>
          <w:p w14:paraId="344B26A1" w14:textId="77777777" w:rsidR="00FB2D7B" w:rsidRDefault="00FB2D7B">
            <w:pPr>
              <w:pStyle w:val="CFlineitemsbal"/>
              <w:tabs>
                <w:tab w:val="right" w:pos="1414"/>
                <w:tab w:val="left" w:pos="1440"/>
              </w:tabs>
            </w:pPr>
            <w:r>
              <w:tab/>
              <w:t>8</w:t>
            </w:r>
            <w:r>
              <w:tab/>
            </w:r>
          </w:p>
        </w:tc>
        <w:tc>
          <w:tcPr>
            <w:tcW w:w="1584" w:type="dxa"/>
            <w:tcBorders>
              <w:top w:val="nil"/>
              <w:left w:val="nil"/>
              <w:bottom w:val="nil"/>
              <w:right w:val="nil"/>
            </w:tcBorders>
            <w:tcMar>
              <w:left w:w="72" w:type="dxa"/>
            </w:tcMar>
            <w:vAlign w:val="bottom"/>
          </w:tcPr>
          <w:p w14:paraId="4215BC7D" w14:textId="77777777" w:rsidR="00FB2D7B" w:rsidRDefault="00FB2D7B">
            <w:pPr>
              <w:pStyle w:val="CFlineitemsbal"/>
              <w:tabs>
                <w:tab w:val="right" w:pos="1414"/>
                <w:tab w:val="left" w:pos="1440"/>
              </w:tabs>
            </w:pPr>
            <w:r>
              <w:tab/>
              <w:t>8</w:t>
            </w:r>
            <w:r>
              <w:tab/>
            </w:r>
          </w:p>
        </w:tc>
      </w:tr>
      <w:tr w:rsidR="00FB2D7B" w14:paraId="589ECF8D"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590B801A" w14:textId="77777777" w:rsidR="00FB2D7B" w:rsidRDefault="00FB2D7B">
            <w:pPr>
              <w:pStyle w:val="CF2Indent0Space"/>
            </w:pPr>
            <w:r>
              <w:t>Contributions restricted for long</w:t>
            </w:r>
            <w:r>
              <w:noBreakHyphen/>
              <w:t>term investment</w:t>
            </w:r>
          </w:p>
        </w:tc>
        <w:tc>
          <w:tcPr>
            <w:tcW w:w="1584" w:type="dxa"/>
            <w:tcBorders>
              <w:top w:val="nil"/>
              <w:left w:val="nil"/>
              <w:bottom w:val="nil"/>
              <w:right w:val="nil"/>
            </w:tcBorders>
            <w:tcMar>
              <w:left w:w="72" w:type="dxa"/>
            </w:tcMar>
            <w:vAlign w:val="bottom"/>
          </w:tcPr>
          <w:p w14:paraId="293E4535" w14:textId="77777777" w:rsidR="00FB2D7B" w:rsidRDefault="00FB2D7B">
            <w:pPr>
              <w:pStyle w:val="CFlineitemsbal"/>
              <w:tabs>
                <w:tab w:val="right" w:pos="1414"/>
                <w:tab w:val="left" w:pos="1440"/>
              </w:tabs>
            </w:pPr>
            <w:r>
              <w:tab/>
              <w:t>(559)</w:t>
            </w:r>
            <w:r>
              <w:tab/>
            </w:r>
          </w:p>
        </w:tc>
        <w:tc>
          <w:tcPr>
            <w:tcW w:w="1584" w:type="dxa"/>
            <w:tcBorders>
              <w:top w:val="nil"/>
              <w:left w:val="nil"/>
              <w:bottom w:val="nil"/>
              <w:right w:val="nil"/>
            </w:tcBorders>
            <w:tcMar>
              <w:left w:w="72" w:type="dxa"/>
            </w:tcMar>
            <w:vAlign w:val="bottom"/>
          </w:tcPr>
          <w:p w14:paraId="54F1BAF9" w14:textId="77777777" w:rsidR="00FB2D7B" w:rsidRDefault="00FB2D7B">
            <w:pPr>
              <w:pStyle w:val="CFlineitemsbal"/>
              <w:tabs>
                <w:tab w:val="right" w:pos="1414"/>
                <w:tab w:val="left" w:pos="1440"/>
              </w:tabs>
            </w:pPr>
            <w:r>
              <w:tab/>
              <w:t>(112)</w:t>
            </w:r>
            <w:r>
              <w:tab/>
            </w:r>
          </w:p>
        </w:tc>
      </w:tr>
      <w:tr w:rsidR="00FB2D7B" w14:paraId="4EA6D293"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5F8D400B" w14:textId="77777777" w:rsidR="00FB2D7B" w:rsidRDefault="00FB2D7B">
            <w:pPr>
              <w:pStyle w:val="CF2Indent0Space"/>
            </w:pPr>
            <w:r>
              <w:t>Changes in operating assets and liabilities</w:t>
            </w:r>
          </w:p>
        </w:tc>
        <w:tc>
          <w:tcPr>
            <w:tcW w:w="1584" w:type="dxa"/>
            <w:tcBorders>
              <w:top w:val="nil"/>
              <w:left w:val="nil"/>
              <w:bottom w:val="nil"/>
              <w:right w:val="nil"/>
            </w:tcBorders>
            <w:tcMar>
              <w:left w:w="72" w:type="dxa"/>
            </w:tcMar>
            <w:vAlign w:val="bottom"/>
          </w:tcPr>
          <w:p w14:paraId="48DECE72" w14:textId="77777777" w:rsidR="00FB2D7B" w:rsidRDefault="00FB2D7B">
            <w:pPr>
              <w:pStyle w:val="CFlineitemsbal"/>
            </w:pPr>
          </w:p>
        </w:tc>
        <w:tc>
          <w:tcPr>
            <w:tcW w:w="1584" w:type="dxa"/>
            <w:tcBorders>
              <w:top w:val="nil"/>
              <w:left w:val="nil"/>
              <w:bottom w:val="nil"/>
              <w:right w:val="nil"/>
            </w:tcBorders>
            <w:tcMar>
              <w:left w:w="72" w:type="dxa"/>
            </w:tcMar>
            <w:vAlign w:val="bottom"/>
          </w:tcPr>
          <w:p w14:paraId="26A2CD33" w14:textId="77777777" w:rsidR="00FB2D7B" w:rsidRDefault="00FB2D7B">
            <w:pPr>
              <w:pStyle w:val="CFlineitemsbal"/>
            </w:pPr>
          </w:p>
        </w:tc>
      </w:tr>
      <w:tr w:rsidR="00FB2D7B" w14:paraId="3873C201"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70E94251" w14:textId="77777777" w:rsidR="00FB2D7B" w:rsidRDefault="00FB2D7B">
            <w:pPr>
              <w:pStyle w:val="CF3Indent0Space"/>
            </w:pPr>
            <w:r>
              <w:t>Other receivables</w:t>
            </w:r>
          </w:p>
        </w:tc>
        <w:tc>
          <w:tcPr>
            <w:tcW w:w="1584" w:type="dxa"/>
            <w:tcBorders>
              <w:top w:val="nil"/>
              <w:left w:val="nil"/>
              <w:bottom w:val="nil"/>
              <w:right w:val="nil"/>
            </w:tcBorders>
            <w:tcMar>
              <w:left w:w="72" w:type="dxa"/>
            </w:tcMar>
            <w:vAlign w:val="bottom"/>
          </w:tcPr>
          <w:p w14:paraId="3FA2135D" w14:textId="77777777" w:rsidR="00FB2D7B" w:rsidRDefault="00FB2D7B">
            <w:pPr>
              <w:pStyle w:val="CFlineitemsbal"/>
              <w:tabs>
                <w:tab w:val="right" w:pos="1414"/>
                <w:tab w:val="left" w:pos="1440"/>
              </w:tabs>
            </w:pPr>
            <w:r>
              <w:tab/>
              <w:t>9</w:t>
            </w:r>
            <w:r>
              <w:tab/>
            </w:r>
          </w:p>
        </w:tc>
        <w:tc>
          <w:tcPr>
            <w:tcW w:w="1584" w:type="dxa"/>
            <w:tcBorders>
              <w:top w:val="nil"/>
              <w:left w:val="nil"/>
              <w:bottom w:val="nil"/>
              <w:right w:val="nil"/>
            </w:tcBorders>
            <w:tcMar>
              <w:left w:w="72" w:type="dxa"/>
            </w:tcMar>
            <w:vAlign w:val="bottom"/>
          </w:tcPr>
          <w:p w14:paraId="47CDAD07" w14:textId="77777777" w:rsidR="00FB2D7B" w:rsidRDefault="00FB2D7B">
            <w:pPr>
              <w:pStyle w:val="CFlineitemsbal"/>
              <w:tabs>
                <w:tab w:val="right" w:pos="1414"/>
                <w:tab w:val="left" w:pos="1440"/>
              </w:tabs>
            </w:pPr>
            <w:r>
              <w:tab/>
              <w:t>(191)</w:t>
            </w:r>
            <w:r>
              <w:tab/>
            </w:r>
          </w:p>
        </w:tc>
      </w:tr>
      <w:tr w:rsidR="00FB2D7B" w14:paraId="7E116D9E"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4BE67FBF" w14:textId="77777777" w:rsidR="00FB2D7B" w:rsidRDefault="00FB2D7B">
            <w:pPr>
              <w:pStyle w:val="CF3Indent0Space"/>
            </w:pPr>
            <w:r>
              <w:t>Contributions receivable, net</w:t>
            </w:r>
          </w:p>
        </w:tc>
        <w:tc>
          <w:tcPr>
            <w:tcW w:w="1584" w:type="dxa"/>
            <w:tcBorders>
              <w:top w:val="nil"/>
              <w:left w:val="nil"/>
              <w:bottom w:val="nil"/>
              <w:right w:val="nil"/>
            </w:tcBorders>
            <w:tcMar>
              <w:left w:w="72" w:type="dxa"/>
            </w:tcMar>
            <w:vAlign w:val="bottom"/>
          </w:tcPr>
          <w:p w14:paraId="64BFA4FE" w14:textId="77777777" w:rsidR="00FB2D7B" w:rsidRDefault="00FB2D7B">
            <w:pPr>
              <w:pStyle w:val="CFlineitemsbal"/>
              <w:tabs>
                <w:tab w:val="right" w:pos="1414"/>
                <w:tab w:val="left" w:pos="1440"/>
              </w:tabs>
            </w:pPr>
            <w:r>
              <w:tab/>
              <w:t>772</w:t>
            </w:r>
            <w:r>
              <w:tab/>
            </w:r>
          </w:p>
        </w:tc>
        <w:tc>
          <w:tcPr>
            <w:tcW w:w="1584" w:type="dxa"/>
            <w:tcBorders>
              <w:top w:val="nil"/>
              <w:left w:val="nil"/>
              <w:bottom w:val="nil"/>
              <w:right w:val="nil"/>
            </w:tcBorders>
            <w:tcMar>
              <w:left w:w="72" w:type="dxa"/>
            </w:tcMar>
            <w:vAlign w:val="bottom"/>
          </w:tcPr>
          <w:p w14:paraId="27297F9D" w14:textId="77777777" w:rsidR="00FB2D7B" w:rsidRDefault="00FB2D7B">
            <w:pPr>
              <w:pStyle w:val="CFlineitemsbal"/>
              <w:tabs>
                <w:tab w:val="right" w:pos="1414"/>
                <w:tab w:val="left" w:pos="1440"/>
              </w:tabs>
            </w:pPr>
            <w:r>
              <w:tab/>
              <w:t>(184)</w:t>
            </w:r>
            <w:r>
              <w:tab/>
            </w:r>
          </w:p>
        </w:tc>
      </w:tr>
      <w:tr w:rsidR="00FB2D7B" w14:paraId="425F85BE"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7DA74074" w14:textId="77777777" w:rsidR="00FB2D7B" w:rsidRDefault="00FB2D7B">
            <w:pPr>
              <w:pStyle w:val="CF3Indent0Space"/>
            </w:pPr>
            <w:r>
              <w:t>Bequests receivable</w:t>
            </w:r>
          </w:p>
        </w:tc>
        <w:tc>
          <w:tcPr>
            <w:tcW w:w="1584" w:type="dxa"/>
            <w:tcBorders>
              <w:top w:val="nil"/>
              <w:left w:val="nil"/>
              <w:bottom w:val="nil"/>
              <w:right w:val="nil"/>
            </w:tcBorders>
            <w:tcMar>
              <w:left w:w="72" w:type="dxa"/>
            </w:tcMar>
            <w:vAlign w:val="bottom"/>
          </w:tcPr>
          <w:p w14:paraId="14609E4D" w14:textId="77777777" w:rsidR="00FB2D7B" w:rsidRDefault="00FB2D7B">
            <w:pPr>
              <w:pStyle w:val="CFlineitemsbal"/>
              <w:tabs>
                <w:tab w:val="right" w:pos="1414"/>
                <w:tab w:val="left" w:pos="1440"/>
              </w:tabs>
            </w:pPr>
            <w:r>
              <w:tab/>
              <w:t>(9,122)</w:t>
            </w:r>
            <w:r>
              <w:tab/>
            </w:r>
          </w:p>
        </w:tc>
        <w:tc>
          <w:tcPr>
            <w:tcW w:w="1584" w:type="dxa"/>
            <w:tcBorders>
              <w:top w:val="nil"/>
              <w:left w:val="nil"/>
              <w:bottom w:val="nil"/>
              <w:right w:val="nil"/>
            </w:tcBorders>
            <w:tcMar>
              <w:left w:w="72" w:type="dxa"/>
            </w:tcMar>
            <w:vAlign w:val="bottom"/>
          </w:tcPr>
          <w:p w14:paraId="59A5A2B3" w14:textId="77777777" w:rsidR="00FB2D7B" w:rsidRDefault="00FB2D7B">
            <w:pPr>
              <w:pStyle w:val="CFlineitemsbal"/>
              <w:tabs>
                <w:tab w:val="right" w:pos="1414"/>
                <w:tab w:val="left" w:pos="1440"/>
              </w:tabs>
            </w:pPr>
            <w:r>
              <w:tab/>
              <w:t>(221)</w:t>
            </w:r>
            <w:r>
              <w:tab/>
            </w:r>
          </w:p>
        </w:tc>
      </w:tr>
      <w:tr w:rsidR="00FB2D7B" w14:paraId="76E81D7A"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659AA642" w14:textId="77777777" w:rsidR="00FB2D7B" w:rsidRDefault="00FB2D7B">
            <w:pPr>
              <w:pStyle w:val="CF3Indent0Space"/>
            </w:pPr>
            <w:r>
              <w:t>Prepaid expenses and other assets</w:t>
            </w:r>
          </w:p>
        </w:tc>
        <w:tc>
          <w:tcPr>
            <w:tcW w:w="1584" w:type="dxa"/>
            <w:tcBorders>
              <w:top w:val="nil"/>
              <w:left w:val="nil"/>
              <w:bottom w:val="nil"/>
              <w:right w:val="nil"/>
            </w:tcBorders>
            <w:tcMar>
              <w:left w:w="72" w:type="dxa"/>
            </w:tcMar>
            <w:vAlign w:val="bottom"/>
          </w:tcPr>
          <w:p w14:paraId="78E922D1" w14:textId="77777777" w:rsidR="00FB2D7B" w:rsidRDefault="00FB2D7B">
            <w:pPr>
              <w:pStyle w:val="CFlineitemsbal"/>
              <w:tabs>
                <w:tab w:val="right" w:pos="1414"/>
                <w:tab w:val="left" w:pos="1440"/>
              </w:tabs>
            </w:pPr>
            <w:r>
              <w:tab/>
              <w:t>(197)</w:t>
            </w:r>
            <w:r>
              <w:tab/>
            </w:r>
          </w:p>
        </w:tc>
        <w:tc>
          <w:tcPr>
            <w:tcW w:w="1584" w:type="dxa"/>
            <w:tcBorders>
              <w:top w:val="nil"/>
              <w:left w:val="nil"/>
              <w:bottom w:val="nil"/>
              <w:right w:val="nil"/>
            </w:tcBorders>
            <w:tcMar>
              <w:left w:w="72" w:type="dxa"/>
            </w:tcMar>
            <w:vAlign w:val="bottom"/>
          </w:tcPr>
          <w:p w14:paraId="22E99AE6" w14:textId="77777777" w:rsidR="00FB2D7B" w:rsidRDefault="00FB2D7B">
            <w:pPr>
              <w:pStyle w:val="CFlineitemsbal"/>
              <w:tabs>
                <w:tab w:val="right" w:pos="1414"/>
                <w:tab w:val="left" w:pos="1440"/>
              </w:tabs>
            </w:pPr>
            <w:r>
              <w:tab/>
              <w:t>(42)</w:t>
            </w:r>
            <w:r>
              <w:tab/>
            </w:r>
          </w:p>
        </w:tc>
      </w:tr>
      <w:tr w:rsidR="00FB2D7B" w14:paraId="24474698"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41BFCCCD" w14:textId="77777777" w:rsidR="00FB2D7B" w:rsidRDefault="00FB2D7B">
            <w:pPr>
              <w:pStyle w:val="CF3Indent0Space"/>
            </w:pPr>
            <w:r>
              <w:t>Planned gifts</w:t>
            </w:r>
          </w:p>
        </w:tc>
        <w:tc>
          <w:tcPr>
            <w:tcW w:w="1584" w:type="dxa"/>
            <w:tcBorders>
              <w:top w:val="nil"/>
              <w:left w:val="nil"/>
              <w:bottom w:val="nil"/>
              <w:right w:val="nil"/>
            </w:tcBorders>
            <w:tcMar>
              <w:left w:w="72" w:type="dxa"/>
            </w:tcMar>
            <w:vAlign w:val="bottom"/>
          </w:tcPr>
          <w:p w14:paraId="7620BB7F" w14:textId="77777777" w:rsidR="00FB2D7B" w:rsidRDefault="00FB2D7B">
            <w:pPr>
              <w:pStyle w:val="CFlineitemsbal"/>
              <w:tabs>
                <w:tab w:val="right" w:pos="1414"/>
                <w:tab w:val="left" w:pos="1440"/>
              </w:tabs>
            </w:pPr>
            <w:r>
              <w:tab/>
              <w:t>(144)</w:t>
            </w:r>
            <w:r>
              <w:tab/>
            </w:r>
          </w:p>
        </w:tc>
        <w:tc>
          <w:tcPr>
            <w:tcW w:w="1584" w:type="dxa"/>
            <w:tcBorders>
              <w:top w:val="nil"/>
              <w:left w:val="nil"/>
              <w:bottom w:val="nil"/>
              <w:right w:val="nil"/>
            </w:tcBorders>
            <w:tcMar>
              <w:left w:w="72" w:type="dxa"/>
            </w:tcMar>
            <w:vAlign w:val="bottom"/>
          </w:tcPr>
          <w:p w14:paraId="60C5EDF9" w14:textId="77777777" w:rsidR="00FB2D7B" w:rsidRDefault="00FB2D7B">
            <w:pPr>
              <w:pStyle w:val="CFlineitemsbal"/>
              <w:tabs>
                <w:tab w:val="right" w:pos="1414"/>
                <w:tab w:val="left" w:pos="1440"/>
              </w:tabs>
            </w:pPr>
            <w:r>
              <w:tab/>
              <w:t>(376)</w:t>
            </w:r>
            <w:r>
              <w:tab/>
            </w:r>
          </w:p>
        </w:tc>
      </w:tr>
      <w:tr w:rsidR="00FB2D7B" w14:paraId="3DBAD7FB"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5D6C0697" w14:textId="77777777" w:rsidR="00FB2D7B" w:rsidRDefault="00FB2D7B">
            <w:pPr>
              <w:pStyle w:val="CF3Indent0Space"/>
            </w:pPr>
            <w:r>
              <w:t>Accounts payable, accrued expenses and other liabilities</w:t>
            </w:r>
          </w:p>
        </w:tc>
        <w:tc>
          <w:tcPr>
            <w:tcW w:w="1584" w:type="dxa"/>
            <w:tcBorders>
              <w:top w:val="nil"/>
              <w:left w:val="nil"/>
              <w:bottom w:val="nil"/>
              <w:right w:val="nil"/>
            </w:tcBorders>
            <w:tcMar>
              <w:left w:w="72" w:type="dxa"/>
            </w:tcMar>
            <w:vAlign w:val="bottom"/>
          </w:tcPr>
          <w:p w14:paraId="1445B2BD" w14:textId="77777777" w:rsidR="00FB2D7B" w:rsidRDefault="00FB2D7B">
            <w:pPr>
              <w:pStyle w:val="CFlineitemsbal"/>
              <w:tabs>
                <w:tab w:val="right" w:pos="1414"/>
                <w:tab w:val="left" w:pos="1440"/>
              </w:tabs>
            </w:pPr>
            <w:r>
              <w:rPr>
                <w:u w:val="single"/>
              </w:rPr>
              <w:tab/>
              <w:t>988</w:t>
            </w:r>
            <w:r>
              <w:rPr>
                <w:u w:val="single"/>
              </w:rPr>
              <w:tab/>
            </w:r>
          </w:p>
        </w:tc>
        <w:tc>
          <w:tcPr>
            <w:tcW w:w="1584" w:type="dxa"/>
            <w:tcBorders>
              <w:top w:val="nil"/>
              <w:left w:val="nil"/>
              <w:bottom w:val="nil"/>
              <w:right w:val="nil"/>
            </w:tcBorders>
            <w:tcMar>
              <w:left w:w="72" w:type="dxa"/>
            </w:tcMar>
            <w:vAlign w:val="bottom"/>
          </w:tcPr>
          <w:p w14:paraId="50E6B501" w14:textId="77777777" w:rsidR="00FB2D7B" w:rsidRDefault="00FB2D7B">
            <w:pPr>
              <w:pStyle w:val="CFlineitemsbal"/>
              <w:tabs>
                <w:tab w:val="right" w:pos="1414"/>
                <w:tab w:val="left" w:pos="1440"/>
              </w:tabs>
            </w:pPr>
            <w:r>
              <w:rPr>
                <w:u w:val="single"/>
              </w:rPr>
              <w:tab/>
              <w:t>(1,042)</w:t>
            </w:r>
            <w:r>
              <w:rPr>
                <w:u w:val="single"/>
              </w:rPr>
              <w:tab/>
            </w:r>
          </w:p>
        </w:tc>
      </w:tr>
      <w:tr w:rsidR="00FB2D7B" w14:paraId="2907B654"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43FC923F" w14:textId="77777777" w:rsidR="00FB2D7B" w:rsidRDefault="00FB2D7B">
            <w:pPr>
              <w:pStyle w:val="CFSubtotal"/>
            </w:pPr>
            <w:r>
              <w:t>Net cash used in operating activities</w:t>
            </w:r>
          </w:p>
        </w:tc>
        <w:tc>
          <w:tcPr>
            <w:tcW w:w="1584" w:type="dxa"/>
            <w:tcBorders>
              <w:top w:val="nil"/>
              <w:left w:val="nil"/>
              <w:bottom w:val="nil"/>
              <w:right w:val="nil"/>
            </w:tcBorders>
            <w:tcMar>
              <w:left w:w="72" w:type="dxa"/>
            </w:tcMar>
            <w:vAlign w:val="bottom"/>
          </w:tcPr>
          <w:p w14:paraId="4B836177" w14:textId="77777777" w:rsidR="00FB2D7B" w:rsidRDefault="00FB2D7B">
            <w:pPr>
              <w:pStyle w:val="CFlineitemsbal"/>
              <w:tabs>
                <w:tab w:val="right" w:pos="1414"/>
                <w:tab w:val="left" w:pos="1440"/>
              </w:tabs>
            </w:pPr>
            <w:r>
              <w:rPr>
                <w:u w:val="single"/>
              </w:rPr>
              <w:tab/>
              <w:t>(3,355)</w:t>
            </w:r>
            <w:r>
              <w:rPr>
                <w:u w:val="single"/>
              </w:rPr>
              <w:tab/>
            </w:r>
          </w:p>
        </w:tc>
        <w:tc>
          <w:tcPr>
            <w:tcW w:w="1584" w:type="dxa"/>
            <w:tcBorders>
              <w:top w:val="nil"/>
              <w:left w:val="nil"/>
              <w:bottom w:val="nil"/>
              <w:right w:val="nil"/>
            </w:tcBorders>
            <w:tcMar>
              <w:left w:w="72" w:type="dxa"/>
            </w:tcMar>
            <w:vAlign w:val="bottom"/>
          </w:tcPr>
          <w:p w14:paraId="0A3EDF43" w14:textId="77777777" w:rsidR="00FB2D7B" w:rsidRDefault="00FB2D7B">
            <w:pPr>
              <w:pStyle w:val="CFlineitemsbal"/>
              <w:tabs>
                <w:tab w:val="right" w:pos="1414"/>
                <w:tab w:val="left" w:pos="1440"/>
              </w:tabs>
            </w:pPr>
            <w:r>
              <w:rPr>
                <w:u w:val="single"/>
              </w:rPr>
              <w:tab/>
              <w:t>(7,260)</w:t>
            </w:r>
            <w:r>
              <w:rPr>
                <w:u w:val="single"/>
              </w:rPr>
              <w:tab/>
            </w:r>
          </w:p>
        </w:tc>
      </w:tr>
      <w:tr w:rsidR="00FB2D7B" w14:paraId="38E708AB"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27EA75B4" w14:textId="77777777" w:rsidR="00FB2D7B" w:rsidRDefault="00FB2D7B">
            <w:pPr>
              <w:pStyle w:val="CFExclusiveSpacng"/>
            </w:pPr>
            <w:r>
              <w:t>Cash flows from investing activities</w:t>
            </w:r>
          </w:p>
        </w:tc>
        <w:tc>
          <w:tcPr>
            <w:tcW w:w="1584" w:type="dxa"/>
            <w:tcBorders>
              <w:top w:val="nil"/>
              <w:left w:val="nil"/>
              <w:bottom w:val="nil"/>
              <w:right w:val="nil"/>
            </w:tcBorders>
            <w:tcMar>
              <w:left w:w="72" w:type="dxa"/>
            </w:tcMar>
            <w:vAlign w:val="bottom"/>
          </w:tcPr>
          <w:p w14:paraId="68B25547"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1C7E6B4C"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4B76B42B"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12445B98" w14:textId="77777777" w:rsidR="00FB2D7B" w:rsidRDefault="00FB2D7B">
            <w:pPr>
              <w:pStyle w:val="CF1Indent0Space"/>
              <w:tabs>
                <w:tab w:val="clear" w:pos="720"/>
              </w:tabs>
            </w:pPr>
            <w:r>
              <w:t>Purchases of property, plant and equipment</w:t>
            </w:r>
          </w:p>
        </w:tc>
        <w:tc>
          <w:tcPr>
            <w:tcW w:w="1584" w:type="dxa"/>
            <w:tcBorders>
              <w:top w:val="nil"/>
              <w:left w:val="nil"/>
              <w:bottom w:val="nil"/>
              <w:right w:val="nil"/>
            </w:tcBorders>
            <w:tcMar>
              <w:left w:w="72" w:type="dxa"/>
            </w:tcMar>
            <w:vAlign w:val="bottom"/>
          </w:tcPr>
          <w:p w14:paraId="637A9708" w14:textId="77777777" w:rsidR="00FB2D7B" w:rsidRDefault="00FB2D7B">
            <w:pPr>
              <w:pStyle w:val="CFlineitemsbal"/>
              <w:tabs>
                <w:tab w:val="right" w:pos="1414"/>
                <w:tab w:val="left" w:pos="1440"/>
              </w:tabs>
            </w:pPr>
            <w:r>
              <w:tab/>
              <w:t>(4,824)</w:t>
            </w:r>
            <w:r>
              <w:tab/>
            </w:r>
          </w:p>
        </w:tc>
        <w:tc>
          <w:tcPr>
            <w:tcW w:w="1584" w:type="dxa"/>
            <w:tcBorders>
              <w:top w:val="nil"/>
              <w:left w:val="nil"/>
              <w:bottom w:val="nil"/>
              <w:right w:val="nil"/>
            </w:tcBorders>
            <w:tcMar>
              <w:left w:w="72" w:type="dxa"/>
            </w:tcMar>
            <w:vAlign w:val="bottom"/>
          </w:tcPr>
          <w:p w14:paraId="7100EC50" w14:textId="77777777" w:rsidR="00FB2D7B" w:rsidRDefault="00FB2D7B">
            <w:pPr>
              <w:pStyle w:val="CFlineitemsbal"/>
              <w:tabs>
                <w:tab w:val="right" w:pos="1414"/>
                <w:tab w:val="left" w:pos="1440"/>
              </w:tabs>
            </w:pPr>
            <w:r>
              <w:tab/>
              <w:t>(1,023)</w:t>
            </w:r>
            <w:r>
              <w:tab/>
            </w:r>
          </w:p>
        </w:tc>
      </w:tr>
      <w:tr w:rsidR="00FB2D7B" w14:paraId="6BDF0666"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23EAC03F" w14:textId="77777777" w:rsidR="00FB2D7B" w:rsidRDefault="00FB2D7B">
            <w:pPr>
              <w:pStyle w:val="CF1Indent0Space"/>
              <w:tabs>
                <w:tab w:val="clear" w:pos="720"/>
              </w:tabs>
            </w:pPr>
            <w:r>
              <w:t>Proceeds from sale of property, plant and equipment</w:t>
            </w:r>
          </w:p>
        </w:tc>
        <w:tc>
          <w:tcPr>
            <w:tcW w:w="1584" w:type="dxa"/>
            <w:tcBorders>
              <w:top w:val="nil"/>
              <w:left w:val="nil"/>
              <w:bottom w:val="nil"/>
              <w:right w:val="nil"/>
            </w:tcBorders>
            <w:tcMar>
              <w:left w:w="72" w:type="dxa"/>
            </w:tcMar>
            <w:vAlign w:val="bottom"/>
          </w:tcPr>
          <w:p w14:paraId="7FDDF691" w14:textId="77777777" w:rsidR="00FB2D7B" w:rsidRDefault="00FB2D7B">
            <w:pPr>
              <w:pStyle w:val="CFlineitemsbal"/>
              <w:tabs>
                <w:tab w:val="right" w:pos="1414"/>
                <w:tab w:val="left" w:pos="1440"/>
              </w:tabs>
            </w:pPr>
            <w:r>
              <w:tab/>
              <w:t>12</w:t>
            </w:r>
            <w:r>
              <w:tab/>
            </w:r>
          </w:p>
        </w:tc>
        <w:tc>
          <w:tcPr>
            <w:tcW w:w="1584" w:type="dxa"/>
            <w:tcBorders>
              <w:top w:val="nil"/>
              <w:left w:val="nil"/>
              <w:bottom w:val="nil"/>
              <w:right w:val="nil"/>
            </w:tcBorders>
            <w:tcMar>
              <w:left w:w="72" w:type="dxa"/>
            </w:tcMar>
            <w:vAlign w:val="bottom"/>
          </w:tcPr>
          <w:p w14:paraId="01491609" w14:textId="77777777" w:rsidR="00FB2D7B" w:rsidRDefault="00FB2D7B">
            <w:pPr>
              <w:pStyle w:val="CFlineitemsbal"/>
              <w:tabs>
                <w:tab w:val="right" w:pos="1414"/>
                <w:tab w:val="left" w:pos="1440"/>
              </w:tabs>
            </w:pPr>
            <w:r>
              <w:tab/>
              <w:t>15</w:t>
            </w:r>
            <w:r>
              <w:tab/>
            </w:r>
          </w:p>
        </w:tc>
      </w:tr>
      <w:tr w:rsidR="00FB2D7B" w14:paraId="6409D564"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66055A8F" w14:textId="77777777" w:rsidR="00FB2D7B" w:rsidRDefault="00FB2D7B">
            <w:pPr>
              <w:pStyle w:val="CF1Indent0Space"/>
              <w:tabs>
                <w:tab w:val="clear" w:pos="720"/>
              </w:tabs>
            </w:pPr>
            <w:r>
              <w:t>Purchases of investments</w:t>
            </w:r>
          </w:p>
        </w:tc>
        <w:tc>
          <w:tcPr>
            <w:tcW w:w="1584" w:type="dxa"/>
            <w:tcBorders>
              <w:top w:val="nil"/>
              <w:left w:val="nil"/>
              <w:bottom w:val="nil"/>
              <w:right w:val="nil"/>
            </w:tcBorders>
            <w:tcMar>
              <w:left w:w="72" w:type="dxa"/>
            </w:tcMar>
            <w:vAlign w:val="bottom"/>
          </w:tcPr>
          <w:p w14:paraId="76700DB7" w14:textId="77777777" w:rsidR="00FB2D7B" w:rsidRDefault="00FB2D7B">
            <w:pPr>
              <w:pStyle w:val="CFlineitemsbal"/>
              <w:tabs>
                <w:tab w:val="right" w:pos="1414"/>
                <w:tab w:val="left" w:pos="1440"/>
              </w:tabs>
            </w:pPr>
            <w:r>
              <w:tab/>
              <w:t>(34,582)</w:t>
            </w:r>
            <w:r>
              <w:tab/>
            </w:r>
          </w:p>
        </w:tc>
        <w:tc>
          <w:tcPr>
            <w:tcW w:w="1584" w:type="dxa"/>
            <w:tcBorders>
              <w:top w:val="nil"/>
              <w:left w:val="nil"/>
              <w:bottom w:val="nil"/>
              <w:right w:val="nil"/>
            </w:tcBorders>
            <w:tcMar>
              <w:left w:w="72" w:type="dxa"/>
            </w:tcMar>
            <w:vAlign w:val="bottom"/>
          </w:tcPr>
          <w:p w14:paraId="43CB29A7" w14:textId="77777777" w:rsidR="00FB2D7B" w:rsidRDefault="00FB2D7B">
            <w:pPr>
              <w:pStyle w:val="CFlineitemsbal"/>
              <w:tabs>
                <w:tab w:val="right" w:pos="1414"/>
                <w:tab w:val="left" w:pos="1440"/>
              </w:tabs>
            </w:pPr>
            <w:r>
              <w:tab/>
              <w:t>(145,721)</w:t>
            </w:r>
            <w:r>
              <w:tab/>
            </w:r>
          </w:p>
        </w:tc>
      </w:tr>
      <w:tr w:rsidR="00FB2D7B" w14:paraId="5938360E"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684C427B" w14:textId="77777777" w:rsidR="00FB2D7B" w:rsidRDefault="00FB2D7B">
            <w:pPr>
              <w:pStyle w:val="CF1Indent0Space"/>
              <w:tabs>
                <w:tab w:val="clear" w:pos="720"/>
              </w:tabs>
            </w:pPr>
            <w:r>
              <w:t>Proceeds from sale of investments</w:t>
            </w:r>
          </w:p>
        </w:tc>
        <w:tc>
          <w:tcPr>
            <w:tcW w:w="1584" w:type="dxa"/>
            <w:tcBorders>
              <w:top w:val="nil"/>
              <w:left w:val="nil"/>
              <w:bottom w:val="nil"/>
              <w:right w:val="nil"/>
            </w:tcBorders>
            <w:tcMar>
              <w:left w:w="72" w:type="dxa"/>
            </w:tcMar>
            <w:vAlign w:val="bottom"/>
          </w:tcPr>
          <w:p w14:paraId="509F4AC4" w14:textId="77777777" w:rsidR="00FB2D7B" w:rsidRDefault="00FB2D7B">
            <w:pPr>
              <w:pStyle w:val="CFlineitemsbal"/>
              <w:tabs>
                <w:tab w:val="right" w:pos="1414"/>
                <w:tab w:val="left" w:pos="1440"/>
              </w:tabs>
            </w:pPr>
            <w:r>
              <w:rPr>
                <w:u w:val="single"/>
              </w:rPr>
              <w:tab/>
              <w:t>44,105</w:t>
            </w:r>
            <w:r>
              <w:rPr>
                <w:u w:val="single"/>
              </w:rPr>
              <w:tab/>
            </w:r>
          </w:p>
        </w:tc>
        <w:tc>
          <w:tcPr>
            <w:tcW w:w="1584" w:type="dxa"/>
            <w:tcBorders>
              <w:top w:val="nil"/>
              <w:left w:val="nil"/>
              <w:bottom w:val="nil"/>
              <w:right w:val="nil"/>
            </w:tcBorders>
            <w:tcMar>
              <w:left w:w="72" w:type="dxa"/>
            </w:tcMar>
            <w:vAlign w:val="bottom"/>
          </w:tcPr>
          <w:p w14:paraId="0A041221" w14:textId="77777777" w:rsidR="00FB2D7B" w:rsidRDefault="00FB2D7B">
            <w:pPr>
              <w:pStyle w:val="CFlineitemsbal"/>
              <w:tabs>
                <w:tab w:val="right" w:pos="1414"/>
                <w:tab w:val="left" w:pos="1440"/>
              </w:tabs>
            </w:pPr>
            <w:r>
              <w:rPr>
                <w:u w:val="single"/>
              </w:rPr>
              <w:tab/>
              <w:t>154,488</w:t>
            </w:r>
            <w:r>
              <w:rPr>
                <w:u w:val="single"/>
              </w:rPr>
              <w:tab/>
            </w:r>
          </w:p>
        </w:tc>
      </w:tr>
      <w:tr w:rsidR="00FB2D7B" w14:paraId="2BF5F853"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5C7EAE85" w14:textId="77777777" w:rsidR="00FB2D7B" w:rsidRDefault="00FB2D7B">
            <w:pPr>
              <w:pStyle w:val="CFSubtotal"/>
            </w:pPr>
            <w:r>
              <w:t>Net cash provided by investing activities</w:t>
            </w:r>
          </w:p>
        </w:tc>
        <w:tc>
          <w:tcPr>
            <w:tcW w:w="1584" w:type="dxa"/>
            <w:tcBorders>
              <w:top w:val="nil"/>
              <w:left w:val="nil"/>
              <w:bottom w:val="nil"/>
              <w:right w:val="nil"/>
            </w:tcBorders>
            <w:tcMar>
              <w:left w:w="72" w:type="dxa"/>
            </w:tcMar>
            <w:vAlign w:val="bottom"/>
          </w:tcPr>
          <w:p w14:paraId="02FA12B1" w14:textId="77777777" w:rsidR="00FB2D7B" w:rsidRDefault="00FB2D7B">
            <w:pPr>
              <w:pStyle w:val="CFlineitemsbal"/>
              <w:tabs>
                <w:tab w:val="right" w:pos="1414"/>
                <w:tab w:val="left" w:pos="1440"/>
              </w:tabs>
            </w:pPr>
            <w:r>
              <w:rPr>
                <w:u w:val="single"/>
              </w:rPr>
              <w:tab/>
              <w:t>4,711</w:t>
            </w:r>
            <w:r>
              <w:rPr>
                <w:u w:val="single"/>
              </w:rPr>
              <w:tab/>
            </w:r>
          </w:p>
        </w:tc>
        <w:tc>
          <w:tcPr>
            <w:tcW w:w="1584" w:type="dxa"/>
            <w:tcBorders>
              <w:top w:val="nil"/>
              <w:left w:val="nil"/>
              <w:bottom w:val="nil"/>
              <w:right w:val="nil"/>
            </w:tcBorders>
            <w:tcMar>
              <w:left w:w="72" w:type="dxa"/>
            </w:tcMar>
            <w:vAlign w:val="bottom"/>
          </w:tcPr>
          <w:p w14:paraId="4EABB2C4" w14:textId="77777777" w:rsidR="00FB2D7B" w:rsidRDefault="00FB2D7B">
            <w:pPr>
              <w:pStyle w:val="CFlineitemsbal"/>
              <w:tabs>
                <w:tab w:val="right" w:pos="1414"/>
                <w:tab w:val="left" w:pos="1440"/>
              </w:tabs>
            </w:pPr>
            <w:r>
              <w:rPr>
                <w:u w:val="single"/>
              </w:rPr>
              <w:tab/>
              <w:t>7,759</w:t>
            </w:r>
            <w:r>
              <w:rPr>
                <w:u w:val="single"/>
              </w:rPr>
              <w:tab/>
            </w:r>
          </w:p>
        </w:tc>
      </w:tr>
      <w:tr w:rsidR="00FB2D7B" w14:paraId="303F32B9"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164460F2" w14:textId="77777777" w:rsidR="00FB2D7B" w:rsidRDefault="00FB2D7B">
            <w:pPr>
              <w:pStyle w:val="CFExclusiveSpacng"/>
            </w:pPr>
            <w:r>
              <w:t>Cash flows from financing activities</w:t>
            </w:r>
          </w:p>
        </w:tc>
        <w:tc>
          <w:tcPr>
            <w:tcW w:w="1584" w:type="dxa"/>
            <w:tcBorders>
              <w:top w:val="nil"/>
              <w:left w:val="nil"/>
              <w:bottom w:val="nil"/>
              <w:right w:val="nil"/>
            </w:tcBorders>
            <w:tcMar>
              <w:left w:w="72" w:type="dxa"/>
            </w:tcMar>
            <w:vAlign w:val="bottom"/>
          </w:tcPr>
          <w:p w14:paraId="5847E0C1"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588638D5"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59EE2451"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0389B9E7" w14:textId="77777777" w:rsidR="00FB2D7B" w:rsidRDefault="00FB2D7B">
            <w:pPr>
              <w:pStyle w:val="CF1Indent0Space"/>
              <w:tabs>
                <w:tab w:val="clear" w:pos="720"/>
              </w:tabs>
            </w:pPr>
            <w:r>
              <w:t>Cash received for contributions restricted for long</w:t>
            </w:r>
            <w:r>
              <w:noBreakHyphen/>
              <w:t>term investment</w:t>
            </w:r>
          </w:p>
        </w:tc>
        <w:tc>
          <w:tcPr>
            <w:tcW w:w="1584" w:type="dxa"/>
            <w:tcBorders>
              <w:top w:val="nil"/>
              <w:left w:val="nil"/>
              <w:bottom w:val="nil"/>
              <w:right w:val="nil"/>
            </w:tcBorders>
            <w:tcMar>
              <w:left w:w="72" w:type="dxa"/>
            </w:tcMar>
            <w:vAlign w:val="bottom"/>
          </w:tcPr>
          <w:p w14:paraId="55AD8C76" w14:textId="77777777" w:rsidR="00FB2D7B" w:rsidRDefault="00FB2D7B">
            <w:pPr>
              <w:pStyle w:val="CFlineitemsbal"/>
              <w:tabs>
                <w:tab w:val="right" w:pos="1414"/>
                <w:tab w:val="left" w:pos="1440"/>
              </w:tabs>
            </w:pPr>
            <w:r>
              <w:tab/>
              <w:t>569</w:t>
            </w:r>
            <w:r>
              <w:tab/>
            </w:r>
          </w:p>
        </w:tc>
        <w:tc>
          <w:tcPr>
            <w:tcW w:w="1584" w:type="dxa"/>
            <w:tcBorders>
              <w:top w:val="nil"/>
              <w:left w:val="nil"/>
              <w:bottom w:val="nil"/>
              <w:right w:val="nil"/>
            </w:tcBorders>
            <w:tcMar>
              <w:left w:w="72" w:type="dxa"/>
            </w:tcMar>
            <w:vAlign w:val="bottom"/>
          </w:tcPr>
          <w:p w14:paraId="7DF277E2" w14:textId="77777777" w:rsidR="00FB2D7B" w:rsidRDefault="00FB2D7B">
            <w:pPr>
              <w:pStyle w:val="CFlineitemsbal"/>
              <w:tabs>
                <w:tab w:val="right" w:pos="1414"/>
                <w:tab w:val="left" w:pos="1440"/>
              </w:tabs>
            </w:pPr>
            <w:r>
              <w:tab/>
              <w:t>386</w:t>
            </w:r>
            <w:r>
              <w:tab/>
            </w:r>
          </w:p>
        </w:tc>
      </w:tr>
      <w:tr w:rsidR="00FB2D7B" w14:paraId="4D99A51A"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1FF42426" w14:textId="77777777" w:rsidR="00FB2D7B" w:rsidRDefault="00FB2D7B">
            <w:pPr>
              <w:pStyle w:val="CF1Indent0Space"/>
              <w:tabs>
                <w:tab w:val="clear" w:pos="720"/>
              </w:tabs>
            </w:pPr>
            <w:r>
              <w:t>Payments on loans payable</w:t>
            </w:r>
          </w:p>
        </w:tc>
        <w:tc>
          <w:tcPr>
            <w:tcW w:w="1584" w:type="dxa"/>
            <w:tcBorders>
              <w:top w:val="nil"/>
              <w:left w:val="nil"/>
              <w:bottom w:val="nil"/>
              <w:right w:val="nil"/>
            </w:tcBorders>
            <w:tcMar>
              <w:left w:w="72" w:type="dxa"/>
            </w:tcMar>
            <w:vAlign w:val="bottom"/>
          </w:tcPr>
          <w:p w14:paraId="741B8EC8" w14:textId="77777777" w:rsidR="00FB2D7B" w:rsidRDefault="00FB2D7B">
            <w:pPr>
              <w:pStyle w:val="CFlineitemsbal"/>
              <w:tabs>
                <w:tab w:val="right" w:pos="1414"/>
                <w:tab w:val="left" w:pos="1440"/>
              </w:tabs>
            </w:pPr>
            <w:r>
              <w:rPr>
                <w:u w:val="single"/>
              </w:rPr>
              <w:tab/>
              <w:t>(1,246)</w:t>
            </w:r>
            <w:r>
              <w:rPr>
                <w:u w:val="single"/>
              </w:rPr>
              <w:tab/>
            </w:r>
          </w:p>
        </w:tc>
        <w:tc>
          <w:tcPr>
            <w:tcW w:w="1584" w:type="dxa"/>
            <w:tcBorders>
              <w:top w:val="nil"/>
              <w:left w:val="nil"/>
              <w:bottom w:val="nil"/>
              <w:right w:val="nil"/>
            </w:tcBorders>
            <w:tcMar>
              <w:left w:w="72" w:type="dxa"/>
            </w:tcMar>
            <w:vAlign w:val="bottom"/>
          </w:tcPr>
          <w:p w14:paraId="60418BB6" w14:textId="77777777" w:rsidR="00FB2D7B" w:rsidRDefault="00FB2D7B">
            <w:pPr>
              <w:pStyle w:val="CFlineitemsbal"/>
              <w:tabs>
                <w:tab w:val="right" w:pos="1414"/>
                <w:tab w:val="left" w:pos="1440"/>
              </w:tabs>
            </w:pPr>
            <w:r>
              <w:rPr>
                <w:u w:val="single"/>
              </w:rPr>
              <w:tab/>
              <w:t>(787)</w:t>
            </w:r>
            <w:r>
              <w:rPr>
                <w:u w:val="single"/>
              </w:rPr>
              <w:tab/>
            </w:r>
          </w:p>
        </w:tc>
      </w:tr>
      <w:tr w:rsidR="00FB2D7B" w14:paraId="3A58A3FA"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1A5FA413" w14:textId="77777777" w:rsidR="00FB2D7B" w:rsidRDefault="00FB2D7B">
            <w:pPr>
              <w:pStyle w:val="CFSubtotal"/>
            </w:pPr>
            <w:r>
              <w:t>Net cash used in financing activities</w:t>
            </w:r>
          </w:p>
        </w:tc>
        <w:tc>
          <w:tcPr>
            <w:tcW w:w="1584" w:type="dxa"/>
            <w:tcBorders>
              <w:top w:val="nil"/>
              <w:left w:val="nil"/>
              <w:bottom w:val="nil"/>
              <w:right w:val="nil"/>
            </w:tcBorders>
            <w:tcMar>
              <w:left w:w="72" w:type="dxa"/>
            </w:tcMar>
            <w:vAlign w:val="bottom"/>
          </w:tcPr>
          <w:p w14:paraId="62262745" w14:textId="77777777" w:rsidR="00FB2D7B" w:rsidRDefault="00FB2D7B">
            <w:pPr>
              <w:pStyle w:val="CFlineitemsbal"/>
              <w:tabs>
                <w:tab w:val="right" w:pos="1414"/>
                <w:tab w:val="left" w:pos="1440"/>
              </w:tabs>
            </w:pPr>
            <w:r>
              <w:rPr>
                <w:u w:val="single"/>
              </w:rPr>
              <w:tab/>
              <w:t>(677)</w:t>
            </w:r>
            <w:r>
              <w:rPr>
                <w:u w:val="single"/>
              </w:rPr>
              <w:tab/>
            </w:r>
          </w:p>
        </w:tc>
        <w:tc>
          <w:tcPr>
            <w:tcW w:w="1584" w:type="dxa"/>
            <w:tcBorders>
              <w:top w:val="nil"/>
              <w:left w:val="nil"/>
              <w:bottom w:val="nil"/>
              <w:right w:val="nil"/>
            </w:tcBorders>
            <w:tcMar>
              <w:left w:w="72" w:type="dxa"/>
            </w:tcMar>
            <w:vAlign w:val="bottom"/>
          </w:tcPr>
          <w:p w14:paraId="6CBD6F02" w14:textId="77777777" w:rsidR="00FB2D7B" w:rsidRDefault="00FB2D7B">
            <w:pPr>
              <w:pStyle w:val="CFlineitemsbal"/>
              <w:tabs>
                <w:tab w:val="right" w:pos="1414"/>
                <w:tab w:val="left" w:pos="1440"/>
              </w:tabs>
            </w:pPr>
            <w:r>
              <w:rPr>
                <w:u w:val="single"/>
              </w:rPr>
              <w:tab/>
              <w:t>(401)</w:t>
            </w:r>
            <w:r>
              <w:rPr>
                <w:u w:val="single"/>
              </w:rPr>
              <w:tab/>
            </w:r>
          </w:p>
        </w:tc>
      </w:tr>
      <w:tr w:rsidR="00FB2D7B" w14:paraId="19016022"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75977839" w14:textId="77777777" w:rsidR="00FB2D7B" w:rsidRDefault="00FB2D7B">
            <w:pPr>
              <w:pStyle w:val="CFTotal"/>
            </w:pPr>
            <w:r>
              <w:t>Net increase in cash and cash equivalents</w:t>
            </w:r>
          </w:p>
        </w:tc>
        <w:tc>
          <w:tcPr>
            <w:tcW w:w="1584" w:type="dxa"/>
            <w:tcBorders>
              <w:top w:val="nil"/>
              <w:left w:val="nil"/>
              <w:bottom w:val="nil"/>
              <w:right w:val="nil"/>
            </w:tcBorders>
            <w:tcMar>
              <w:left w:w="72" w:type="dxa"/>
            </w:tcMar>
            <w:vAlign w:val="bottom"/>
          </w:tcPr>
          <w:p w14:paraId="4EEC0AB5" w14:textId="77777777" w:rsidR="00FB2D7B" w:rsidRDefault="00FB2D7B">
            <w:pPr>
              <w:pStyle w:val="CFlineitemsbal"/>
              <w:tabs>
                <w:tab w:val="right" w:pos="1414"/>
                <w:tab w:val="left" w:pos="1440"/>
              </w:tabs>
            </w:pPr>
            <w:r>
              <w:tab/>
              <w:t>679</w:t>
            </w:r>
            <w:r>
              <w:tab/>
            </w:r>
          </w:p>
        </w:tc>
        <w:tc>
          <w:tcPr>
            <w:tcW w:w="1584" w:type="dxa"/>
            <w:tcBorders>
              <w:top w:val="nil"/>
              <w:left w:val="nil"/>
              <w:bottom w:val="nil"/>
              <w:right w:val="nil"/>
            </w:tcBorders>
            <w:tcMar>
              <w:left w:w="72" w:type="dxa"/>
            </w:tcMar>
            <w:vAlign w:val="bottom"/>
          </w:tcPr>
          <w:p w14:paraId="5063A017" w14:textId="77777777" w:rsidR="00FB2D7B" w:rsidRDefault="00FB2D7B">
            <w:pPr>
              <w:pStyle w:val="CFlineitemsbal"/>
              <w:tabs>
                <w:tab w:val="right" w:pos="1414"/>
                <w:tab w:val="left" w:pos="1440"/>
              </w:tabs>
            </w:pPr>
            <w:r>
              <w:tab/>
              <w:t>98</w:t>
            </w:r>
            <w:r>
              <w:tab/>
            </w:r>
          </w:p>
        </w:tc>
      </w:tr>
      <w:tr w:rsidR="00FB2D7B" w14:paraId="411E4F1C"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64D1C0A8" w14:textId="77777777" w:rsidR="00FB2D7B" w:rsidRDefault="00FB2D7B">
            <w:pPr>
              <w:pStyle w:val="CFTotal"/>
            </w:pPr>
            <w:r>
              <w:t>Cash and cash equivalents, beginning of year</w:t>
            </w:r>
          </w:p>
        </w:tc>
        <w:tc>
          <w:tcPr>
            <w:tcW w:w="1584" w:type="dxa"/>
            <w:tcBorders>
              <w:top w:val="nil"/>
              <w:left w:val="nil"/>
              <w:bottom w:val="nil"/>
              <w:right w:val="nil"/>
            </w:tcBorders>
            <w:tcMar>
              <w:left w:w="72" w:type="dxa"/>
            </w:tcMar>
            <w:vAlign w:val="bottom"/>
          </w:tcPr>
          <w:p w14:paraId="5DD8D1BC" w14:textId="77777777" w:rsidR="00FB2D7B" w:rsidRDefault="00FB2D7B">
            <w:pPr>
              <w:pStyle w:val="CFlineitemsbal"/>
              <w:tabs>
                <w:tab w:val="right" w:pos="1414"/>
                <w:tab w:val="left" w:pos="1440"/>
              </w:tabs>
            </w:pPr>
            <w:r>
              <w:rPr>
                <w:u w:val="single"/>
              </w:rPr>
              <w:tab/>
              <w:t>3,884</w:t>
            </w:r>
            <w:r>
              <w:rPr>
                <w:u w:val="single"/>
              </w:rPr>
              <w:tab/>
            </w:r>
          </w:p>
        </w:tc>
        <w:tc>
          <w:tcPr>
            <w:tcW w:w="1584" w:type="dxa"/>
            <w:tcBorders>
              <w:top w:val="nil"/>
              <w:left w:val="nil"/>
              <w:bottom w:val="nil"/>
              <w:right w:val="nil"/>
            </w:tcBorders>
            <w:tcMar>
              <w:left w:w="72" w:type="dxa"/>
            </w:tcMar>
            <w:vAlign w:val="bottom"/>
          </w:tcPr>
          <w:p w14:paraId="61F2F7EE" w14:textId="77777777" w:rsidR="00FB2D7B" w:rsidRDefault="00FB2D7B">
            <w:pPr>
              <w:pStyle w:val="CFlineitemsbal"/>
              <w:tabs>
                <w:tab w:val="right" w:pos="1414"/>
                <w:tab w:val="left" w:pos="1440"/>
              </w:tabs>
            </w:pPr>
            <w:r>
              <w:rPr>
                <w:u w:val="single"/>
              </w:rPr>
              <w:tab/>
              <w:t>3,786</w:t>
            </w:r>
            <w:r>
              <w:rPr>
                <w:u w:val="single"/>
              </w:rPr>
              <w:tab/>
            </w:r>
          </w:p>
        </w:tc>
      </w:tr>
      <w:tr w:rsidR="00FB2D7B" w14:paraId="342F7A7F" w14:textId="77777777">
        <w:tblPrEx>
          <w:tblCellMar>
            <w:top w:w="0" w:type="dxa"/>
            <w:left w:w="0" w:type="dxa"/>
            <w:bottom w:w="0" w:type="dxa"/>
          </w:tblCellMar>
        </w:tblPrEx>
        <w:tc>
          <w:tcPr>
            <w:tcW w:w="6336" w:type="dxa"/>
            <w:tcBorders>
              <w:top w:val="nil"/>
              <w:left w:val="nil"/>
              <w:bottom w:val="nil"/>
              <w:right w:val="nil"/>
            </w:tcBorders>
            <w:tcMar>
              <w:left w:w="0" w:type="dxa"/>
            </w:tcMar>
            <w:vAlign w:val="bottom"/>
          </w:tcPr>
          <w:p w14:paraId="42CDC35B" w14:textId="77777777" w:rsidR="00FB2D7B" w:rsidRDefault="00FB2D7B">
            <w:pPr>
              <w:pStyle w:val="CFGrandtotal"/>
            </w:pPr>
            <w:r>
              <w:t>Cash and cash equivalents, end of year</w:t>
            </w:r>
          </w:p>
        </w:tc>
        <w:tc>
          <w:tcPr>
            <w:tcW w:w="1584" w:type="dxa"/>
            <w:tcBorders>
              <w:top w:val="nil"/>
              <w:left w:val="nil"/>
              <w:bottom w:val="nil"/>
              <w:right w:val="nil"/>
            </w:tcBorders>
            <w:tcMar>
              <w:left w:w="72" w:type="dxa"/>
            </w:tcMar>
            <w:vAlign w:val="bottom"/>
          </w:tcPr>
          <w:p w14:paraId="6ACC6042" w14:textId="77777777" w:rsidR="00FB2D7B" w:rsidRDefault="00FB2D7B">
            <w:pPr>
              <w:pStyle w:val="CFlineitemsbaltt"/>
              <w:tabs>
                <w:tab w:val="right" w:pos="1414"/>
                <w:tab w:val="left" w:pos="1440"/>
              </w:tabs>
            </w:pPr>
            <w:r>
              <w:rPr>
                <w:u w:val="double"/>
              </w:rPr>
              <w:t>$</w:t>
            </w:r>
            <w:r>
              <w:rPr>
                <w:u w:val="double"/>
              </w:rPr>
              <w:tab/>
              <w:t>4,563</w:t>
            </w:r>
            <w:r>
              <w:rPr>
                <w:u w:val="double"/>
              </w:rPr>
              <w:tab/>
            </w:r>
          </w:p>
        </w:tc>
        <w:tc>
          <w:tcPr>
            <w:tcW w:w="1584" w:type="dxa"/>
            <w:tcBorders>
              <w:top w:val="nil"/>
              <w:left w:val="nil"/>
              <w:bottom w:val="nil"/>
              <w:right w:val="nil"/>
            </w:tcBorders>
            <w:tcMar>
              <w:left w:w="72" w:type="dxa"/>
            </w:tcMar>
            <w:vAlign w:val="bottom"/>
          </w:tcPr>
          <w:p w14:paraId="3D95BAE3" w14:textId="77777777" w:rsidR="00FB2D7B" w:rsidRDefault="00FB2D7B">
            <w:pPr>
              <w:pStyle w:val="CFlineitemsbaltt"/>
              <w:tabs>
                <w:tab w:val="right" w:pos="1414"/>
                <w:tab w:val="left" w:pos="1440"/>
              </w:tabs>
            </w:pPr>
            <w:r>
              <w:rPr>
                <w:u w:val="double"/>
              </w:rPr>
              <w:t>$</w:t>
            </w:r>
            <w:r>
              <w:rPr>
                <w:u w:val="double"/>
              </w:rPr>
              <w:tab/>
              <w:t>3,884</w:t>
            </w:r>
            <w:r>
              <w:rPr>
                <w:u w:val="double"/>
              </w:rPr>
              <w:tab/>
            </w:r>
          </w:p>
        </w:tc>
      </w:tr>
    </w:tbl>
    <w:p w14:paraId="1C7B206C" w14:textId="77777777" w:rsidR="00FB2D7B" w:rsidRDefault="00FB2D7B">
      <w:pPr>
        <w:pStyle w:val="CFSuppDisclosures"/>
      </w:pPr>
      <w:r>
        <w:t>Supplemental disclosure of cash flow information</w:t>
      </w:r>
    </w:p>
    <w:tbl>
      <w:tblPr>
        <w:tblW w:w="0" w:type="auto"/>
        <w:tblLayout w:type="fixed"/>
        <w:tblCellMar>
          <w:left w:w="0" w:type="dxa"/>
          <w:right w:w="72" w:type="dxa"/>
        </w:tblCellMar>
        <w:tblLook w:val="0000" w:firstRow="0" w:lastRow="0" w:firstColumn="0" w:lastColumn="0" w:noHBand="0" w:noVBand="0"/>
      </w:tblPr>
      <w:tblGrid>
        <w:gridCol w:w="5616"/>
        <w:gridCol w:w="720"/>
        <w:gridCol w:w="1584"/>
        <w:gridCol w:w="1584"/>
      </w:tblGrid>
      <w:tr w:rsidR="00FB2D7B" w14:paraId="334074DF" w14:textId="77777777">
        <w:tblPrEx>
          <w:tblCellMar>
            <w:top w:w="0" w:type="dxa"/>
            <w:left w:w="0" w:type="dxa"/>
            <w:bottom w:w="0" w:type="dxa"/>
          </w:tblCellMar>
        </w:tblPrEx>
        <w:tc>
          <w:tcPr>
            <w:tcW w:w="5616" w:type="dxa"/>
            <w:tcBorders>
              <w:top w:val="nil"/>
              <w:left w:val="nil"/>
              <w:bottom w:val="nil"/>
              <w:right w:val="nil"/>
            </w:tcBorders>
            <w:tcMar>
              <w:left w:w="0" w:type="dxa"/>
            </w:tcMar>
            <w:vAlign w:val="bottom"/>
          </w:tcPr>
          <w:p w14:paraId="3A97913F" w14:textId="77777777" w:rsidR="00FB2D7B" w:rsidRDefault="00FB2D7B">
            <w:pPr>
              <w:pStyle w:val="CFNoncashsuplines"/>
            </w:pPr>
            <w:r>
              <w:t>Cash paid during the year for interest</w:t>
            </w:r>
          </w:p>
        </w:tc>
        <w:tc>
          <w:tcPr>
            <w:tcW w:w="720" w:type="dxa"/>
            <w:tcBorders>
              <w:top w:val="nil"/>
              <w:left w:val="nil"/>
              <w:bottom w:val="nil"/>
              <w:right w:val="nil"/>
            </w:tcBorders>
            <w:tcMar>
              <w:left w:w="72" w:type="dxa"/>
            </w:tcMar>
            <w:vAlign w:val="bottom"/>
          </w:tcPr>
          <w:p w14:paraId="63ABF8B3" w14:textId="77777777" w:rsidR="00FB2D7B" w:rsidRDefault="00FB2D7B">
            <w:pPr>
              <w:pStyle w:val="CFRemainingItems"/>
            </w:pPr>
          </w:p>
        </w:tc>
        <w:tc>
          <w:tcPr>
            <w:tcW w:w="1584" w:type="dxa"/>
            <w:tcBorders>
              <w:top w:val="nil"/>
              <w:left w:val="nil"/>
              <w:bottom w:val="nil"/>
              <w:right w:val="nil"/>
            </w:tcBorders>
            <w:tcMar>
              <w:left w:w="72" w:type="dxa"/>
            </w:tcMar>
            <w:vAlign w:val="bottom"/>
          </w:tcPr>
          <w:p w14:paraId="5770CA8F" w14:textId="77777777" w:rsidR="00FB2D7B" w:rsidRDefault="00FB2D7B">
            <w:pPr>
              <w:pStyle w:val="CFlineitemsbal"/>
              <w:tabs>
                <w:tab w:val="right" w:pos="1414"/>
                <w:tab w:val="left" w:pos="1440"/>
              </w:tabs>
            </w:pPr>
            <w:r>
              <w:t>$</w:t>
            </w:r>
            <w:r>
              <w:tab/>
              <w:t>1,299</w:t>
            </w:r>
            <w:r>
              <w:tab/>
            </w:r>
          </w:p>
        </w:tc>
        <w:tc>
          <w:tcPr>
            <w:tcW w:w="1584" w:type="dxa"/>
            <w:tcBorders>
              <w:top w:val="nil"/>
              <w:left w:val="nil"/>
              <w:bottom w:val="nil"/>
              <w:right w:val="nil"/>
            </w:tcBorders>
            <w:tcMar>
              <w:left w:w="72" w:type="dxa"/>
            </w:tcMar>
            <w:vAlign w:val="bottom"/>
          </w:tcPr>
          <w:p w14:paraId="1D17C07E" w14:textId="77777777" w:rsidR="00FB2D7B" w:rsidRDefault="00FB2D7B">
            <w:pPr>
              <w:pStyle w:val="CFlineitemsbal"/>
              <w:tabs>
                <w:tab w:val="right" w:pos="1414"/>
                <w:tab w:val="left" w:pos="1440"/>
              </w:tabs>
            </w:pPr>
            <w:r>
              <w:t>$</w:t>
            </w:r>
            <w:r>
              <w:tab/>
              <w:t>975</w:t>
            </w:r>
            <w:r>
              <w:tab/>
            </w:r>
          </w:p>
        </w:tc>
      </w:tr>
    </w:tbl>
    <w:p w14:paraId="4AD05359" w14:textId="77777777" w:rsidR="00FB2D7B" w:rsidRDefault="00FB2D7B">
      <w:pPr>
        <w:widowControl w:val="0"/>
        <w:autoSpaceDE w:val="0"/>
        <w:autoSpaceDN w:val="0"/>
        <w:adjustRightInd w:val="0"/>
        <w:spacing w:after="0" w:line="240" w:lineRule="auto"/>
        <w:rPr>
          <w:rFonts w:ascii="Times New Roman" w:hAnsi="Times New Roman"/>
          <w:color w:val="000000"/>
          <w:kern w:val="0"/>
          <w:sz w:val="20"/>
          <w:szCs w:val="20"/>
        </w:rPr>
        <w:sectPr w:rsidR="00FB2D7B">
          <w:headerReference w:type="default" r:id="rId21"/>
          <w:footerReference w:type="default" r:id="rId22"/>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0368"/>
      </w:tblGrid>
      <w:tr w:rsidR="00FB2D7B" w14:paraId="4C951B6B" w14:textId="77777777">
        <w:tblPrEx>
          <w:tblCellMar>
            <w:top w:w="0" w:type="dxa"/>
            <w:bottom w:w="0" w:type="dxa"/>
          </w:tblCellMar>
        </w:tblPrEx>
        <w:tc>
          <w:tcPr>
            <w:tcW w:w="10368" w:type="dxa"/>
            <w:tcBorders>
              <w:top w:val="nil"/>
              <w:left w:val="nil"/>
              <w:bottom w:val="nil"/>
              <w:right w:val="nil"/>
            </w:tcBorders>
            <w:vAlign w:val="bottom"/>
          </w:tcPr>
          <w:p w14:paraId="351A49FC" w14:textId="77777777" w:rsidR="00FB2D7B" w:rsidRDefault="00FB2D7B">
            <w:pPr>
              <w:pStyle w:val="NotesNumberTitle"/>
            </w:pPr>
            <w:r>
              <w:lastRenderedPageBreak/>
              <w:t>1.</w:t>
            </w:r>
            <w:r>
              <w:tab/>
              <w:t>ORGANIZATION AND OPERATIONS</w:t>
            </w:r>
          </w:p>
        </w:tc>
      </w:tr>
    </w:tbl>
    <w:p w14:paraId="0F49ADAB" w14:textId="77777777" w:rsidR="00FB2D7B" w:rsidRDefault="00FB2D7B">
      <w:pPr>
        <w:pStyle w:val="NotesText"/>
      </w:pPr>
      <w:r>
        <w:tab/>
        <w:t>Guide Dogs for the Blind, Inc. ("GDB") was founded over 80 years ago in 1942 and is the largest guide dog school in North America.  GDB is more than an industry</w:t>
      </w:r>
      <w:r>
        <w:noBreakHyphen/>
        <w:t>leading guide dog school; GDB is a passionate community serving the visually impaired and more than 16,000 guide dog teams have been created since its inception.</w:t>
      </w:r>
    </w:p>
    <w:p w14:paraId="18982BC6" w14:textId="77777777" w:rsidR="00FB2D7B" w:rsidRDefault="00FB2D7B">
      <w:pPr>
        <w:pStyle w:val="NotesText"/>
      </w:pPr>
      <w:r>
        <w:tab/>
        <w:t xml:space="preserve">GDB believes that everyone deserves to move through the world safely and confidently </w:t>
      </w:r>
      <w:r>
        <w:noBreakHyphen/>
        <w:t xml:space="preserve"> to live the life they want to live.  A guide dog is so much more than a mobility tool for someone with a visual impairment.  A guide dog is a partner, confidence builder, soulmate, travel companion, and social bridge. GDB's community commits to the absolute best practices in preparing dogs and clients for the guide dog lifestyle.  A full complement of support services is provided to clients and includes orientation and mobility training services as well as youth services.  GDB also advocates for policy reforms that change how the world views blindness and disability because when everyone is empowered to participate, our communities are stronger.</w:t>
      </w:r>
    </w:p>
    <w:p w14:paraId="20D41CAE" w14:textId="77777777" w:rsidR="00FB2D7B" w:rsidRDefault="00FB2D7B">
      <w:pPr>
        <w:pStyle w:val="NotesText"/>
      </w:pPr>
      <w:r>
        <w:tab/>
        <w:t>GDB is headquartered in San Rafael, California, has a campus in Boring, Oregon, and field support staff located throughout North America.  All services are provided to clients from the U.S. and Canada at no cost.  GDB does not receive government assistance, and its full complement of services are funded entirely by private donations.</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7DD1305B" w14:textId="77777777">
        <w:tblPrEx>
          <w:tblCellMar>
            <w:top w:w="0" w:type="dxa"/>
            <w:bottom w:w="0" w:type="dxa"/>
          </w:tblCellMar>
        </w:tblPrEx>
        <w:tc>
          <w:tcPr>
            <w:tcW w:w="11376" w:type="dxa"/>
            <w:tcBorders>
              <w:top w:val="nil"/>
              <w:left w:val="nil"/>
              <w:bottom w:val="nil"/>
              <w:right w:val="nil"/>
            </w:tcBorders>
            <w:vAlign w:val="bottom"/>
          </w:tcPr>
          <w:p w14:paraId="045CF936" w14:textId="77777777" w:rsidR="00FB2D7B" w:rsidRDefault="00FB2D7B">
            <w:pPr>
              <w:pStyle w:val="NotesSubtitle"/>
            </w:pPr>
            <w:r>
              <w:t>Guide Dog Programs</w:t>
            </w:r>
          </w:p>
        </w:tc>
      </w:tr>
    </w:tbl>
    <w:p w14:paraId="5D39058C" w14:textId="77777777" w:rsidR="00FB2D7B" w:rsidRDefault="00FB2D7B">
      <w:pPr>
        <w:pStyle w:val="NotesText"/>
      </w:pPr>
      <w:r>
        <w:tab/>
        <w:t>GDB is recognized as a world leader in the breeding, socialization, and training of guide dogs along with unparalleled support of its guide dog teams.  During the year ended June 30, 2024, GDB served almost 2,000 guide dog teams across the U.S. and Canada.  Guide dog teams train and graduate from GDB's campuses in California and Oregon, and in</w:t>
      </w:r>
      <w:r>
        <w:noBreakHyphen/>
        <w:t>home client training services are also available. As part of GDB's commitment to client service and support, clients have ongoing access to on</w:t>
      </w:r>
      <w:r>
        <w:noBreakHyphen/>
        <w:t>campus veterinary services, veterinary financial assistance, dedicated field service representatives, 24/7 call</w:t>
      </w:r>
      <w:r>
        <w:noBreakHyphen/>
        <w:t>in support, an alumni association and much more.</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0484717E" w14:textId="77777777">
        <w:tblPrEx>
          <w:tblCellMar>
            <w:top w:w="0" w:type="dxa"/>
            <w:bottom w:w="0" w:type="dxa"/>
          </w:tblCellMar>
        </w:tblPrEx>
        <w:tc>
          <w:tcPr>
            <w:tcW w:w="11376" w:type="dxa"/>
            <w:tcBorders>
              <w:top w:val="nil"/>
              <w:left w:val="nil"/>
              <w:bottom w:val="nil"/>
              <w:right w:val="nil"/>
            </w:tcBorders>
            <w:vAlign w:val="bottom"/>
          </w:tcPr>
          <w:p w14:paraId="6F96BAAD" w14:textId="77777777" w:rsidR="00FB2D7B" w:rsidRDefault="00FB2D7B">
            <w:pPr>
              <w:pStyle w:val="NotesSubtitle"/>
            </w:pPr>
            <w:r>
              <w:t>Orientation &amp; Mobility Immersion Program</w:t>
            </w:r>
          </w:p>
        </w:tc>
      </w:tr>
    </w:tbl>
    <w:p w14:paraId="68029EF3" w14:textId="77777777" w:rsidR="00FB2D7B" w:rsidRDefault="00FB2D7B">
      <w:pPr>
        <w:pStyle w:val="NotesText"/>
      </w:pPr>
      <w:r>
        <w:tab/>
        <w:t>Approximately five years ago, GDB expanded its service offerings to include a free Orientation &amp; Mobility Immersion ("OMI") Program. This program is designed for people interested in learning orientation and mobility skills for safe, independent travel, including those skills that are most relevant to guide dog handling. GDB provides services to new clients as well as to current guide dogs handlers who may need to enhance their mobility skills. OMI training is conducted at both campus locations and in</w:t>
      </w:r>
      <w:r>
        <w:noBreakHyphen/>
        <w:t>home, with 304 clients served to date and 62 clients served during the year ended June 30, 2024.</w:t>
      </w:r>
    </w:p>
    <w:p w14:paraId="4798C89D"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23"/>
          <w:footerReference w:type="default" r:id="rId24"/>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376"/>
      </w:tblGrid>
      <w:tr w:rsidR="00FB2D7B" w14:paraId="169E9DEE" w14:textId="77777777">
        <w:tblPrEx>
          <w:tblCellMar>
            <w:top w:w="0" w:type="dxa"/>
            <w:bottom w:w="0" w:type="dxa"/>
          </w:tblCellMar>
        </w:tblPrEx>
        <w:tc>
          <w:tcPr>
            <w:tcW w:w="11376" w:type="dxa"/>
            <w:tcBorders>
              <w:top w:val="nil"/>
              <w:left w:val="nil"/>
              <w:bottom w:val="nil"/>
              <w:right w:val="nil"/>
            </w:tcBorders>
            <w:vAlign w:val="bottom"/>
          </w:tcPr>
          <w:p w14:paraId="4B54FDEF" w14:textId="77777777" w:rsidR="00FB2D7B" w:rsidRDefault="00FB2D7B">
            <w:pPr>
              <w:pStyle w:val="NotesSubtitle"/>
            </w:pPr>
            <w:r>
              <w:lastRenderedPageBreak/>
              <w:t>K9 Buddy Program</w:t>
            </w:r>
          </w:p>
        </w:tc>
      </w:tr>
    </w:tbl>
    <w:p w14:paraId="5E1D80B6" w14:textId="77777777" w:rsidR="00FB2D7B" w:rsidRDefault="00FB2D7B">
      <w:pPr>
        <w:pStyle w:val="NotesText"/>
      </w:pPr>
      <w:r>
        <w:tab/>
        <w:t>GDB's K9 Buddy Program matches specially selected dogs, who were not suited to become guide dogs, as wonderful pets and buddies to people who are blind or visually impaired, including children and their families, and adults of all ages.  A dog can contribute to the heightening of sensory development, motivating and enhancing self</w:t>
      </w:r>
      <w:r>
        <w:noBreakHyphen/>
        <w:t>esteem.  During the year ended June 30, 2024, 28 K9 Buddy teams were created at no cost to the client or their families.</w:t>
      </w:r>
    </w:p>
    <w:p w14:paraId="2CDFAA5F" w14:textId="77777777" w:rsidR="00FB2D7B" w:rsidRDefault="00FB2D7B">
      <w:pPr>
        <w:pStyle w:val="NotesText"/>
      </w:pPr>
      <w:r>
        <w:tab/>
      </w:r>
      <w:r>
        <w:rPr>
          <w:u w:val="single"/>
        </w:rPr>
        <w:t>Youth programs</w:t>
      </w:r>
    </w:p>
    <w:p w14:paraId="1B97D9B4" w14:textId="77777777" w:rsidR="00FB2D7B" w:rsidRDefault="00FB2D7B">
      <w:pPr>
        <w:pStyle w:val="NotesText"/>
      </w:pPr>
      <w:r>
        <w:tab/>
        <w:t>While GDB's guide dog and OMI programs primarily serve adults, GDB also seeks out ways beyond its K9 Buddy Program to engage youth who are blind or visually impaired.  GDB has several free programs that provide youth and their families an opportunity to explore the guide dog lifestyle starting at a young age.</w:t>
      </w:r>
    </w:p>
    <w:p w14:paraId="2B87840A" w14:textId="77777777" w:rsidR="00FB2D7B" w:rsidRDefault="00FB2D7B">
      <w:pPr>
        <w:pStyle w:val="NotesText"/>
      </w:pPr>
      <w:r>
        <w:tab/>
      </w:r>
      <w:r>
        <w:rPr>
          <w:i/>
          <w:iCs/>
        </w:rPr>
        <w:t>Camp GDB</w:t>
      </w:r>
    </w:p>
    <w:p w14:paraId="08E14F93" w14:textId="77777777" w:rsidR="00FB2D7B" w:rsidRDefault="00FB2D7B">
      <w:pPr>
        <w:pStyle w:val="NotesText"/>
      </w:pPr>
      <w:r>
        <w:tab/>
        <w:t>At Camp GDB, participants explore the companionship, independence, and responsibility of having a guide dog.  Campers experience hands</w:t>
      </w:r>
      <w:r>
        <w:noBreakHyphen/>
        <w:t>on fun and unique activities with dogs and learn why orientation and mobility ("O&amp;M") skills are so important for a successful partnership with a guide dog. There were two camp sessions this year for youth ages 14</w:t>
      </w:r>
      <w:r>
        <w:noBreakHyphen/>
        <w:t>17 during which campers visited GDB’s Oregon campus and experienced walking with a guide dog in harness, had educational sessions with veterinarians and kennel staff, and snuggled with dogs. Campers also participated in archery, tandem bike riding, among other activities, and cared for a dog overnight.</w:t>
      </w:r>
    </w:p>
    <w:p w14:paraId="46B66902" w14:textId="77777777" w:rsidR="00FB2D7B" w:rsidRDefault="00FB2D7B">
      <w:pPr>
        <w:pStyle w:val="NotesText"/>
      </w:pPr>
      <w:r>
        <w:tab/>
      </w:r>
      <w:r>
        <w:rPr>
          <w:i/>
          <w:iCs/>
        </w:rPr>
        <w:t>Careers &amp; Canine Connections</w:t>
      </w:r>
    </w:p>
    <w:p w14:paraId="5EE74AD1" w14:textId="77777777" w:rsidR="00FB2D7B" w:rsidRDefault="00FB2D7B">
      <w:pPr>
        <w:pStyle w:val="NotesText"/>
      </w:pPr>
      <w:r>
        <w:tab/>
        <w:t>GDB and American Printing House ("APH") Career Connect collaborated to provide a weeklong program called Careers &amp; Canine Connections at the APH Connect Center. Participants ranged in age from 18</w:t>
      </w:r>
      <w:r>
        <w:noBreakHyphen/>
        <w:t>24 and experienced a deep dive into career exploration and how a guide dog might fit into their future employment. They discovered a variety of career options, the value of networking for both work and greater independence, compared mobility possibilities for work related travel, received vocational and employment mentorship, and participated in unique hands</w:t>
      </w:r>
      <w:r>
        <w:noBreakHyphen/>
        <w:t xml:space="preserve">on experiences with dogs. </w:t>
      </w:r>
    </w:p>
    <w:p w14:paraId="6A2E0CA3" w14:textId="77777777" w:rsidR="00FB2D7B" w:rsidRDefault="00FB2D7B">
      <w:pPr>
        <w:pStyle w:val="NotesText"/>
      </w:pPr>
      <w:r>
        <w:tab/>
      </w:r>
      <w:r>
        <w:rPr>
          <w:i/>
          <w:iCs/>
        </w:rPr>
        <w:t>Ready, Set, Forward</w:t>
      </w:r>
    </w:p>
    <w:p w14:paraId="03A7CBD2" w14:textId="77777777" w:rsidR="00FB2D7B" w:rsidRDefault="00FB2D7B">
      <w:pPr>
        <w:pStyle w:val="NotesText"/>
      </w:pPr>
      <w:r>
        <w:tab/>
        <w:t>GDB also wrapped up its series called "Ready, Set, FORWARD!". This series of webinars was designed to assist youth and young adults by providing information from a panel consisting of guide dog users, GDB staff members, parents, and blindness professionals. Topics included information about cane usage, the guide dog lifestyle, and K9 Buddy partnerships. Up to 20 participants ranging from ages 14</w:t>
      </w:r>
      <w:r>
        <w:noBreakHyphen/>
        <w:t>24 registered each month.</w:t>
      </w:r>
    </w:p>
    <w:p w14:paraId="5742DB67"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25"/>
          <w:footerReference w:type="default" r:id="rId26"/>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376"/>
      </w:tblGrid>
      <w:tr w:rsidR="00FB2D7B" w14:paraId="6E8AC92D" w14:textId="77777777">
        <w:tblPrEx>
          <w:tblCellMar>
            <w:top w:w="0" w:type="dxa"/>
            <w:bottom w:w="0" w:type="dxa"/>
          </w:tblCellMar>
        </w:tblPrEx>
        <w:tc>
          <w:tcPr>
            <w:tcW w:w="11376" w:type="dxa"/>
            <w:tcBorders>
              <w:top w:val="nil"/>
              <w:left w:val="nil"/>
              <w:bottom w:val="nil"/>
              <w:right w:val="nil"/>
            </w:tcBorders>
            <w:vAlign w:val="bottom"/>
          </w:tcPr>
          <w:p w14:paraId="3AE7ED63" w14:textId="77777777" w:rsidR="00FB2D7B" w:rsidRDefault="00FB2D7B">
            <w:pPr>
              <w:pStyle w:val="NotesSubtitle"/>
            </w:pPr>
            <w:r>
              <w:lastRenderedPageBreak/>
              <w:t>Advocacy efforts</w:t>
            </w:r>
          </w:p>
        </w:tc>
      </w:tr>
    </w:tbl>
    <w:p w14:paraId="5D54B7DC" w14:textId="77777777" w:rsidR="00FB2D7B" w:rsidRDefault="00FB2D7B">
      <w:pPr>
        <w:pStyle w:val="NotesText"/>
      </w:pPr>
      <w:r>
        <w:tab/>
        <w:t xml:space="preserve">In addition to its full complement of free client programs, GDB works to educate its community about legislation that supports accessibility and furthers inclusion. This year, advocacy efforts addressed the pervasive issue of rideshare denials to guide dog handlers in North America. GDB’s Alumni Association conducted a survey of 185 guide dog handlers and found that 83% of respondents reported that they had experienced rideshare denials. This information was provided to parties addressing this unlawful discrimination. GDB also organized a meeting of all accredited guide dog schools in North America to initiate collaborative work on this issue. In the spring GDB met with investigators at the Department of Justice to discuss ways to collect and share data by encouraging clients to report ride share discrimination through their portal. 2024 also saw the Center for Disease Control enact discriminatory new regulations that would impede the ability of guide dog users to travel outside the U.S.  Direct advocacy action was taken to engage stakeholders and send over 900 postcards to legislators urging them to take action to amend these new regulations. </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260E8883" w14:textId="77777777">
        <w:tblPrEx>
          <w:tblCellMar>
            <w:top w:w="0" w:type="dxa"/>
            <w:bottom w:w="0" w:type="dxa"/>
          </w:tblCellMar>
        </w:tblPrEx>
        <w:tc>
          <w:tcPr>
            <w:tcW w:w="11376" w:type="dxa"/>
            <w:tcBorders>
              <w:top w:val="nil"/>
              <w:left w:val="nil"/>
              <w:bottom w:val="nil"/>
              <w:right w:val="nil"/>
            </w:tcBorders>
            <w:vAlign w:val="bottom"/>
          </w:tcPr>
          <w:p w14:paraId="161E5E26" w14:textId="77777777" w:rsidR="00FB2D7B" w:rsidRDefault="00FB2D7B">
            <w:pPr>
              <w:pStyle w:val="NotesSubtitle"/>
            </w:pPr>
            <w:r>
              <w:t>Support network</w:t>
            </w:r>
          </w:p>
        </w:tc>
      </w:tr>
    </w:tbl>
    <w:p w14:paraId="1697BF9E" w14:textId="77777777" w:rsidR="00FB2D7B" w:rsidRDefault="00FB2D7B">
      <w:pPr>
        <w:pStyle w:val="NotesText"/>
      </w:pPr>
      <w:r>
        <w:tab/>
        <w:t>GDB has thousands of passionate volunteers who donate their time, talents, and hearts to GDB; they play a critical role in making GDB's mission a reality. GDB has almost 3,000 volunteer puppy raisers in 9 western states, several hundred Breeder Custodians and foster care volunteers, and nearly 800 campus volunteers each year. Volunteers welcome dogs into their homes, act as program ambassadors, provide administrative help, and support the mission in a multitude of ways.</w:t>
      </w:r>
    </w:p>
    <w:p w14:paraId="569EC273" w14:textId="77777777" w:rsidR="00FB2D7B" w:rsidRDefault="00FB2D7B">
      <w:pPr>
        <w:pStyle w:val="NotesText"/>
      </w:pPr>
      <w:r>
        <w:tab/>
        <w:t>GDB's generous private donors help GDB fulfill its life</w:t>
      </w:r>
      <w:r>
        <w:noBreakHyphen/>
        <w:t>changing mission through general contributions, peer</w:t>
      </w:r>
      <w:r>
        <w:noBreakHyphen/>
        <w:t>to</w:t>
      </w:r>
      <w:r>
        <w:noBreakHyphen/>
        <w:t>peer fundraising, grants, honor and memorial gifts, bequests, and numerous estate planning vehicles.  Donors are recognized for their commitment to GDB through giving societies, dedicated to those who have made a substantial contribution.  GDB's Legacy Society honors the vision of those who have included GDB in their estate plans.</w:t>
      </w:r>
    </w:p>
    <w:p w14:paraId="23969C82" w14:textId="77777777" w:rsidR="00FB2D7B" w:rsidRDefault="00FB2D7B">
      <w:pPr>
        <w:pStyle w:val="NotesText"/>
      </w:pPr>
      <w:r>
        <w:tab/>
        <w:t>GDB is a 501(c)(3) nonprofit, charitable organization.  All donations are fully tax deductible.</w:t>
      </w:r>
    </w:p>
    <w:tbl>
      <w:tblPr>
        <w:tblW w:w="0" w:type="auto"/>
        <w:tblLayout w:type="fixed"/>
        <w:tblCellMar>
          <w:left w:w="0" w:type="dxa"/>
          <w:right w:w="72" w:type="dxa"/>
        </w:tblCellMar>
        <w:tblLook w:val="0000" w:firstRow="0" w:lastRow="0" w:firstColumn="0" w:lastColumn="0" w:noHBand="0" w:noVBand="0"/>
      </w:tblPr>
      <w:tblGrid>
        <w:gridCol w:w="10368"/>
        <w:gridCol w:w="864"/>
      </w:tblGrid>
      <w:tr w:rsidR="00FB2D7B" w14:paraId="43441B1F" w14:textId="77777777">
        <w:tblPrEx>
          <w:tblCellMar>
            <w:top w:w="0" w:type="dxa"/>
            <w:bottom w:w="0" w:type="dxa"/>
          </w:tblCellMar>
        </w:tblPrEx>
        <w:trPr>
          <w:gridAfter w:val="1"/>
          <w:wAfter w:w="864" w:type="dxa"/>
        </w:trPr>
        <w:tc>
          <w:tcPr>
            <w:tcW w:w="10368" w:type="dxa"/>
            <w:tcBorders>
              <w:top w:val="nil"/>
              <w:left w:val="nil"/>
              <w:bottom w:val="nil"/>
              <w:right w:val="nil"/>
            </w:tcBorders>
            <w:vAlign w:val="bottom"/>
          </w:tcPr>
          <w:p w14:paraId="63FEDBD3" w14:textId="77777777" w:rsidR="00FB2D7B" w:rsidRDefault="00FB2D7B">
            <w:pPr>
              <w:pStyle w:val="NotesNumberTitle"/>
            </w:pPr>
            <w:r>
              <w:t>2.</w:t>
            </w:r>
            <w:r>
              <w:tab/>
              <w:t>SUMMARY OF SIGNIFICANT ACCOUNTING POLICIES</w:t>
            </w:r>
          </w:p>
        </w:tc>
      </w:tr>
      <w:tr w:rsidR="00FB2D7B" w14:paraId="48D8D428" w14:textId="77777777">
        <w:tblPrEx>
          <w:tblCellMar>
            <w:top w:w="0" w:type="dxa"/>
            <w:bottom w:w="0" w:type="dxa"/>
          </w:tblCellMar>
        </w:tblPrEx>
        <w:tc>
          <w:tcPr>
            <w:tcW w:w="11232" w:type="dxa"/>
            <w:gridSpan w:val="2"/>
            <w:tcBorders>
              <w:top w:val="nil"/>
              <w:left w:val="nil"/>
              <w:bottom w:val="nil"/>
              <w:right w:val="nil"/>
            </w:tcBorders>
            <w:vAlign w:val="bottom"/>
          </w:tcPr>
          <w:p w14:paraId="26D15C90" w14:textId="77777777" w:rsidR="00FB2D7B" w:rsidRDefault="00FB2D7B">
            <w:pPr>
              <w:pStyle w:val="NotesSubtitle"/>
            </w:pPr>
            <w:r>
              <w:t>Basis of accounting and financial statement presentation</w:t>
            </w:r>
          </w:p>
        </w:tc>
      </w:tr>
    </w:tbl>
    <w:p w14:paraId="414FE630" w14:textId="77777777" w:rsidR="00FB2D7B" w:rsidRDefault="00FB2D7B">
      <w:pPr>
        <w:pStyle w:val="NotesText"/>
      </w:pPr>
      <w:r>
        <w:tab/>
        <w:t>The financial statements have been prepared on the accrual basis of accounting in accordance with accounting principles generally accepted in the United States of America ("U.S. GAAP") which recognizes support and revenue when earned and expenses when incurred.</w:t>
      </w:r>
    </w:p>
    <w:p w14:paraId="313E893E"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27"/>
          <w:footerReference w:type="default" r:id="rId28"/>
          <w:pgSz w:w="12240" w:h="15840"/>
          <w:pgMar w:top="1440" w:right="1440" w:bottom="216" w:left="1440" w:header="1440" w:footer="216" w:gutter="0"/>
          <w:cols w:space="720"/>
          <w:noEndnote/>
        </w:sectPr>
      </w:pPr>
    </w:p>
    <w:p w14:paraId="4723E624" w14:textId="77777777" w:rsidR="00FB2D7B" w:rsidRDefault="00FB2D7B">
      <w:pPr>
        <w:pStyle w:val="NotesText"/>
      </w:pPr>
      <w:r>
        <w:lastRenderedPageBreak/>
        <w:tab/>
        <w:t>Net assets and changes therein are classified as follows:</w:t>
      </w:r>
    </w:p>
    <w:p w14:paraId="4740CC05" w14:textId="77777777" w:rsidR="00FB2D7B" w:rsidRDefault="00FB2D7B" w:rsidP="000913FA">
      <w:pPr>
        <w:pStyle w:val="NotesBulletItem"/>
        <w:numPr>
          <w:ilvl w:val="0"/>
          <w:numId w:val="2"/>
        </w:numPr>
        <w:tabs>
          <w:tab w:val="clear" w:pos="1008"/>
        </w:tabs>
      </w:pPr>
      <w:r>
        <w:rPr>
          <w:i/>
          <w:iCs/>
        </w:rPr>
        <w:t>Net assets without donor restrictions</w:t>
      </w:r>
      <w:r>
        <w:t xml:space="preserve"> </w:t>
      </w:r>
      <w:r>
        <w:noBreakHyphen/>
        <w:t xml:space="preserve"> net assets not subject to donor</w:t>
      </w:r>
      <w:r>
        <w:noBreakHyphen/>
        <w:t>imposed stipulations.  Net assets without donor restrictions includes a board</w:t>
      </w:r>
      <w:r>
        <w:noBreakHyphen/>
        <w:t>designated operating reserve for sustainability and funds available for infrastructure expansion and upgrades, client's successor dogs and funds generally available for program services.  The Board of Directors (the "Board") defined the operating reserve for sustainability as three years of expenses in the upcoming fiscal year budget.</w:t>
      </w:r>
    </w:p>
    <w:p w14:paraId="1BDFA699" w14:textId="77777777" w:rsidR="00FB2D7B" w:rsidRDefault="00FB2D7B" w:rsidP="000913FA">
      <w:pPr>
        <w:pStyle w:val="NotesBulletItem"/>
        <w:numPr>
          <w:ilvl w:val="0"/>
          <w:numId w:val="2"/>
        </w:numPr>
        <w:tabs>
          <w:tab w:val="clear" w:pos="1008"/>
        </w:tabs>
      </w:pPr>
      <w:r>
        <w:rPr>
          <w:i/>
          <w:iCs/>
        </w:rPr>
        <w:t>Net assets with donor restrictions</w:t>
      </w:r>
      <w:r>
        <w:t xml:space="preserve"> </w:t>
      </w:r>
      <w:r>
        <w:noBreakHyphen/>
        <w:t xml:space="preserve"> net assets whose use by GDB is limited by donor</w:t>
      </w:r>
      <w:r>
        <w:noBreakHyphen/>
        <w:t>imposed stipulations that either expire by passage of time or can be fulfilled and removed by actions of GDB, as well as net assets subject to donor</w:t>
      </w:r>
      <w:r>
        <w:noBreakHyphen/>
        <w:t>imposed stipulations that required they be maintained in perpetuity.  Net assets with donor restrictions also include the portion of donor</w:t>
      </w:r>
      <w:r>
        <w:noBreakHyphen/>
        <w:t>restricted endowment earnings that have not yet been appropriated for expenditure by GDB.</w:t>
      </w:r>
    </w:p>
    <w:tbl>
      <w:tblPr>
        <w:tblW w:w="0" w:type="auto"/>
        <w:tblLayout w:type="fixed"/>
        <w:tblCellMar>
          <w:left w:w="0" w:type="dxa"/>
          <w:right w:w="72" w:type="dxa"/>
        </w:tblCellMar>
        <w:tblLook w:val="0000" w:firstRow="0" w:lastRow="0" w:firstColumn="0" w:lastColumn="0" w:noHBand="0" w:noVBand="0"/>
      </w:tblPr>
      <w:tblGrid>
        <w:gridCol w:w="11232"/>
      </w:tblGrid>
      <w:tr w:rsidR="00FB2D7B" w14:paraId="1CA611C2" w14:textId="77777777">
        <w:tblPrEx>
          <w:tblCellMar>
            <w:top w:w="0" w:type="dxa"/>
            <w:bottom w:w="0" w:type="dxa"/>
          </w:tblCellMar>
        </w:tblPrEx>
        <w:tc>
          <w:tcPr>
            <w:tcW w:w="11232" w:type="dxa"/>
            <w:tcBorders>
              <w:top w:val="nil"/>
              <w:left w:val="nil"/>
              <w:bottom w:val="nil"/>
              <w:right w:val="nil"/>
            </w:tcBorders>
            <w:vAlign w:val="bottom"/>
          </w:tcPr>
          <w:p w14:paraId="6E06F9B2" w14:textId="77777777" w:rsidR="00FB2D7B" w:rsidRDefault="00FB2D7B">
            <w:pPr>
              <w:pStyle w:val="NotesSubtitle"/>
            </w:pPr>
            <w:r>
              <w:t>Concentration of credit risk</w:t>
            </w:r>
          </w:p>
        </w:tc>
      </w:tr>
    </w:tbl>
    <w:p w14:paraId="2A040F21" w14:textId="77777777" w:rsidR="00FB2D7B" w:rsidRDefault="00FB2D7B">
      <w:pPr>
        <w:pStyle w:val="NotesText"/>
      </w:pPr>
      <w:r>
        <w:tab/>
        <w:t>GDB's financial instruments consist primarily of cash and cash equivalents, investments, receivables and planned gifts.  Cash balances, may at times, exceed Federal Deposit Insurance Corporation limits on insurable amounts.  GDB attempts to mitigate this risk by investing excess cash with major financial institutions.</w:t>
      </w:r>
    </w:p>
    <w:p w14:paraId="78C51BAF" w14:textId="77777777" w:rsidR="00FB2D7B" w:rsidRDefault="00FB2D7B">
      <w:pPr>
        <w:pStyle w:val="NotesText"/>
      </w:pPr>
      <w:r>
        <w:tab/>
        <w:t>In order to mitigate the credit market risk of investments, GDB utilizes an outside chief investment officer ("OCIO") model rather than retaining all discretion for selection of investments.  The OCIO is responsible for making investment decisions within the parameters of the formal investment policy and the Investment Committee of the Board monitors the performance of the OCIO.</w:t>
      </w:r>
    </w:p>
    <w:p w14:paraId="3CC3F958" w14:textId="77777777" w:rsidR="00FB2D7B" w:rsidRDefault="00FB2D7B">
      <w:pPr>
        <w:pStyle w:val="NotesText"/>
      </w:pPr>
      <w:r>
        <w:tab/>
        <w:t>All receivables consist primarily of unsecured amounts due from individuals and estates.  The credit risk associated with the receivables from individuals is mitigated by the number of individuals comprising the receivable balance.  The credit risk associated with the receivables from estates is mitigated by the legal trust or estate documents.</w:t>
      </w:r>
    </w:p>
    <w:p w14:paraId="454166AE" w14:textId="77777777" w:rsidR="00FB2D7B" w:rsidRDefault="00FB2D7B">
      <w:pPr>
        <w:pStyle w:val="NotesText"/>
      </w:pPr>
      <w:r>
        <w:tab/>
        <w:t>As of June 30, 2024 and 2023, three donors accounted for approximately 98% of GDB's outstanding contributions receivable.  As of June 30, 2024 and 2023, three individuals accounted for 81% and two individuals accounted for 100% of GDB's outstanding bequests receivable, respectively.  During the years ended June 30, 2024 and 2023, one individual accounted for approximately 10% and one individual accounted for approximately 12% of bequests and trusts revenue, respectively.</w:t>
      </w:r>
    </w:p>
    <w:p w14:paraId="790D0683"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29"/>
          <w:footerReference w:type="default" r:id="rId30"/>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232"/>
      </w:tblGrid>
      <w:tr w:rsidR="00FB2D7B" w14:paraId="6E268C6D" w14:textId="77777777">
        <w:tblPrEx>
          <w:tblCellMar>
            <w:top w:w="0" w:type="dxa"/>
            <w:bottom w:w="0" w:type="dxa"/>
          </w:tblCellMar>
        </w:tblPrEx>
        <w:tc>
          <w:tcPr>
            <w:tcW w:w="11232" w:type="dxa"/>
            <w:tcBorders>
              <w:top w:val="nil"/>
              <w:left w:val="nil"/>
              <w:bottom w:val="nil"/>
              <w:right w:val="nil"/>
            </w:tcBorders>
            <w:vAlign w:val="bottom"/>
          </w:tcPr>
          <w:p w14:paraId="03BFBF9D" w14:textId="77777777" w:rsidR="00FB2D7B" w:rsidRDefault="00FB2D7B">
            <w:pPr>
              <w:pStyle w:val="NotesSubtitle"/>
            </w:pPr>
            <w:r>
              <w:lastRenderedPageBreak/>
              <w:t>Cash and cash equivalents</w:t>
            </w:r>
          </w:p>
        </w:tc>
      </w:tr>
    </w:tbl>
    <w:p w14:paraId="57E619BF" w14:textId="77777777" w:rsidR="00FB2D7B" w:rsidRDefault="00FB2D7B">
      <w:pPr>
        <w:pStyle w:val="NotesText"/>
      </w:pPr>
      <w:r>
        <w:tab/>
        <w:t>GDB considers all highly liquid investments with original maturities of three months or less to be cash equivalents.</w:t>
      </w:r>
    </w:p>
    <w:tbl>
      <w:tblPr>
        <w:tblW w:w="0" w:type="auto"/>
        <w:tblLayout w:type="fixed"/>
        <w:tblCellMar>
          <w:left w:w="0" w:type="dxa"/>
          <w:right w:w="72" w:type="dxa"/>
        </w:tblCellMar>
        <w:tblLook w:val="0000" w:firstRow="0" w:lastRow="0" w:firstColumn="0" w:lastColumn="0" w:noHBand="0" w:noVBand="0"/>
      </w:tblPr>
      <w:tblGrid>
        <w:gridCol w:w="11232"/>
      </w:tblGrid>
      <w:tr w:rsidR="00FB2D7B" w14:paraId="2F03F8AC" w14:textId="77777777">
        <w:tblPrEx>
          <w:tblCellMar>
            <w:top w:w="0" w:type="dxa"/>
            <w:bottom w:w="0" w:type="dxa"/>
          </w:tblCellMar>
        </w:tblPrEx>
        <w:tc>
          <w:tcPr>
            <w:tcW w:w="11232" w:type="dxa"/>
            <w:tcBorders>
              <w:top w:val="nil"/>
              <w:left w:val="nil"/>
              <w:bottom w:val="nil"/>
              <w:right w:val="nil"/>
            </w:tcBorders>
            <w:vAlign w:val="bottom"/>
          </w:tcPr>
          <w:p w14:paraId="3176A0CF" w14:textId="77777777" w:rsidR="00FB2D7B" w:rsidRDefault="00FB2D7B">
            <w:pPr>
              <w:pStyle w:val="NotesSubtitle"/>
            </w:pPr>
            <w:r>
              <w:t>Contributions receivable</w:t>
            </w:r>
          </w:p>
        </w:tc>
      </w:tr>
    </w:tbl>
    <w:p w14:paraId="46679F4C" w14:textId="77777777" w:rsidR="00FB2D7B" w:rsidRDefault="00FB2D7B">
      <w:pPr>
        <w:pStyle w:val="NotesText"/>
      </w:pPr>
      <w:r>
        <w:tab/>
        <w:t>GDB evaluates the collectability of its contributions receivable on an ongoing basis and records a reserve for potential uncollectible contributions receivable. At June 30, 2024 and 2023, the allowance for doubtful contributions receivable amounted to $51 and $75, respectively.  Additionally, any contributions that are expected to be collected after one year have been discounted at rates ranging from 0.94% to 4.47% and are reflected in the financial statements at their net present value.</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7568658F" w14:textId="77777777">
        <w:tblPrEx>
          <w:tblCellMar>
            <w:top w:w="0" w:type="dxa"/>
            <w:bottom w:w="0" w:type="dxa"/>
          </w:tblCellMar>
        </w:tblPrEx>
        <w:tc>
          <w:tcPr>
            <w:tcW w:w="11376" w:type="dxa"/>
            <w:tcBorders>
              <w:top w:val="nil"/>
              <w:left w:val="nil"/>
              <w:bottom w:val="nil"/>
              <w:right w:val="nil"/>
            </w:tcBorders>
            <w:vAlign w:val="bottom"/>
          </w:tcPr>
          <w:p w14:paraId="10570506" w14:textId="77777777" w:rsidR="00FB2D7B" w:rsidRDefault="00FB2D7B">
            <w:pPr>
              <w:pStyle w:val="NotesSubtitle"/>
            </w:pPr>
            <w:r>
              <w:t>Bequests receivable</w:t>
            </w:r>
          </w:p>
        </w:tc>
      </w:tr>
    </w:tbl>
    <w:p w14:paraId="410D097F" w14:textId="77777777" w:rsidR="00FB2D7B" w:rsidRDefault="00FB2D7B">
      <w:pPr>
        <w:pStyle w:val="NotesText"/>
      </w:pPr>
      <w:r>
        <w:tab/>
        <w:t>Bequest revenue is recognized when cash is received or when clear title has been established and the proceeds are measurable.  Receivables are recorded for the period ended as long as notice was received prior to the period end.</w:t>
      </w:r>
    </w:p>
    <w:tbl>
      <w:tblPr>
        <w:tblW w:w="0" w:type="auto"/>
        <w:tblLayout w:type="fixed"/>
        <w:tblCellMar>
          <w:left w:w="0" w:type="dxa"/>
          <w:right w:w="72" w:type="dxa"/>
        </w:tblCellMar>
        <w:tblLook w:val="0000" w:firstRow="0" w:lastRow="0" w:firstColumn="0" w:lastColumn="0" w:noHBand="0" w:noVBand="0"/>
      </w:tblPr>
      <w:tblGrid>
        <w:gridCol w:w="11232"/>
      </w:tblGrid>
      <w:tr w:rsidR="00FB2D7B" w14:paraId="1CC302D6" w14:textId="77777777">
        <w:tblPrEx>
          <w:tblCellMar>
            <w:top w:w="0" w:type="dxa"/>
            <w:bottom w:w="0" w:type="dxa"/>
          </w:tblCellMar>
        </w:tblPrEx>
        <w:tc>
          <w:tcPr>
            <w:tcW w:w="11232" w:type="dxa"/>
            <w:tcBorders>
              <w:top w:val="nil"/>
              <w:left w:val="nil"/>
              <w:bottom w:val="nil"/>
              <w:right w:val="nil"/>
            </w:tcBorders>
            <w:vAlign w:val="bottom"/>
          </w:tcPr>
          <w:p w14:paraId="2C32325E" w14:textId="77777777" w:rsidR="00FB2D7B" w:rsidRDefault="00FB2D7B">
            <w:pPr>
              <w:pStyle w:val="NotesSubtitle"/>
            </w:pPr>
            <w:r>
              <w:t>Investments</w:t>
            </w:r>
          </w:p>
        </w:tc>
      </w:tr>
    </w:tbl>
    <w:p w14:paraId="0050988C" w14:textId="77777777" w:rsidR="00FB2D7B" w:rsidRDefault="00FB2D7B">
      <w:pPr>
        <w:pStyle w:val="NotesText"/>
      </w:pPr>
      <w:r>
        <w:tab/>
        <w:t>Investments in equity securities with readily determinable fair values and all investments in debt securities are measured at fair value in the statements of financial position.  Investments received as contributions are recorded at fair value on the date of donation.  Alternative investments are valued at the net asset value per unit or percentage of ownership as reported by the fund managers.</w:t>
      </w:r>
    </w:p>
    <w:p w14:paraId="2EF8ED4E" w14:textId="77777777" w:rsidR="00FB2D7B" w:rsidRDefault="00FB2D7B">
      <w:pPr>
        <w:pStyle w:val="NotesText"/>
      </w:pPr>
      <w:r>
        <w:tab/>
        <w:t>Fair value of investments in stock and other equities include those held in limited partnerships and trusts that are invested in a fund of funds and their fair values are recorded at values as determined by the individual fund managers.  The ultimate liquidation of these investments is restricted to certain time periods and is generally limited to sale to the fund manager or distributions from the fund.  Due to the inherent uncertainty of valuation of nonmarketable and restricted investments, those estimated values may differ significantly from the values that would have been used had a ready market for the securities existed and the differences could be material.  Investment income or loss (including realized and unrealized gains and losses on investments, interest, and dividends) is reflected in the statements of activities net of investment expenses.  Investment income or loss is classified as increases or decreases in net assets without donor restrictions, unless their use is restricted by the donor.</w:t>
      </w:r>
    </w:p>
    <w:p w14:paraId="1EB496E4"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31"/>
          <w:footerReference w:type="default" r:id="rId32"/>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232"/>
      </w:tblGrid>
      <w:tr w:rsidR="00FB2D7B" w14:paraId="4ABFF54E" w14:textId="77777777">
        <w:tblPrEx>
          <w:tblCellMar>
            <w:top w:w="0" w:type="dxa"/>
            <w:bottom w:w="0" w:type="dxa"/>
          </w:tblCellMar>
        </w:tblPrEx>
        <w:tc>
          <w:tcPr>
            <w:tcW w:w="11232" w:type="dxa"/>
            <w:tcBorders>
              <w:top w:val="nil"/>
              <w:left w:val="nil"/>
              <w:bottom w:val="nil"/>
              <w:right w:val="nil"/>
            </w:tcBorders>
            <w:vAlign w:val="bottom"/>
          </w:tcPr>
          <w:p w14:paraId="110D6A9E" w14:textId="77777777" w:rsidR="00FB2D7B" w:rsidRDefault="00FB2D7B">
            <w:pPr>
              <w:pStyle w:val="NotesSubtitle"/>
            </w:pPr>
            <w:r>
              <w:lastRenderedPageBreak/>
              <w:t>Planned gifts</w:t>
            </w:r>
          </w:p>
        </w:tc>
      </w:tr>
    </w:tbl>
    <w:p w14:paraId="41329D3C" w14:textId="77777777" w:rsidR="00FB2D7B" w:rsidRDefault="00FB2D7B">
      <w:pPr>
        <w:pStyle w:val="NotesText"/>
      </w:pPr>
      <w:r>
        <w:tab/>
        <w:t>Planned gifts include gift annuities and various charitable remainder trusts ("CRTs") which consist primarily of marketable securities.</w:t>
      </w:r>
    </w:p>
    <w:p w14:paraId="4DC6CFDA" w14:textId="77777777" w:rsidR="00FB2D7B" w:rsidRDefault="00FB2D7B">
      <w:pPr>
        <w:pStyle w:val="NotesText"/>
      </w:pPr>
      <w:r>
        <w:tab/>
      </w:r>
      <w:r>
        <w:rPr>
          <w:i/>
          <w:iCs/>
        </w:rPr>
        <w:t>Gift Annuities</w:t>
      </w:r>
      <w:r>
        <w:t xml:space="preserve"> </w:t>
      </w:r>
      <w:r>
        <w:noBreakHyphen/>
        <w:t xml:space="preserve"> GDB recognizes its remainder interest in its gift annuity fund as contribution revenue with donor restrictions in the period in which the assets are received from the donor.  When GDB is the trustee of a gift annuity fund, the assets held in trust are recorded at fair value, as determined by quoted market price or other relevant valuation methods, and a corresponding liability is established to recognize the trust's future obligations.  Collectability and changes in fair value of these contributions are evaluated periodically and charged or credited to income annually.  The remaining balance which is recorded as obligations under annuity agreements ($2,870 and $2,710 at June 30, 2024 and 2023, respectively) represents the amount of the discount for future interest and is amortized over the expected life of the donor as net assets with donor restrictions using the appropriate discount rate and applicable mortality tables.</w:t>
      </w:r>
    </w:p>
    <w:p w14:paraId="5F20BBDB" w14:textId="77777777" w:rsidR="00FB2D7B" w:rsidRDefault="00FB2D7B">
      <w:pPr>
        <w:pStyle w:val="NotesText"/>
      </w:pPr>
      <w:r>
        <w:tab/>
      </w:r>
      <w:r>
        <w:rPr>
          <w:i/>
          <w:iCs/>
        </w:rPr>
        <w:t>Charitable Remainder Trusts</w:t>
      </w:r>
      <w:r>
        <w:t xml:space="preserve"> </w:t>
      </w:r>
      <w:r>
        <w:noBreakHyphen/>
        <w:t xml:space="preserve"> GDB is the trustee of various CRTs.  The CRTs provide for the payment of distributions to the CRT's beneficiaries over the CRT's term or the beneficiary's lifetime.  The portion of the CRT attributable to the future interest of GDB is recorded in the statements of activities as contribution revenue with donor restrictions in the year the CRT is established.  The corresponding liability for future amounts due to beneficiaries is recorded as obligations under annuity agreements ($2,218 and $180 at June 30, 2024 and 2023, respectively) at the present value of the payments using an appropriate discount rate and applicable mortality tables.</w:t>
      </w:r>
    </w:p>
    <w:tbl>
      <w:tblPr>
        <w:tblW w:w="0" w:type="auto"/>
        <w:tblLayout w:type="fixed"/>
        <w:tblCellMar>
          <w:left w:w="0" w:type="dxa"/>
          <w:right w:w="72" w:type="dxa"/>
        </w:tblCellMar>
        <w:tblLook w:val="0000" w:firstRow="0" w:lastRow="0" w:firstColumn="0" w:lastColumn="0" w:noHBand="0" w:noVBand="0"/>
      </w:tblPr>
      <w:tblGrid>
        <w:gridCol w:w="11232"/>
      </w:tblGrid>
      <w:tr w:rsidR="00FB2D7B" w14:paraId="2221C95E" w14:textId="77777777">
        <w:tblPrEx>
          <w:tblCellMar>
            <w:top w:w="0" w:type="dxa"/>
            <w:bottom w:w="0" w:type="dxa"/>
          </w:tblCellMar>
        </w:tblPrEx>
        <w:tc>
          <w:tcPr>
            <w:tcW w:w="11232" w:type="dxa"/>
            <w:tcBorders>
              <w:top w:val="nil"/>
              <w:left w:val="nil"/>
              <w:bottom w:val="nil"/>
              <w:right w:val="nil"/>
            </w:tcBorders>
            <w:vAlign w:val="bottom"/>
          </w:tcPr>
          <w:p w14:paraId="05D39C5A" w14:textId="77777777" w:rsidR="00FB2D7B" w:rsidRDefault="00FB2D7B">
            <w:pPr>
              <w:pStyle w:val="NotesSubtitle"/>
            </w:pPr>
            <w:r>
              <w:t>Deferred loan issuance costs</w:t>
            </w:r>
          </w:p>
        </w:tc>
      </w:tr>
    </w:tbl>
    <w:p w14:paraId="0536D61F" w14:textId="77777777" w:rsidR="00FB2D7B" w:rsidRDefault="00FB2D7B">
      <w:pPr>
        <w:pStyle w:val="NotesText"/>
      </w:pPr>
      <w:r>
        <w:tab/>
        <w:t>Deferred loan issuance costs have been capitalized and are being amortized using the effective interest method over the life of the loan, which is 30 years.  Amortization of the loan issuance costs is charged to interest expense.  These capitalized costs are offset against the corresponding loans payable on the statements of financial position.</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414A4591" w14:textId="77777777">
        <w:tblPrEx>
          <w:tblCellMar>
            <w:top w:w="0" w:type="dxa"/>
            <w:bottom w:w="0" w:type="dxa"/>
          </w:tblCellMar>
        </w:tblPrEx>
        <w:tc>
          <w:tcPr>
            <w:tcW w:w="11376" w:type="dxa"/>
            <w:tcBorders>
              <w:top w:val="nil"/>
              <w:left w:val="nil"/>
              <w:bottom w:val="nil"/>
              <w:right w:val="nil"/>
            </w:tcBorders>
            <w:vAlign w:val="bottom"/>
          </w:tcPr>
          <w:p w14:paraId="23C114DE" w14:textId="77777777" w:rsidR="00FB2D7B" w:rsidRDefault="00FB2D7B">
            <w:pPr>
              <w:pStyle w:val="NotesSubtitle"/>
            </w:pPr>
            <w:r>
              <w:t>Property, plant and equipment</w:t>
            </w:r>
          </w:p>
        </w:tc>
      </w:tr>
    </w:tbl>
    <w:p w14:paraId="595B9900" w14:textId="77777777" w:rsidR="00FB2D7B" w:rsidRDefault="00FB2D7B">
      <w:pPr>
        <w:pStyle w:val="NotesText"/>
      </w:pPr>
      <w:r>
        <w:tab/>
        <w:t>Property, plant and equipment are recorded at cost.  Depreciation is computed on a straight</w:t>
      </w:r>
      <w:r>
        <w:noBreakHyphen/>
        <w:t>line basis over the estimated useful lives of the assets which range from 3 to 50 years.  GDB's policy is to capitalize property, plant and equipment expenditures or donated property, plant and equipment greater than $10,000.</w:t>
      </w:r>
    </w:p>
    <w:p w14:paraId="2A098039"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33"/>
          <w:footerReference w:type="default" r:id="rId34"/>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376"/>
      </w:tblGrid>
      <w:tr w:rsidR="00FB2D7B" w14:paraId="234A4551" w14:textId="77777777">
        <w:tblPrEx>
          <w:tblCellMar>
            <w:top w:w="0" w:type="dxa"/>
            <w:bottom w:w="0" w:type="dxa"/>
          </w:tblCellMar>
        </w:tblPrEx>
        <w:tc>
          <w:tcPr>
            <w:tcW w:w="11376" w:type="dxa"/>
            <w:tcBorders>
              <w:top w:val="nil"/>
              <w:left w:val="nil"/>
              <w:bottom w:val="nil"/>
              <w:right w:val="nil"/>
            </w:tcBorders>
            <w:vAlign w:val="bottom"/>
          </w:tcPr>
          <w:p w14:paraId="4988E1C6" w14:textId="77777777" w:rsidR="00FB2D7B" w:rsidRDefault="00FB2D7B">
            <w:pPr>
              <w:pStyle w:val="NotesSubtitle"/>
            </w:pPr>
            <w:r>
              <w:lastRenderedPageBreak/>
              <w:t>Impairment of long</w:t>
            </w:r>
            <w:r>
              <w:noBreakHyphen/>
              <w:t>lived assets</w:t>
            </w:r>
          </w:p>
        </w:tc>
      </w:tr>
    </w:tbl>
    <w:p w14:paraId="73520CD7" w14:textId="77777777" w:rsidR="00FB2D7B" w:rsidRDefault="00FB2D7B">
      <w:pPr>
        <w:pStyle w:val="NotesText"/>
      </w:pPr>
      <w:r>
        <w:tab/>
        <w:t>GDB evaluates long</w:t>
      </w:r>
      <w:r>
        <w:noBreakHyphen/>
        <w:t>lived assets for impairment whenever events or changes in circumstances indicate that the carrying amount of an asset may not be recoverable.  Upon such an occurrence, recoverability of assets to be held and used is measured by comparing the carrying amount of an asset to forecasted undiscounted future net cash flows expected to be generated by the asset.  If the carrying amount exceeds its estimated future cash flows, an impairment charge is recognized by the amount by which the carrying amount of the asset exceeds the fair value of the asset.  Once an impairment charge is recorded, the carrying amount cannot be increased.  There was no impairment recorded for the years ended June 30, 2024 and 2023.</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3F4C186B" w14:textId="77777777">
        <w:tblPrEx>
          <w:tblCellMar>
            <w:top w:w="0" w:type="dxa"/>
            <w:bottom w:w="0" w:type="dxa"/>
          </w:tblCellMar>
        </w:tblPrEx>
        <w:tc>
          <w:tcPr>
            <w:tcW w:w="11376" w:type="dxa"/>
            <w:tcBorders>
              <w:top w:val="nil"/>
              <w:left w:val="nil"/>
              <w:bottom w:val="nil"/>
              <w:right w:val="nil"/>
            </w:tcBorders>
            <w:vAlign w:val="bottom"/>
          </w:tcPr>
          <w:p w14:paraId="2DC37AD5" w14:textId="77777777" w:rsidR="00FB2D7B" w:rsidRDefault="00FB2D7B">
            <w:pPr>
              <w:pStyle w:val="NotesSubtitle"/>
            </w:pPr>
            <w:r>
              <w:t>Revenue recognition</w:t>
            </w:r>
          </w:p>
        </w:tc>
      </w:tr>
    </w:tbl>
    <w:p w14:paraId="65518EF2" w14:textId="77777777" w:rsidR="00FB2D7B" w:rsidRDefault="00FB2D7B">
      <w:pPr>
        <w:pStyle w:val="NotesText"/>
      </w:pPr>
      <w:r>
        <w:tab/>
        <w:t xml:space="preserve">Contributions are recognized as revenue when they are received or unconditionally promised as prescribed by Accounting Standards Codification 958 – 605, </w:t>
      </w:r>
      <w:r>
        <w:rPr>
          <w:i/>
          <w:iCs/>
        </w:rPr>
        <w:t>Not</w:t>
      </w:r>
      <w:r>
        <w:rPr>
          <w:i/>
          <w:iCs/>
        </w:rPr>
        <w:noBreakHyphen/>
        <w:t>for</w:t>
      </w:r>
      <w:r>
        <w:rPr>
          <w:i/>
          <w:iCs/>
        </w:rPr>
        <w:noBreakHyphen/>
        <w:t xml:space="preserve">Profit Entities </w:t>
      </w:r>
      <w:r>
        <w:rPr>
          <w:i/>
          <w:iCs/>
        </w:rPr>
        <w:noBreakHyphen/>
        <w:t xml:space="preserve"> Revenue Recognition</w:t>
      </w:r>
      <w:r>
        <w:t xml:space="preserve"> ("ASC 958 – 605").  GDB reports gifts of cash and other assets as support with donor restrictions if they are received with donor stipulations that limit the use of the donated assets.  When a donor stipulation expires, that is, when a stipulated time restriction ends or the purpose is accomplished, net assets with donor restrictions are reclassified to net assets without donor restrictions and reported as net assets released from restriction.  Conditional promises to give are not recorded as contributions until they become unconditional; that is when the barrier has been overcome and right of release/right of return no longer exists.</w:t>
      </w:r>
    </w:p>
    <w:p w14:paraId="04E5BE19" w14:textId="77777777" w:rsidR="00FB2D7B" w:rsidRDefault="00FB2D7B">
      <w:pPr>
        <w:pStyle w:val="NotesText"/>
      </w:pPr>
      <w:r>
        <w:tab/>
        <w:t>Donor</w:t>
      </w:r>
      <w:r>
        <w:noBreakHyphen/>
        <w:t>restricted contributions whose restrictions are met in the same reporting period as the contribution are recorded and reported as contributions with donor restrictions and net assets released from restriction as donor restrictions are met.</w:t>
      </w:r>
    </w:p>
    <w:p w14:paraId="7CBA72EF" w14:textId="77777777" w:rsidR="00FB2D7B" w:rsidRDefault="00FB2D7B">
      <w:pPr>
        <w:pStyle w:val="NotesText"/>
      </w:pPr>
      <w:r>
        <w:tab/>
        <w:t>GDB is the beneficiary under various wills and trust agreements.  Such amounts are recognized in GDB's financial statements as bequests receivable and planned gifts when clear title is established and the proceeds are measurable.</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5E4EC26D" w14:textId="77777777">
        <w:tblPrEx>
          <w:tblCellMar>
            <w:top w:w="0" w:type="dxa"/>
            <w:bottom w:w="0" w:type="dxa"/>
          </w:tblCellMar>
        </w:tblPrEx>
        <w:tc>
          <w:tcPr>
            <w:tcW w:w="11376" w:type="dxa"/>
            <w:tcBorders>
              <w:top w:val="nil"/>
              <w:left w:val="nil"/>
              <w:bottom w:val="nil"/>
              <w:right w:val="nil"/>
            </w:tcBorders>
            <w:vAlign w:val="bottom"/>
          </w:tcPr>
          <w:p w14:paraId="17D84153" w14:textId="77777777" w:rsidR="00FB2D7B" w:rsidRDefault="00FB2D7B">
            <w:pPr>
              <w:pStyle w:val="NotesSubtitle"/>
            </w:pPr>
            <w:r>
              <w:t>Contributed services and in</w:t>
            </w:r>
            <w:r>
              <w:noBreakHyphen/>
              <w:t>kind donations</w:t>
            </w:r>
          </w:p>
        </w:tc>
      </w:tr>
    </w:tbl>
    <w:p w14:paraId="0E85AF0F" w14:textId="77777777" w:rsidR="00FB2D7B" w:rsidRDefault="00FB2D7B">
      <w:pPr>
        <w:pStyle w:val="NotesText"/>
      </w:pPr>
      <w:r>
        <w:tab/>
        <w:t>During the years ended June 30, 2024 and 2023, approximately 24,000 and 20,000 hours of unpaid volunteers' time have been contributed to GDB's programs, respectively.  The value of this contributed time is not reflected in the financial statements as these services do not meet the criteria for recognition.</w:t>
      </w:r>
    </w:p>
    <w:p w14:paraId="399995A9"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35"/>
          <w:footerReference w:type="default" r:id="rId36"/>
          <w:pgSz w:w="12240" w:h="15840"/>
          <w:pgMar w:top="1440" w:right="1440" w:bottom="216" w:left="1440" w:header="1440" w:footer="216" w:gutter="0"/>
          <w:cols w:space="720"/>
          <w:noEndnote/>
        </w:sectPr>
      </w:pPr>
    </w:p>
    <w:p w14:paraId="540F4B9C" w14:textId="77777777" w:rsidR="00FB2D7B" w:rsidRDefault="00FB2D7B">
      <w:pPr>
        <w:pStyle w:val="NotesText"/>
      </w:pPr>
      <w:r>
        <w:lastRenderedPageBreak/>
        <w:tab/>
        <w:t>GDB also receives in</w:t>
      </w:r>
      <w:r>
        <w:noBreakHyphen/>
        <w:t>kind and professional service donations.  In</w:t>
      </w:r>
      <w:r>
        <w:noBreakHyphen/>
        <w:t>kind donations of goods are recorded based on the estimated fair value at the date the contribution is made.  Professional service donations are recognized as contribution revenue at the fair value of those services, if the services (a) create or enhance non</w:t>
      </w:r>
      <w:r>
        <w:noBreakHyphen/>
        <w:t>financial assets, or (b) require specialized skills that are provided by individuals possessing those skills, and would be purchased if not donated.  In</w:t>
      </w:r>
      <w:r>
        <w:noBreakHyphen/>
        <w:t>kind donations for the years ended June 30, 2024 and 2023 totaled $381 and $343, respectively, and are classified as contributions and expense on the statements of activities based on the nature of the donation.</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19BECBD0" w14:textId="77777777">
        <w:tblPrEx>
          <w:tblCellMar>
            <w:top w:w="0" w:type="dxa"/>
            <w:bottom w:w="0" w:type="dxa"/>
          </w:tblCellMar>
        </w:tblPrEx>
        <w:tc>
          <w:tcPr>
            <w:tcW w:w="11376" w:type="dxa"/>
            <w:tcBorders>
              <w:top w:val="nil"/>
              <w:left w:val="nil"/>
              <w:bottom w:val="nil"/>
              <w:right w:val="nil"/>
            </w:tcBorders>
            <w:vAlign w:val="bottom"/>
          </w:tcPr>
          <w:p w14:paraId="69D489FE" w14:textId="77777777" w:rsidR="00FB2D7B" w:rsidRDefault="00FB2D7B">
            <w:pPr>
              <w:pStyle w:val="NotesSubtitle"/>
            </w:pPr>
            <w:r>
              <w:t>Functional expenses</w:t>
            </w:r>
          </w:p>
        </w:tc>
      </w:tr>
    </w:tbl>
    <w:p w14:paraId="479DABAD" w14:textId="77777777" w:rsidR="00FB2D7B" w:rsidRDefault="00FB2D7B">
      <w:pPr>
        <w:pStyle w:val="NotesText"/>
      </w:pPr>
      <w:r>
        <w:tab/>
        <w:t>Expenses have been charged to program services or support services classifications based on direct expenditures incurred.  Any expenditure not directly chargeable is allocated among program services or support services classifications based on related usage.</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6FC84CD3" w14:textId="77777777">
        <w:tblPrEx>
          <w:tblCellMar>
            <w:top w:w="0" w:type="dxa"/>
            <w:bottom w:w="0" w:type="dxa"/>
          </w:tblCellMar>
        </w:tblPrEx>
        <w:tc>
          <w:tcPr>
            <w:tcW w:w="11376" w:type="dxa"/>
            <w:tcBorders>
              <w:top w:val="nil"/>
              <w:left w:val="nil"/>
              <w:bottom w:val="nil"/>
              <w:right w:val="nil"/>
            </w:tcBorders>
            <w:vAlign w:val="bottom"/>
          </w:tcPr>
          <w:p w14:paraId="06CFDFC5" w14:textId="77777777" w:rsidR="00FB2D7B" w:rsidRDefault="00FB2D7B">
            <w:pPr>
              <w:pStyle w:val="NotesSubtitle"/>
            </w:pPr>
            <w:r>
              <w:t>Advertising costs</w:t>
            </w:r>
          </w:p>
        </w:tc>
      </w:tr>
    </w:tbl>
    <w:p w14:paraId="723826B2" w14:textId="77777777" w:rsidR="00FB2D7B" w:rsidRDefault="00FB2D7B">
      <w:pPr>
        <w:pStyle w:val="NotesText"/>
      </w:pPr>
      <w:r>
        <w:tab/>
        <w:t>GDB's policy is to expense advertising costs as the costs are incurred.  Advertising costs totaled $113 and $121 for the years ended June 30, 2024 and 2023, respectively, and are included in direct response and publications on the statements of functional expenses.</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57DBED0D" w14:textId="77777777">
        <w:tblPrEx>
          <w:tblCellMar>
            <w:top w:w="0" w:type="dxa"/>
            <w:bottom w:w="0" w:type="dxa"/>
          </w:tblCellMar>
        </w:tblPrEx>
        <w:tc>
          <w:tcPr>
            <w:tcW w:w="11376" w:type="dxa"/>
            <w:tcBorders>
              <w:top w:val="nil"/>
              <w:left w:val="nil"/>
              <w:bottom w:val="nil"/>
              <w:right w:val="nil"/>
            </w:tcBorders>
            <w:vAlign w:val="bottom"/>
          </w:tcPr>
          <w:p w14:paraId="6F31782B" w14:textId="77777777" w:rsidR="00FB2D7B" w:rsidRDefault="00FB2D7B">
            <w:pPr>
              <w:pStyle w:val="NotesSubtitle"/>
            </w:pPr>
            <w:r>
              <w:t>Income taxes</w:t>
            </w:r>
          </w:p>
        </w:tc>
      </w:tr>
    </w:tbl>
    <w:p w14:paraId="2B21E710" w14:textId="77777777" w:rsidR="00FB2D7B" w:rsidRDefault="00FB2D7B">
      <w:pPr>
        <w:pStyle w:val="NotesText"/>
      </w:pPr>
      <w:r>
        <w:tab/>
        <w:t>GDB is a nonprofit corporation exempt from Federal income and California franchise taxes under the provisions of Section 501(c)(3) of the Internal Revenue Code and 23701d of the California Revenue and Taxation Code, respectively. Therefore, these financial statements contain no provision for such taxes.  Informational returns are filed annually with federal and state taxing authorities.</w:t>
      </w:r>
    </w:p>
    <w:p w14:paraId="4EAA1466" w14:textId="77777777" w:rsidR="00FB2D7B" w:rsidRDefault="00FB2D7B">
      <w:pPr>
        <w:pStyle w:val="NotesText"/>
      </w:pPr>
      <w:r>
        <w:tab/>
        <w:t>GDB recognizes the effect of income tax positions only if those positions are more likely than not of being sustained, and changes in recognition or measurement are reflected in the period in which the change in judgment occurs.  GDB has evaluated its current tax positions and has concluded that as of June 30, 2024 and 2023, it does not have any significant uncertain tax positions for which a reserve would be necessary.</w:t>
      </w:r>
    </w:p>
    <w:p w14:paraId="6DDD60BF"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37"/>
          <w:footerReference w:type="default" r:id="rId38"/>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232"/>
      </w:tblGrid>
      <w:tr w:rsidR="00FB2D7B" w14:paraId="78EE7CA3" w14:textId="77777777">
        <w:tblPrEx>
          <w:tblCellMar>
            <w:top w:w="0" w:type="dxa"/>
            <w:bottom w:w="0" w:type="dxa"/>
          </w:tblCellMar>
        </w:tblPrEx>
        <w:tc>
          <w:tcPr>
            <w:tcW w:w="11232" w:type="dxa"/>
            <w:tcBorders>
              <w:top w:val="nil"/>
              <w:left w:val="nil"/>
              <w:bottom w:val="nil"/>
              <w:right w:val="nil"/>
            </w:tcBorders>
            <w:vAlign w:val="bottom"/>
          </w:tcPr>
          <w:p w14:paraId="60D57B77" w14:textId="77777777" w:rsidR="00FB2D7B" w:rsidRDefault="00FB2D7B">
            <w:pPr>
              <w:pStyle w:val="NotesSubtitle"/>
            </w:pPr>
            <w:r>
              <w:lastRenderedPageBreak/>
              <w:t>Fair value of financial instruments</w:t>
            </w:r>
          </w:p>
        </w:tc>
      </w:tr>
    </w:tbl>
    <w:p w14:paraId="70307571" w14:textId="77777777" w:rsidR="00FB2D7B" w:rsidRDefault="00FB2D7B">
      <w:pPr>
        <w:pStyle w:val="NotesText"/>
      </w:pPr>
      <w:r>
        <w:tab/>
        <w:t>Fair value is the exchange price that would be received for an asset or paid to transfer a liability (exit price) in the principal or most advantageous market for the asset or liability in an orderly transaction between market participants on the measurement date.  For investments recorded at fair value not determined by using an unadjusted net asset value, GDB is required to disclose the fair value in a hierarchy that prioritizes the inputs to the valuation techniques used to measure fair value.</w:t>
      </w:r>
    </w:p>
    <w:p w14:paraId="0E16768D" w14:textId="77777777" w:rsidR="00FB2D7B" w:rsidRDefault="00FB2D7B">
      <w:pPr>
        <w:pStyle w:val="NotesText"/>
      </w:pPr>
      <w:r>
        <w:tab/>
        <w:t>The three levels of the fair value hierarchy are as follows:</w:t>
      </w:r>
    </w:p>
    <w:p w14:paraId="0ECEB480" w14:textId="77777777" w:rsidR="00FB2D7B" w:rsidRDefault="00FB2D7B" w:rsidP="000913FA">
      <w:pPr>
        <w:pStyle w:val="NotesBulletItem"/>
        <w:numPr>
          <w:ilvl w:val="0"/>
          <w:numId w:val="2"/>
        </w:numPr>
        <w:tabs>
          <w:tab w:val="clear" w:pos="1008"/>
        </w:tabs>
      </w:pPr>
      <w:r>
        <w:rPr>
          <w:i/>
          <w:iCs/>
        </w:rPr>
        <w:t xml:space="preserve">Level 1 </w:t>
      </w:r>
      <w:r>
        <w:rPr>
          <w:i/>
          <w:iCs/>
        </w:rPr>
        <w:noBreakHyphen/>
      </w:r>
      <w:r>
        <w:t xml:space="preserve"> Quoted prices (unadjusted) for identical assets or liabilities in active markets that the entity has the ability to access as of the measurement date.</w:t>
      </w:r>
    </w:p>
    <w:p w14:paraId="2AEF4B99" w14:textId="77777777" w:rsidR="00FB2D7B" w:rsidRDefault="00FB2D7B" w:rsidP="000913FA">
      <w:pPr>
        <w:pStyle w:val="NotesBulletItem"/>
        <w:numPr>
          <w:ilvl w:val="0"/>
          <w:numId w:val="2"/>
        </w:numPr>
        <w:tabs>
          <w:tab w:val="clear" w:pos="1008"/>
        </w:tabs>
      </w:pPr>
      <w:r>
        <w:rPr>
          <w:i/>
          <w:iCs/>
        </w:rPr>
        <w:t xml:space="preserve">Level 2 </w:t>
      </w:r>
      <w:r>
        <w:rPr>
          <w:i/>
          <w:iCs/>
        </w:rPr>
        <w:noBreakHyphen/>
      </w:r>
      <w:r>
        <w:t xml:space="preserve"> Significant other observable inputs other than Level 1 prices such as quoted prices for similar assets or liabilities; quoted prices in markets that are not active; or other inputs that are observable or can be corroborated by observable market data.</w:t>
      </w:r>
    </w:p>
    <w:p w14:paraId="3933EFCB" w14:textId="77777777" w:rsidR="00FB2D7B" w:rsidRDefault="00FB2D7B" w:rsidP="000913FA">
      <w:pPr>
        <w:pStyle w:val="NotesBulletItem"/>
        <w:numPr>
          <w:ilvl w:val="0"/>
          <w:numId w:val="2"/>
        </w:numPr>
        <w:tabs>
          <w:tab w:val="clear" w:pos="1008"/>
        </w:tabs>
      </w:pPr>
      <w:r>
        <w:rPr>
          <w:i/>
          <w:iCs/>
        </w:rPr>
        <w:t xml:space="preserve">Level 3 </w:t>
      </w:r>
      <w:r>
        <w:rPr>
          <w:i/>
          <w:iCs/>
        </w:rPr>
        <w:noBreakHyphen/>
      </w:r>
      <w:r>
        <w:t xml:space="preserve"> Significant unobservable inputs for the asset or liability.  Unobservable inputs reflect GDB's own assumptions about the assumptions market participants would use in pricing the asset or liability (including assumptions about risk).  Unobservable inputs are developed based on the best information available in the circumstances and may include GDB's own data.</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77EE68B0" w14:textId="77777777">
        <w:tblPrEx>
          <w:tblCellMar>
            <w:top w:w="0" w:type="dxa"/>
            <w:bottom w:w="0" w:type="dxa"/>
          </w:tblCellMar>
        </w:tblPrEx>
        <w:tc>
          <w:tcPr>
            <w:tcW w:w="11376" w:type="dxa"/>
            <w:tcBorders>
              <w:top w:val="nil"/>
              <w:left w:val="nil"/>
              <w:bottom w:val="nil"/>
              <w:right w:val="nil"/>
            </w:tcBorders>
            <w:vAlign w:val="bottom"/>
          </w:tcPr>
          <w:p w14:paraId="188315F7" w14:textId="77777777" w:rsidR="00FB2D7B" w:rsidRDefault="00FB2D7B">
            <w:pPr>
              <w:pStyle w:val="NotesSubtitle"/>
            </w:pPr>
            <w:r>
              <w:t>Use of estimates</w:t>
            </w:r>
          </w:p>
        </w:tc>
      </w:tr>
    </w:tbl>
    <w:p w14:paraId="10331E7A" w14:textId="77777777" w:rsidR="00FB2D7B" w:rsidRDefault="00FB2D7B">
      <w:pPr>
        <w:pStyle w:val="NotesText"/>
      </w:pPr>
      <w:r>
        <w:tab/>
        <w:t>The preparation of financial statements in conformity with U.S. GAAP requires management to make estimates and assumptions that affect certain reported amounts and disclosures.  Accordingly, actual results could differ from those estimates.</w:t>
      </w:r>
    </w:p>
    <w:tbl>
      <w:tblPr>
        <w:tblW w:w="0" w:type="auto"/>
        <w:tblLayout w:type="fixed"/>
        <w:tblCellMar>
          <w:left w:w="0" w:type="dxa"/>
          <w:right w:w="72" w:type="dxa"/>
        </w:tblCellMar>
        <w:tblLook w:val="0000" w:firstRow="0" w:lastRow="0" w:firstColumn="0" w:lastColumn="0" w:noHBand="0" w:noVBand="0"/>
      </w:tblPr>
      <w:tblGrid>
        <w:gridCol w:w="11232"/>
      </w:tblGrid>
      <w:tr w:rsidR="00FB2D7B" w14:paraId="680808FC" w14:textId="77777777">
        <w:tblPrEx>
          <w:tblCellMar>
            <w:top w:w="0" w:type="dxa"/>
            <w:bottom w:w="0" w:type="dxa"/>
          </w:tblCellMar>
        </w:tblPrEx>
        <w:tc>
          <w:tcPr>
            <w:tcW w:w="11232" w:type="dxa"/>
            <w:tcBorders>
              <w:top w:val="nil"/>
              <w:left w:val="nil"/>
              <w:bottom w:val="nil"/>
              <w:right w:val="nil"/>
            </w:tcBorders>
            <w:vAlign w:val="bottom"/>
          </w:tcPr>
          <w:p w14:paraId="1424EF96" w14:textId="77777777" w:rsidR="00FB2D7B" w:rsidRDefault="00FB2D7B">
            <w:pPr>
              <w:pStyle w:val="NotesSubtitle"/>
            </w:pPr>
            <w:r>
              <w:t>Change in accounting principle</w:t>
            </w:r>
          </w:p>
        </w:tc>
      </w:tr>
    </w:tbl>
    <w:p w14:paraId="174D8DEE" w14:textId="77777777" w:rsidR="00FB2D7B" w:rsidRDefault="00FB2D7B">
      <w:pPr>
        <w:pStyle w:val="NotesText"/>
      </w:pPr>
      <w:r>
        <w:tab/>
        <w:t>In June 2016, the Financial Accounting Standards Board ("FASB") issued Accounting Standard Update ("ASU") 2016</w:t>
      </w:r>
      <w:r>
        <w:noBreakHyphen/>
        <w:t xml:space="preserve">13, Topic 326, </w:t>
      </w:r>
      <w:r>
        <w:rPr>
          <w:i/>
          <w:iCs/>
        </w:rPr>
        <w:t xml:space="preserve">Financial Instruments </w:t>
      </w:r>
      <w:r>
        <w:rPr>
          <w:i/>
          <w:iCs/>
        </w:rPr>
        <w:noBreakHyphen/>
        <w:t xml:space="preserve"> Credit Losses</w:t>
      </w:r>
      <w:r>
        <w:t>. This standard replaced the incurred loss methodology with an expected loss methodology that is referred to as the current expected credit loss ("CECL") methodology. CECL requires an estimate of credit losses for the remaining estimated life of the financial asset using historical experience, current conditions, and reasonable and supportable forecasts and generally applies to financial assets measured at amortized cost, including trade receivables, held</w:t>
      </w:r>
      <w:r>
        <w:noBreakHyphen/>
        <w:t>to</w:t>
      </w:r>
      <w:r>
        <w:noBreakHyphen/>
        <w:t>maturity debt securities, and some off</w:t>
      </w:r>
      <w:r>
        <w:noBreakHyphen/>
        <w:t>balance sheet credit exposures such as unfunded commitments to extend credit. Financial assets measured at amortized cost will be presented at the net amount expected to be collected by using an allowance for credit losses.</w:t>
      </w:r>
    </w:p>
    <w:p w14:paraId="154AA9E5" w14:textId="77777777" w:rsidR="00FB2D7B" w:rsidRDefault="00FB2D7B">
      <w:pPr>
        <w:pStyle w:val="NotesText"/>
      </w:pPr>
      <w:r>
        <w:tab/>
        <w:t>GDB adopted the standard effective July 1, 2023. The impact of the adoption was not material to the financial statements.</w:t>
      </w:r>
    </w:p>
    <w:p w14:paraId="6C648623"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39"/>
          <w:footerReference w:type="default" r:id="rId40"/>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376"/>
      </w:tblGrid>
      <w:tr w:rsidR="00FB2D7B" w14:paraId="70C8F1BC" w14:textId="77777777">
        <w:tblPrEx>
          <w:tblCellMar>
            <w:top w:w="0" w:type="dxa"/>
            <w:bottom w:w="0" w:type="dxa"/>
          </w:tblCellMar>
        </w:tblPrEx>
        <w:tc>
          <w:tcPr>
            <w:tcW w:w="11376" w:type="dxa"/>
            <w:tcBorders>
              <w:top w:val="nil"/>
              <w:left w:val="nil"/>
              <w:bottom w:val="nil"/>
              <w:right w:val="nil"/>
            </w:tcBorders>
            <w:vAlign w:val="bottom"/>
          </w:tcPr>
          <w:p w14:paraId="677AE5A6" w14:textId="77777777" w:rsidR="00FB2D7B" w:rsidRDefault="00FB2D7B">
            <w:pPr>
              <w:pStyle w:val="NotesSubtitle"/>
            </w:pPr>
            <w:r>
              <w:lastRenderedPageBreak/>
              <w:t>Reclassifications</w:t>
            </w:r>
          </w:p>
        </w:tc>
      </w:tr>
    </w:tbl>
    <w:p w14:paraId="67EEB0BB" w14:textId="77777777" w:rsidR="00FB2D7B" w:rsidRDefault="00FB2D7B">
      <w:pPr>
        <w:pStyle w:val="NotesText"/>
      </w:pPr>
      <w:r>
        <w:tab/>
        <w:t>Certain amounts presented in the prior year financial statements have been reclassified to conform to the current year presentation. Such reclassifications had no effect on total assets, liabilities, net assets, changes in net assets or cash flows from the amounts previously presented.</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2F8F0CE9" w14:textId="77777777">
        <w:tblPrEx>
          <w:tblCellMar>
            <w:top w:w="0" w:type="dxa"/>
            <w:bottom w:w="0" w:type="dxa"/>
          </w:tblCellMar>
        </w:tblPrEx>
        <w:tc>
          <w:tcPr>
            <w:tcW w:w="11376" w:type="dxa"/>
            <w:tcBorders>
              <w:top w:val="nil"/>
              <w:left w:val="nil"/>
              <w:bottom w:val="nil"/>
              <w:right w:val="nil"/>
            </w:tcBorders>
            <w:vAlign w:val="bottom"/>
          </w:tcPr>
          <w:p w14:paraId="4AFEE474" w14:textId="77777777" w:rsidR="00FB2D7B" w:rsidRDefault="00FB2D7B">
            <w:pPr>
              <w:pStyle w:val="NotesSubtitle"/>
            </w:pPr>
            <w:r>
              <w:t>Subsequent events</w:t>
            </w:r>
          </w:p>
        </w:tc>
      </w:tr>
    </w:tbl>
    <w:p w14:paraId="1DEF0729" w14:textId="77777777" w:rsidR="00FB2D7B" w:rsidRDefault="00FB2D7B">
      <w:pPr>
        <w:pStyle w:val="NotesText"/>
      </w:pPr>
      <w:r>
        <w:tab/>
        <w:t>GDB has evaluated subsequent events through September 27, 2024, the date the financial statements were available to be issued, and has determined no subsequent events have occurred that would have a material impact on the presentation of GDB's financial statements.</w:t>
      </w:r>
    </w:p>
    <w:tbl>
      <w:tblPr>
        <w:tblW w:w="0" w:type="auto"/>
        <w:tblLayout w:type="fixed"/>
        <w:tblCellMar>
          <w:left w:w="0" w:type="dxa"/>
          <w:right w:w="72" w:type="dxa"/>
        </w:tblCellMar>
        <w:tblLook w:val="0000" w:firstRow="0" w:lastRow="0" w:firstColumn="0" w:lastColumn="0" w:noHBand="0" w:noVBand="0"/>
      </w:tblPr>
      <w:tblGrid>
        <w:gridCol w:w="10368"/>
      </w:tblGrid>
      <w:tr w:rsidR="00FB2D7B" w14:paraId="711CCB30" w14:textId="77777777">
        <w:tblPrEx>
          <w:tblCellMar>
            <w:top w:w="0" w:type="dxa"/>
            <w:bottom w:w="0" w:type="dxa"/>
          </w:tblCellMar>
        </w:tblPrEx>
        <w:tc>
          <w:tcPr>
            <w:tcW w:w="10368" w:type="dxa"/>
            <w:tcBorders>
              <w:top w:val="nil"/>
              <w:left w:val="nil"/>
              <w:bottom w:val="nil"/>
              <w:right w:val="nil"/>
            </w:tcBorders>
            <w:vAlign w:val="bottom"/>
          </w:tcPr>
          <w:p w14:paraId="75F2726E" w14:textId="77777777" w:rsidR="00FB2D7B" w:rsidRDefault="00FB2D7B">
            <w:pPr>
              <w:pStyle w:val="NotesNumberTitle"/>
            </w:pPr>
            <w:r>
              <w:t>3.</w:t>
            </w:r>
            <w:r>
              <w:tab/>
              <w:t>CONTRIBUTIONS RECEIVABLE, NET</w:t>
            </w:r>
          </w:p>
        </w:tc>
      </w:tr>
    </w:tbl>
    <w:p w14:paraId="78ABD98F" w14:textId="77777777" w:rsidR="00FB2D7B" w:rsidRDefault="00FB2D7B">
      <w:pPr>
        <w:pStyle w:val="NotesText"/>
      </w:pPr>
      <w:r>
        <w:tab/>
        <w:t>Contributions receivable represent unconditional promises to give by donors.  Contributions receivable expected to be collected after one year are recorded at present value using discount rates ranging between 0.94% and 4.47%, which is reflective of market considerations.</w:t>
      </w:r>
    </w:p>
    <w:tbl>
      <w:tblPr>
        <w:tblW w:w="0" w:type="auto"/>
        <w:tblInd w:w="72" w:type="dxa"/>
        <w:tblLayout w:type="fixed"/>
        <w:tblCellMar>
          <w:left w:w="0" w:type="dxa"/>
          <w:right w:w="72" w:type="dxa"/>
        </w:tblCellMar>
        <w:tblLook w:val="0000" w:firstRow="0" w:lastRow="0" w:firstColumn="0" w:lastColumn="0" w:noHBand="0" w:noVBand="0"/>
      </w:tblPr>
      <w:tblGrid>
        <w:gridCol w:w="720"/>
        <w:gridCol w:w="5616"/>
        <w:gridCol w:w="1584"/>
        <w:gridCol w:w="1584"/>
        <w:gridCol w:w="1584"/>
      </w:tblGrid>
      <w:tr w:rsidR="00FB2D7B" w14:paraId="11183CE8"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3C63D28" w14:textId="77777777" w:rsidR="00FB2D7B" w:rsidRDefault="00FB2D7B">
            <w:pPr>
              <w:pStyle w:val="NotesRemainingItem"/>
            </w:pPr>
          </w:p>
        </w:tc>
        <w:tc>
          <w:tcPr>
            <w:tcW w:w="8784" w:type="dxa"/>
            <w:gridSpan w:val="3"/>
            <w:tcBorders>
              <w:top w:val="nil"/>
              <w:left w:val="nil"/>
              <w:bottom w:val="nil"/>
              <w:right w:val="nil"/>
            </w:tcBorders>
            <w:tcMar>
              <w:left w:w="0" w:type="dxa"/>
            </w:tcMar>
            <w:vAlign w:val="bottom"/>
          </w:tcPr>
          <w:p w14:paraId="17250B43" w14:textId="77777777" w:rsidR="00FB2D7B" w:rsidRDefault="00FB2D7B">
            <w:pPr>
              <w:pStyle w:val="NotesTblTxtLdin"/>
              <w:tabs>
                <w:tab w:val="clear" w:pos="4248"/>
              </w:tabs>
            </w:pPr>
            <w:r>
              <w:t>Contributions receivable, net consisted of the following:</w:t>
            </w:r>
          </w:p>
        </w:tc>
        <w:tc>
          <w:tcPr>
            <w:tcW w:w="1584" w:type="dxa"/>
            <w:tcBorders>
              <w:top w:val="nil"/>
              <w:left w:val="nil"/>
              <w:bottom w:val="nil"/>
              <w:right w:val="nil"/>
            </w:tcBorders>
            <w:tcMar>
              <w:left w:w="72" w:type="dxa"/>
            </w:tcMar>
            <w:vAlign w:val="bottom"/>
          </w:tcPr>
          <w:p w14:paraId="032DDA31" w14:textId="77777777" w:rsidR="00FB2D7B" w:rsidRDefault="00FB2D7B">
            <w:pPr>
              <w:pStyle w:val="NotesRemainingItem"/>
            </w:pPr>
          </w:p>
        </w:tc>
      </w:tr>
      <w:tr w:rsidR="00FB2D7B" w14:paraId="7E5839AF"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69E53F1D"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AB31A2C"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63FFCD45"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6772AE40"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593B374" w14:textId="77777777" w:rsidR="00FB2D7B" w:rsidRDefault="00FB2D7B">
            <w:pPr>
              <w:pStyle w:val="NotesRemainingItem"/>
            </w:pPr>
          </w:p>
        </w:tc>
      </w:tr>
      <w:tr w:rsidR="00FB2D7B" w14:paraId="78791E57"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19A9F8E5"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28BE28A8"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222A891A" w14:textId="77777777" w:rsidR="00FB2D7B" w:rsidRDefault="00FB2D7B">
            <w:pPr>
              <w:pStyle w:val="NotesRemainingItem"/>
              <w:tabs>
                <w:tab w:val="center" w:pos="720"/>
                <w:tab w:val="left" w:pos="1440"/>
              </w:tabs>
            </w:pPr>
            <w:r>
              <w:rPr>
                <w:u w:val="single"/>
              </w:rPr>
              <w:tab/>
              <w:t>2024</w:t>
            </w:r>
            <w:r>
              <w:rPr>
                <w:u w:val="single"/>
              </w:rPr>
              <w:tab/>
            </w:r>
          </w:p>
        </w:tc>
        <w:tc>
          <w:tcPr>
            <w:tcW w:w="1584" w:type="dxa"/>
            <w:tcBorders>
              <w:top w:val="nil"/>
              <w:left w:val="nil"/>
              <w:bottom w:val="nil"/>
              <w:right w:val="nil"/>
            </w:tcBorders>
            <w:tcMar>
              <w:left w:w="72" w:type="dxa"/>
            </w:tcMar>
            <w:vAlign w:val="bottom"/>
          </w:tcPr>
          <w:p w14:paraId="54DA7CA4" w14:textId="77777777" w:rsidR="00FB2D7B" w:rsidRDefault="00FB2D7B">
            <w:pPr>
              <w:pStyle w:val="NotesRemainingItem"/>
              <w:tabs>
                <w:tab w:val="center" w:pos="720"/>
                <w:tab w:val="left" w:pos="1440"/>
              </w:tabs>
            </w:pPr>
            <w:r>
              <w:rPr>
                <w:u w:val="single"/>
              </w:rPr>
              <w:tab/>
              <w:t>2023</w:t>
            </w:r>
            <w:r>
              <w:rPr>
                <w:u w:val="single"/>
              </w:rPr>
              <w:tab/>
            </w:r>
          </w:p>
        </w:tc>
        <w:tc>
          <w:tcPr>
            <w:tcW w:w="1584" w:type="dxa"/>
            <w:tcBorders>
              <w:top w:val="nil"/>
              <w:left w:val="nil"/>
              <w:bottom w:val="nil"/>
              <w:right w:val="nil"/>
            </w:tcBorders>
            <w:tcMar>
              <w:left w:w="72" w:type="dxa"/>
            </w:tcMar>
            <w:vAlign w:val="bottom"/>
          </w:tcPr>
          <w:p w14:paraId="5CEC8362" w14:textId="77777777" w:rsidR="00FB2D7B" w:rsidRDefault="00FB2D7B">
            <w:pPr>
              <w:pStyle w:val="NotesRemainingItem"/>
            </w:pPr>
          </w:p>
        </w:tc>
      </w:tr>
      <w:tr w:rsidR="00FB2D7B" w14:paraId="57B78D90"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598DE458"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37DDDCF"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7EB31FDE"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8DA8767"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28948B8" w14:textId="77777777" w:rsidR="00FB2D7B" w:rsidRDefault="00FB2D7B">
            <w:pPr>
              <w:pStyle w:val="NotesRemainingItem"/>
            </w:pPr>
          </w:p>
        </w:tc>
      </w:tr>
      <w:tr w:rsidR="00FB2D7B" w14:paraId="6BC66EBC"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37BEBB88"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2B2D31AA" w14:textId="77777777" w:rsidR="00FB2D7B" w:rsidRDefault="00FB2D7B">
            <w:pPr>
              <w:pStyle w:val="Notes1Ind0Spc"/>
            </w:pPr>
            <w:r>
              <w:t>Receivable in less than one year</w:t>
            </w:r>
          </w:p>
        </w:tc>
        <w:tc>
          <w:tcPr>
            <w:tcW w:w="1584" w:type="dxa"/>
            <w:tcBorders>
              <w:top w:val="nil"/>
              <w:left w:val="nil"/>
              <w:bottom w:val="nil"/>
              <w:right w:val="nil"/>
            </w:tcBorders>
            <w:tcMar>
              <w:left w:w="72" w:type="dxa"/>
            </w:tcMar>
            <w:vAlign w:val="bottom"/>
          </w:tcPr>
          <w:p w14:paraId="7FD717C0" w14:textId="77777777" w:rsidR="00FB2D7B" w:rsidRDefault="00FB2D7B">
            <w:pPr>
              <w:pStyle w:val="NotesLineItemsBal"/>
              <w:tabs>
                <w:tab w:val="right" w:pos="1414"/>
                <w:tab w:val="left" w:pos="1440"/>
              </w:tabs>
            </w:pPr>
            <w:r>
              <w:t>$</w:t>
            </w:r>
            <w:r>
              <w:tab/>
              <w:t>638</w:t>
            </w:r>
            <w:r>
              <w:tab/>
            </w:r>
          </w:p>
        </w:tc>
        <w:tc>
          <w:tcPr>
            <w:tcW w:w="1584" w:type="dxa"/>
            <w:tcBorders>
              <w:top w:val="nil"/>
              <w:left w:val="nil"/>
              <w:bottom w:val="nil"/>
              <w:right w:val="nil"/>
            </w:tcBorders>
            <w:tcMar>
              <w:left w:w="72" w:type="dxa"/>
            </w:tcMar>
            <w:vAlign w:val="bottom"/>
          </w:tcPr>
          <w:p w14:paraId="79B72E83" w14:textId="77777777" w:rsidR="00FB2D7B" w:rsidRDefault="00FB2D7B">
            <w:pPr>
              <w:pStyle w:val="NotesLineItemsBal"/>
              <w:tabs>
                <w:tab w:val="right" w:pos="1414"/>
                <w:tab w:val="left" w:pos="1440"/>
              </w:tabs>
            </w:pPr>
            <w:r>
              <w:t>$</w:t>
            </w:r>
            <w:r>
              <w:tab/>
              <w:t>889</w:t>
            </w:r>
            <w:r>
              <w:tab/>
            </w:r>
          </w:p>
        </w:tc>
        <w:tc>
          <w:tcPr>
            <w:tcW w:w="1584" w:type="dxa"/>
            <w:tcBorders>
              <w:top w:val="nil"/>
              <w:left w:val="nil"/>
              <w:bottom w:val="nil"/>
              <w:right w:val="nil"/>
            </w:tcBorders>
            <w:tcMar>
              <w:left w:w="72" w:type="dxa"/>
            </w:tcMar>
            <w:vAlign w:val="bottom"/>
          </w:tcPr>
          <w:p w14:paraId="03804AE9" w14:textId="77777777" w:rsidR="00FB2D7B" w:rsidRDefault="00FB2D7B">
            <w:pPr>
              <w:pStyle w:val="NotesRemainingItem"/>
            </w:pPr>
          </w:p>
        </w:tc>
      </w:tr>
      <w:tr w:rsidR="00FB2D7B" w14:paraId="40DD462D"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369314F0"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439711BB" w14:textId="77777777" w:rsidR="00FB2D7B" w:rsidRDefault="00FB2D7B">
            <w:pPr>
              <w:pStyle w:val="Notes1Ind0Spc"/>
            </w:pPr>
            <w:r>
              <w:t>Receivable in one to five years</w:t>
            </w:r>
          </w:p>
        </w:tc>
        <w:tc>
          <w:tcPr>
            <w:tcW w:w="1584" w:type="dxa"/>
            <w:tcBorders>
              <w:top w:val="nil"/>
              <w:left w:val="nil"/>
              <w:bottom w:val="nil"/>
              <w:right w:val="nil"/>
            </w:tcBorders>
            <w:tcMar>
              <w:left w:w="72" w:type="dxa"/>
            </w:tcMar>
            <w:vAlign w:val="bottom"/>
          </w:tcPr>
          <w:p w14:paraId="159004E8" w14:textId="77777777" w:rsidR="00FB2D7B" w:rsidRDefault="00FB2D7B">
            <w:pPr>
              <w:pStyle w:val="NotesLineItemsBal"/>
              <w:tabs>
                <w:tab w:val="right" w:pos="1414"/>
                <w:tab w:val="left" w:pos="1440"/>
              </w:tabs>
            </w:pPr>
            <w:r>
              <w:rPr>
                <w:u w:val="single"/>
              </w:rPr>
              <w:tab/>
              <w:t>1,116</w:t>
            </w:r>
            <w:r>
              <w:rPr>
                <w:u w:val="single"/>
              </w:rPr>
              <w:tab/>
            </w:r>
          </w:p>
        </w:tc>
        <w:tc>
          <w:tcPr>
            <w:tcW w:w="1584" w:type="dxa"/>
            <w:tcBorders>
              <w:top w:val="nil"/>
              <w:left w:val="nil"/>
              <w:bottom w:val="nil"/>
              <w:right w:val="nil"/>
            </w:tcBorders>
            <w:tcMar>
              <w:left w:w="72" w:type="dxa"/>
            </w:tcMar>
            <w:vAlign w:val="bottom"/>
          </w:tcPr>
          <w:p w14:paraId="5119072E" w14:textId="77777777" w:rsidR="00FB2D7B" w:rsidRDefault="00FB2D7B">
            <w:pPr>
              <w:pStyle w:val="NotesLineItemsBal"/>
              <w:tabs>
                <w:tab w:val="right" w:pos="1414"/>
                <w:tab w:val="left" w:pos="1440"/>
              </w:tabs>
            </w:pPr>
            <w:r>
              <w:rPr>
                <w:u w:val="single"/>
              </w:rPr>
              <w:tab/>
              <w:t>1,686</w:t>
            </w:r>
            <w:r>
              <w:rPr>
                <w:u w:val="single"/>
              </w:rPr>
              <w:tab/>
            </w:r>
          </w:p>
        </w:tc>
        <w:tc>
          <w:tcPr>
            <w:tcW w:w="1584" w:type="dxa"/>
            <w:tcBorders>
              <w:top w:val="nil"/>
              <w:left w:val="nil"/>
              <w:bottom w:val="nil"/>
              <w:right w:val="nil"/>
            </w:tcBorders>
            <w:tcMar>
              <w:left w:w="72" w:type="dxa"/>
            </w:tcMar>
            <w:vAlign w:val="bottom"/>
          </w:tcPr>
          <w:p w14:paraId="483553D1" w14:textId="77777777" w:rsidR="00FB2D7B" w:rsidRDefault="00FB2D7B">
            <w:pPr>
              <w:pStyle w:val="NotesRemainingItem"/>
            </w:pPr>
          </w:p>
        </w:tc>
      </w:tr>
      <w:tr w:rsidR="00FB2D7B" w14:paraId="3EE54370"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03DA109B"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5FBBBF22" w14:textId="77777777" w:rsidR="00FB2D7B" w:rsidRDefault="00FB2D7B">
            <w:pPr>
              <w:pStyle w:val="Notes2Ind0spc"/>
            </w:pPr>
          </w:p>
        </w:tc>
        <w:tc>
          <w:tcPr>
            <w:tcW w:w="1584" w:type="dxa"/>
            <w:tcBorders>
              <w:top w:val="nil"/>
              <w:left w:val="nil"/>
              <w:bottom w:val="nil"/>
              <w:right w:val="nil"/>
            </w:tcBorders>
            <w:tcMar>
              <w:left w:w="72" w:type="dxa"/>
            </w:tcMar>
            <w:vAlign w:val="bottom"/>
          </w:tcPr>
          <w:p w14:paraId="40A0575D" w14:textId="77777777" w:rsidR="00FB2D7B" w:rsidRDefault="00FB2D7B">
            <w:pPr>
              <w:pStyle w:val="NotesLineItemsBal"/>
              <w:tabs>
                <w:tab w:val="right" w:pos="1414"/>
                <w:tab w:val="left" w:pos="1440"/>
              </w:tabs>
            </w:pPr>
            <w:r>
              <w:tab/>
              <w:t>1,754</w:t>
            </w:r>
            <w:r>
              <w:tab/>
            </w:r>
          </w:p>
        </w:tc>
        <w:tc>
          <w:tcPr>
            <w:tcW w:w="1584" w:type="dxa"/>
            <w:tcBorders>
              <w:top w:val="nil"/>
              <w:left w:val="nil"/>
              <w:bottom w:val="nil"/>
              <w:right w:val="nil"/>
            </w:tcBorders>
            <w:tcMar>
              <w:left w:w="72" w:type="dxa"/>
            </w:tcMar>
            <w:vAlign w:val="bottom"/>
          </w:tcPr>
          <w:p w14:paraId="624466B8" w14:textId="77777777" w:rsidR="00FB2D7B" w:rsidRDefault="00FB2D7B">
            <w:pPr>
              <w:pStyle w:val="NotesLineItemsBal"/>
              <w:tabs>
                <w:tab w:val="right" w:pos="1414"/>
                <w:tab w:val="left" w:pos="1440"/>
              </w:tabs>
            </w:pPr>
            <w:r>
              <w:tab/>
              <w:t>2,575</w:t>
            </w:r>
            <w:r>
              <w:tab/>
            </w:r>
          </w:p>
        </w:tc>
        <w:tc>
          <w:tcPr>
            <w:tcW w:w="1584" w:type="dxa"/>
            <w:tcBorders>
              <w:top w:val="nil"/>
              <w:left w:val="nil"/>
              <w:bottom w:val="nil"/>
              <w:right w:val="nil"/>
            </w:tcBorders>
            <w:tcMar>
              <w:left w:w="72" w:type="dxa"/>
            </w:tcMar>
            <w:vAlign w:val="bottom"/>
          </w:tcPr>
          <w:p w14:paraId="75259C2C" w14:textId="77777777" w:rsidR="00FB2D7B" w:rsidRDefault="00FB2D7B">
            <w:pPr>
              <w:pStyle w:val="NotesRemainingItem"/>
            </w:pPr>
          </w:p>
        </w:tc>
      </w:tr>
      <w:tr w:rsidR="00FB2D7B" w14:paraId="2C6DBC0F"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C58F879"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7C414386" w14:textId="77777777" w:rsidR="00FB2D7B" w:rsidRDefault="00FB2D7B">
            <w:pPr>
              <w:pStyle w:val="Notes1Ind0Spc"/>
            </w:pPr>
            <w:r>
              <w:t>Less: discount on contributions receivable</w:t>
            </w:r>
          </w:p>
        </w:tc>
        <w:tc>
          <w:tcPr>
            <w:tcW w:w="1584" w:type="dxa"/>
            <w:tcBorders>
              <w:top w:val="nil"/>
              <w:left w:val="nil"/>
              <w:bottom w:val="nil"/>
              <w:right w:val="nil"/>
            </w:tcBorders>
            <w:tcMar>
              <w:left w:w="72" w:type="dxa"/>
            </w:tcMar>
            <w:vAlign w:val="bottom"/>
          </w:tcPr>
          <w:p w14:paraId="6EC85866" w14:textId="77777777" w:rsidR="00FB2D7B" w:rsidRDefault="00FB2D7B">
            <w:pPr>
              <w:pStyle w:val="NotesLineItemsBal"/>
              <w:tabs>
                <w:tab w:val="right" w:pos="1414"/>
                <w:tab w:val="left" w:pos="1440"/>
              </w:tabs>
            </w:pPr>
            <w:r>
              <w:tab/>
              <w:t>(34)</w:t>
            </w:r>
            <w:r>
              <w:tab/>
            </w:r>
          </w:p>
        </w:tc>
        <w:tc>
          <w:tcPr>
            <w:tcW w:w="1584" w:type="dxa"/>
            <w:tcBorders>
              <w:top w:val="nil"/>
              <w:left w:val="nil"/>
              <w:bottom w:val="nil"/>
              <w:right w:val="nil"/>
            </w:tcBorders>
            <w:tcMar>
              <w:left w:w="72" w:type="dxa"/>
            </w:tcMar>
            <w:vAlign w:val="bottom"/>
          </w:tcPr>
          <w:p w14:paraId="16F4307A" w14:textId="77777777" w:rsidR="00FB2D7B" w:rsidRDefault="00FB2D7B">
            <w:pPr>
              <w:pStyle w:val="NotesLineItemsBal"/>
              <w:tabs>
                <w:tab w:val="right" w:pos="1414"/>
                <w:tab w:val="left" w:pos="1440"/>
              </w:tabs>
            </w:pPr>
            <w:r>
              <w:tab/>
              <w:t>(49)</w:t>
            </w:r>
            <w:r>
              <w:tab/>
            </w:r>
          </w:p>
        </w:tc>
        <w:tc>
          <w:tcPr>
            <w:tcW w:w="1584" w:type="dxa"/>
            <w:tcBorders>
              <w:top w:val="nil"/>
              <w:left w:val="nil"/>
              <w:bottom w:val="nil"/>
              <w:right w:val="nil"/>
            </w:tcBorders>
            <w:tcMar>
              <w:left w:w="72" w:type="dxa"/>
            </w:tcMar>
            <w:vAlign w:val="bottom"/>
          </w:tcPr>
          <w:p w14:paraId="30F46FB2" w14:textId="77777777" w:rsidR="00FB2D7B" w:rsidRDefault="00FB2D7B">
            <w:pPr>
              <w:pStyle w:val="NotesRemainingItem"/>
            </w:pPr>
          </w:p>
        </w:tc>
      </w:tr>
      <w:tr w:rsidR="00FB2D7B" w14:paraId="1C701938"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08D44E5D"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53CF0121" w14:textId="77777777" w:rsidR="00FB2D7B" w:rsidRDefault="00FB2D7B">
            <w:pPr>
              <w:pStyle w:val="Notes1Ind0Spc"/>
            </w:pPr>
            <w:r>
              <w:t>Less: allowance for doubtful contributions receivable</w:t>
            </w:r>
          </w:p>
        </w:tc>
        <w:tc>
          <w:tcPr>
            <w:tcW w:w="1584" w:type="dxa"/>
            <w:tcBorders>
              <w:top w:val="nil"/>
              <w:left w:val="nil"/>
              <w:bottom w:val="nil"/>
              <w:right w:val="nil"/>
            </w:tcBorders>
            <w:tcMar>
              <w:left w:w="72" w:type="dxa"/>
            </w:tcMar>
            <w:vAlign w:val="bottom"/>
          </w:tcPr>
          <w:p w14:paraId="476B236F" w14:textId="77777777" w:rsidR="00FB2D7B" w:rsidRDefault="00FB2D7B">
            <w:pPr>
              <w:pStyle w:val="NotesLineItemsBal"/>
              <w:tabs>
                <w:tab w:val="right" w:pos="1414"/>
                <w:tab w:val="left" w:pos="1440"/>
              </w:tabs>
            </w:pPr>
            <w:r>
              <w:rPr>
                <w:u w:val="single"/>
              </w:rPr>
              <w:tab/>
              <w:t>(51)</w:t>
            </w:r>
            <w:r>
              <w:rPr>
                <w:u w:val="single"/>
              </w:rPr>
              <w:tab/>
            </w:r>
          </w:p>
        </w:tc>
        <w:tc>
          <w:tcPr>
            <w:tcW w:w="1584" w:type="dxa"/>
            <w:tcBorders>
              <w:top w:val="nil"/>
              <w:left w:val="nil"/>
              <w:bottom w:val="nil"/>
              <w:right w:val="nil"/>
            </w:tcBorders>
            <w:tcMar>
              <w:left w:w="72" w:type="dxa"/>
            </w:tcMar>
            <w:vAlign w:val="bottom"/>
          </w:tcPr>
          <w:p w14:paraId="743B27FF" w14:textId="77777777" w:rsidR="00FB2D7B" w:rsidRDefault="00FB2D7B">
            <w:pPr>
              <w:pStyle w:val="NotesLineItemsBal"/>
              <w:tabs>
                <w:tab w:val="right" w:pos="1414"/>
                <w:tab w:val="left" w:pos="1440"/>
              </w:tabs>
            </w:pPr>
            <w:r>
              <w:rPr>
                <w:u w:val="single"/>
              </w:rPr>
              <w:tab/>
              <w:t>(75)</w:t>
            </w:r>
            <w:r>
              <w:rPr>
                <w:u w:val="single"/>
              </w:rPr>
              <w:tab/>
            </w:r>
          </w:p>
        </w:tc>
        <w:tc>
          <w:tcPr>
            <w:tcW w:w="1584" w:type="dxa"/>
            <w:tcBorders>
              <w:top w:val="nil"/>
              <w:left w:val="nil"/>
              <w:bottom w:val="nil"/>
              <w:right w:val="nil"/>
            </w:tcBorders>
            <w:tcMar>
              <w:left w:w="72" w:type="dxa"/>
            </w:tcMar>
            <w:vAlign w:val="bottom"/>
          </w:tcPr>
          <w:p w14:paraId="1C7A5734" w14:textId="77777777" w:rsidR="00FB2D7B" w:rsidRDefault="00FB2D7B">
            <w:pPr>
              <w:pStyle w:val="NotesRemainingItem"/>
            </w:pPr>
          </w:p>
        </w:tc>
      </w:tr>
      <w:tr w:rsidR="00FB2D7B" w14:paraId="270E621E"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13843D15"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532809E5" w14:textId="77777777" w:rsidR="00FB2D7B" w:rsidRDefault="00FB2D7B">
            <w:pPr>
              <w:pStyle w:val="Notes1Ind20spc"/>
            </w:pPr>
          </w:p>
        </w:tc>
        <w:tc>
          <w:tcPr>
            <w:tcW w:w="1584" w:type="dxa"/>
            <w:tcBorders>
              <w:top w:val="nil"/>
              <w:left w:val="nil"/>
              <w:bottom w:val="nil"/>
              <w:right w:val="nil"/>
            </w:tcBorders>
            <w:tcMar>
              <w:left w:w="72" w:type="dxa"/>
            </w:tcMar>
            <w:vAlign w:val="bottom"/>
          </w:tcPr>
          <w:p w14:paraId="42108A08" w14:textId="77777777" w:rsidR="00FB2D7B" w:rsidRDefault="00FB2D7B">
            <w:pPr>
              <w:pStyle w:val="NotesLineItemsBal"/>
              <w:tabs>
                <w:tab w:val="right" w:pos="1414"/>
                <w:tab w:val="left" w:pos="1440"/>
              </w:tabs>
            </w:pPr>
            <w:r>
              <w:rPr>
                <w:u w:val="double"/>
              </w:rPr>
              <w:t>$</w:t>
            </w:r>
            <w:r>
              <w:rPr>
                <w:u w:val="double"/>
              </w:rPr>
              <w:tab/>
              <w:t>1,669</w:t>
            </w:r>
            <w:r>
              <w:rPr>
                <w:u w:val="double"/>
              </w:rPr>
              <w:tab/>
            </w:r>
          </w:p>
        </w:tc>
        <w:tc>
          <w:tcPr>
            <w:tcW w:w="1584" w:type="dxa"/>
            <w:tcBorders>
              <w:top w:val="nil"/>
              <w:left w:val="nil"/>
              <w:bottom w:val="nil"/>
              <w:right w:val="nil"/>
            </w:tcBorders>
            <w:tcMar>
              <w:left w:w="72" w:type="dxa"/>
            </w:tcMar>
            <w:vAlign w:val="bottom"/>
          </w:tcPr>
          <w:p w14:paraId="0F8C27B5" w14:textId="77777777" w:rsidR="00FB2D7B" w:rsidRDefault="00FB2D7B">
            <w:pPr>
              <w:pStyle w:val="NotesLineItemsBal"/>
              <w:tabs>
                <w:tab w:val="right" w:pos="1414"/>
                <w:tab w:val="left" w:pos="1440"/>
              </w:tabs>
            </w:pPr>
            <w:r>
              <w:rPr>
                <w:u w:val="double"/>
              </w:rPr>
              <w:t>$</w:t>
            </w:r>
            <w:r>
              <w:rPr>
                <w:u w:val="double"/>
              </w:rPr>
              <w:tab/>
              <w:t>2,451</w:t>
            </w:r>
            <w:r>
              <w:rPr>
                <w:u w:val="double"/>
              </w:rPr>
              <w:tab/>
            </w:r>
          </w:p>
        </w:tc>
        <w:tc>
          <w:tcPr>
            <w:tcW w:w="1584" w:type="dxa"/>
            <w:tcBorders>
              <w:top w:val="nil"/>
              <w:left w:val="nil"/>
              <w:bottom w:val="nil"/>
              <w:right w:val="nil"/>
            </w:tcBorders>
            <w:tcMar>
              <w:left w:w="72" w:type="dxa"/>
            </w:tcMar>
            <w:vAlign w:val="bottom"/>
          </w:tcPr>
          <w:p w14:paraId="0EDBF338" w14:textId="77777777" w:rsidR="00FB2D7B" w:rsidRDefault="00FB2D7B">
            <w:pPr>
              <w:pStyle w:val="NotesRemainingItem"/>
            </w:pPr>
          </w:p>
        </w:tc>
      </w:tr>
    </w:tbl>
    <w:p w14:paraId="6DD6EA45"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41"/>
          <w:footerReference w:type="default" r:id="rId42"/>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0368"/>
      </w:tblGrid>
      <w:tr w:rsidR="00FB2D7B" w14:paraId="63BCEEB2" w14:textId="77777777">
        <w:tblPrEx>
          <w:tblCellMar>
            <w:top w:w="0" w:type="dxa"/>
            <w:bottom w:w="0" w:type="dxa"/>
          </w:tblCellMar>
        </w:tblPrEx>
        <w:tc>
          <w:tcPr>
            <w:tcW w:w="10368" w:type="dxa"/>
            <w:tcBorders>
              <w:top w:val="nil"/>
              <w:left w:val="nil"/>
              <w:bottom w:val="nil"/>
              <w:right w:val="nil"/>
            </w:tcBorders>
            <w:vAlign w:val="bottom"/>
          </w:tcPr>
          <w:p w14:paraId="68E63CF2" w14:textId="77777777" w:rsidR="00FB2D7B" w:rsidRDefault="00FB2D7B">
            <w:pPr>
              <w:pStyle w:val="NotesNumberTitle"/>
            </w:pPr>
            <w:r>
              <w:lastRenderedPageBreak/>
              <w:t>4.</w:t>
            </w:r>
            <w:r>
              <w:tab/>
              <w:t>INVESTMENTS</w:t>
            </w:r>
          </w:p>
        </w:tc>
      </w:tr>
    </w:tbl>
    <w:p w14:paraId="621E1A3F" w14:textId="77777777" w:rsidR="00FB2D7B" w:rsidRDefault="00FB2D7B">
      <w:pPr>
        <w:pStyle w:val="NotesText"/>
        <w:keepNext/>
      </w:pPr>
      <w:r>
        <w:tab/>
        <w:t>Investments and endowment investments include domestic and international securities as well as pooled funds, such as mutual funds, limited partnerships, fund of funds, and collective trusts.  The pooled funds consist of domestic and foreign securities, private investment funds, corporate convertible securities, and hedge funds.  The investments in these funds may utilize derivative instruments.</w:t>
      </w:r>
    </w:p>
    <w:tbl>
      <w:tblPr>
        <w:tblW w:w="0" w:type="auto"/>
        <w:tblInd w:w="72" w:type="dxa"/>
        <w:tblLayout w:type="fixed"/>
        <w:tblCellMar>
          <w:left w:w="0" w:type="dxa"/>
          <w:right w:w="72" w:type="dxa"/>
        </w:tblCellMar>
        <w:tblLook w:val="0000" w:firstRow="0" w:lastRow="0" w:firstColumn="0" w:lastColumn="0" w:noHBand="0" w:noVBand="0"/>
      </w:tblPr>
      <w:tblGrid>
        <w:gridCol w:w="720"/>
        <w:gridCol w:w="5616"/>
        <w:gridCol w:w="1584"/>
        <w:gridCol w:w="1584"/>
        <w:gridCol w:w="1584"/>
      </w:tblGrid>
      <w:tr w:rsidR="00FB2D7B" w14:paraId="7B755894"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37E1DF32" w14:textId="77777777" w:rsidR="00FB2D7B" w:rsidRDefault="00FB2D7B">
            <w:pPr>
              <w:pStyle w:val="NotesRemainingItem"/>
            </w:pPr>
          </w:p>
        </w:tc>
        <w:tc>
          <w:tcPr>
            <w:tcW w:w="8784" w:type="dxa"/>
            <w:gridSpan w:val="3"/>
            <w:tcBorders>
              <w:top w:val="nil"/>
              <w:left w:val="nil"/>
              <w:bottom w:val="nil"/>
              <w:right w:val="nil"/>
            </w:tcBorders>
            <w:tcMar>
              <w:left w:w="0" w:type="dxa"/>
            </w:tcMar>
            <w:vAlign w:val="bottom"/>
          </w:tcPr>
          <w:p w14:paraId="6F3C41C0" w14:textId="77777777" w:rsidR="00FB2D7B" w:rsidRDefault="00FB2D7B">
            <w:pPr>
              <w:pStyle w:val="NotesTblTxtLdin"/>
              <w:tabs>
                <w:tab w:val="clear" w:pos="4248"/>
              </w:tabs>
            </w:pPr>
            <w:r>
              <w:t>Investments and endowment investments consisted of the following:</w:t>
            </w:r>
          </w:p>
        </w:tc>
        <w:tc>
          <w:tcPr>
            <w:tcW w:w="1584" w:type="dxa"/>
            <w:tcBorders>
              <w:top w:val="nil"/>
              <w:left w:val="nil"/>
              <w:bottom w:val="nil"/>
              <w:right w:val="nil"/>
            </w:tcBorders>
            <w:tcMar>
              <w:left w:w="72" w:type="dxa"/>
            </w:tcMar>
            <w:vAlign w:val="bottom"/>
          </w:tcPr>
          <w:p w14:paraId="75B3529D" w14:textId="77777777" w:rsidR="00FB2D7B" w:rsidRDefault="00FB2D7B">
            <w:pPr>
              <w:pStyle w:val="NotesRemainingItem"/>
            </w:pPr>
          </w:p>
        </w:tc>
      </w:tr>
      <w:tr w:rsidR="00FB2D7B" w14:paraId="49F3309D"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5FD4163B"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665C7FF"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69B6776C"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181058C2"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4629BAE1" w14:textId="77777777" w:rsidR="00FB2D7B" w:rsidRDefault="00FB2D7B">
            <w:pPr>
              <w:pStyle w:val="NotesRemainingItem"/>
            </w:pPr>
          </w:p>
        </w:tc>
      </w:tr>
      <w:tr w:rsidR="00FB2D7B" w14:paraId="05785C94"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119CDFF0"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4A47B90D"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3C9310C6" w14:textId="77777777" w:rsidR="00FB2D7B" w:rsidRDefault="00FB2D7B">
            <w:pPr>
              <w:pStyle w:val="NotesRemainingItem"/>
              <w:tabs>
                <w:tab w:val="center" w:pos="720"/>
                <w:tab w:val="left" w:pos="1440"/>
              </w:tabs>
            </w:pPr>
            <w:r>
              <w:rPr>
                <w:u w:val="single"/>
              </w:rPr>
              <w:tab/>
              <w:t>2024</w:t>
            </w:r>
            <w:r>
              <w:rPr>
                <w:u w:val="single"/>
              </w:rPr>
              <w:tab/>
            </w:r>
          </w:p>
        </w:tc>
        <w:tc>
          <w:tcPr>
            <w:tcW w:w="1584" w:type="dxa"/>
            <w:tcBorders>
              <w:top w:val="nil"/>
              <w:left w:val="nil"/>
              <w:bottom w:val="nil"/>
              <w:right w:val="nil"/>
            </w:tcBorders>
            <w:tcMar>
              <w:left w:w="72" w:type="dxa"/>
            </w:tcMar>
            <w:vAlign w:val="bottom"/>
          </w:tcPr>
          <w:p w14:paraId="70F748BB" w14:textId="77777777" w:rsidR="00FB2D7B" w:rsidRDefault="00FB2D7B">
            <w:pPr>
              <w:pStyle w:val="NotesRemainingItem"/>
              <w:tabs>
                <w:tab w:val="center" w:pos="720"/>
                <w:tab w:val="left" w:pos="1440"/>
              </w:tabs>
            </w:pPr>
            <w:r>
              <w:rPr>
                <w:u w:val="single"/>
              </w:rPr>
              <w:tab/>
              <w:t>2023</w:t>
            </w:r>
            <w:r>
              <w:rPr>
                <w:u w:val="single"/>
              </w:rPr>
              <w:tab/>
            </w:r>
          </w:p>
        </w:tc>
        <w:tc>
          <w:tcPr>
            <w:tcW w:w="1584" w:type="dxa"/>
            <w:tcBorders>
              <w:top w:val="nil"/>
              <w:left w:val="nil"/>
              <w:bottom w:val="nil"/>
              <w:right w:val="nil"/>
            </w:tcBorders>
            <w:tcMar>
              <w:left w:w="72" w:type="dxa"/>
            </w:tcMar>
            <w:vAlign w:val="bottom"/>
          </w:tcPr>
          <w:p w14:paraId="59AE0EBD" w14:textId="77777777" w:rsidR="00FB2D7B" w:rsidRDefault="00FB2D7B">
            <w:pPr>
              <w:pStyle w:val="NotesRemainingItem"/>
            </w:pPr>
          </w:p>
        </w:tc>
      </w:tr>
      <w:tr w:rsidR="00FB2D7B" w14:paraId="38E17697"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5844D2A"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F913552"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0B78EBD"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0CEBBD8F"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4AD3C2B5" w14:textId="77777777" w:rsidR="00FB2D7B" w:rsidRDefault="00FB2D7B">
            <w:pPr>
              <w:pStyle w:val="NotesRemainingItem"/>
            </w:pPr>
          </w:p>
        </w:tc>
      </w:tr>
      <w:tr w:rsidR="00FB2D7B" w14:paraId="50FBB823"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3C8F5AB8"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29812D8" w14:textId="77777777" w:rsidR="00FB2D7B" w:rsidRDefault="00FB2D7B">
            <w:pPr>
              <w:pStyle w:val="Notes1Ind0Spc"/>
            </w:pPr>
            <w:r>
              <w:t>Cash and cash equivalents</w:t>
            </w:r>
          </w:p>
        </w:tc>
        <w:tc>
          <w:tcPr>
            <w:tcW w:w="1584" w:type="dxa"/>
            <w:tcBorders>
              <w:top w:val="nil"/>
              <w:left w:val="nil"/>
              <w:bottom w:val="nil"/>
              <w:right w:val="nil"/>
            </w:tcBorders>
            <w:tcMar>
              <w:left w:w="72" w:type="dxa"/>
            </w:tcMar>
            <w:vAlign w:val="bottom"/>
          </w:tcPr>
          <w:p w14:paraId="7F17C5AD" w14:textId="77777777" w:rsidR="00FB2D7B" w:rsidRDefault="00FB2D7B">
            <w:pPr>
              <w:pStyle w:val="NotesLineItemsBal"/>
              <w:tabs>
                <w:tab w:val="right" w:pos="1414"/>
                <w:tab w:val="left" w:pos="1440"/>
              </w:tabs>
            </w:pPr>
            <w:r>
              <w:t>$</w:t>
            </w:r>
            <w:r>
              <w:tab/>
              <w:t>21</w:t>
            </w:r>
            <w:r>
              <w:tab/>
            </w:r>
          </w:p>
        </w:tc>
        <w:tc>
          <w:tcPr>
            <w:tcW w:w="1584" w:type="dxa"/>
            <w:tcBorders>
              <w:top w:val="nil"/>
              <w:left w:val="nil"/>
              <w:bottom w:val="nil"/>
              <w:right w:val="nil"/>
            </w:tcBorders>
            <w:tcMar>
              <w:left w:w="72" w:type="dxa"/>
            </w:tcMar>
            <w:vAlign w:val="bottom"/>
          </w:tcPr>
          <w:p w14:paraId="4E077C8D" w14:textId="77777777" w:rsidR="00FB2D7B" w:rsidRDefault="00FB2D7B">
            <w:pPr>
              <w:pStyle w:val="NotesLineItemsBal"/>
              <w:tabs>
                <w:tab w:val="right" w:pos="1414"/>
                <w:tab w:val="left" w:pos="1440"/>
              </w:tabs>
            </w:pPr>
            <w:r>
              <w:t>$</w:t>
            </w:r>
            <w:r>
              <w:tab/>
              <w:t>119</w:t>
            </w:r>
            <w:r>
              <w:tab/>
            </w:r>
          </w:p>
        </w:tc>
        <w:tc>
          <w:tcPr>
            <w:tcW w:w="1584" w:type="dxa"/>
            <w:tcBorders>
              <w:top w:val="nil"/>
              <w:left w:val="nil"/>
              <w:bottom w:val="nil"/>
              <w:right w:val="nil"/>
            </w:tcBorders>
            <w:tcMar>
              <w:left w:w="72" w:type="dxa"/>
            </w:tcMar>
            <w:vAlign w:val="bottom"/>
          </w:tcPr>
          <w:p w14:paraId="10420D0F" w14:textId="77777777" w:rsidR="00FB2D7B" w:rsidRDefault="00FB2D7B">
            <w:pPr>
              <w:pStyle w:val="NotesRemainingItem"/>
            </w:pPr>
          </w:p>
        </w:tc>
      </w:tr>
      <w:tr w:rsidR="00FB2D7B" w14:paraId="1C747B4F"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63D3FFB0"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5704EF22" w14:textId="77777777" w:rsidR="00FB2D7B" w:rsidRDefault="00FB2D7B">
            <w:pPr>
              <w:pStyle w:val="Notes1Ind0Spc"/>
            </w:pPr>
            <w:r>
              <w:t>Domestic securities and funds</w:t>
            </w:r>
          </w:p>
        </w:tc>
        <w:tc>
          <w:tcPr>
            <w:tcW w:w="1584" w:type="dxa"/>
            <w:tcBorders>
              <w:top w:val="nil"/>
              <w:left w:val="nil"/>
              <w:bottom w:val="nil"/>
              <w:right w:val="nil"/>
            </w:tcBorders>
            <w:tcMar>
              <w:left w:w="72" w:type="dxa"/>
            </w:tcMar>
            <w:vAlign w:val="bottom"/>
          </w:tcPr>
          <w:p w14:paraId="7356D047" w14:textId="77777777" w:rsidR="00FB2D7B" w:rsidRDefault="00FB2D7B">
            <w:pPr>
              <w:pStyle w:val="NotesLineItemsBal"/>
              <w:tabs>
                <w:tab w:val="right" w:pos="1414"/>
                <w:tab w:val="left" w:pos="1440"/>
              </w:tabs>
            </w:pPr>
            <w:r>
              <w:tab/>
              <w:t>113,139</w:t>
            </w:r>
            <w:r>
              <w:tab/>
            </w:r>
          </w:p>
        </w:tc>
        <w:tc>
          <w:tcPr>
            <w:tcW w:w="1584" w:type="dxa"/>
            <w:tcBorders>
              <w:top w:val="nil"/>
              <w:left w:val="nil"/>
              <w:bottom w:val="nil"/>
              <w:right w:val="nil"/>
            </w:tcBorders>
            <w:tcMar>
              <w:left w:w="72" w:type="dxa"/>
            </w:tcMar>
            <w:vAlign w:val="bottom"/>
          </w:tcPr>
          <w:p w14:paraId="64812755" w14:textId="77777777" w:rsidR="00FB2D7B" w:rsidRDefault="00FB2D7B">
            <w:pPr>
              <w:pStyle w:val="NotesLineItemsBal"/>
              <w:tabs>
                <w:tab w:val="right" w:pos="1414"/>
                <w:tab w:val="left" w:pos="1440"/>
              </w:tabs>
            </w:pPr>
            <w:r>
              <w:tab/>
              <w:t>105,611</w:t>
            </w:r>
            <w:r>
              <w:tab/>
            </w:r>
          </w:p>
        </w:tc>
        <w:tc>
          <w:tcPr>
            <w:tcW w:w="1584" w:type="dxa"/>
            <w:tcBorders>
              <w:top w:val="nil"/>
              <w:left w:val="nil"/>
              <w:bottom w:val="nil"/>
              <w:right w:val="nil"/>
            </w:tcBorders>
            <w:tcMar>
              <w:left w:w="72" w:type="dxa"/>
            </w:tcMar>
            <w:vAlign w:val="bottom"/>
          </w:tcPr>
          <w:p w14:paraId="49CEC550" w14:textId="77777777" w:rsidR="00FB2D7B" w:rsidRDefault="00FB2D7B">
            <w:pPr>
              <w:pStyle w:val="NotesRemainingItem"/>
            </w:pPr>
          </w:p>
        </w:tc>
      </w:tr>
      <w:tr w:rsidR="00FB2D7B" w14:paraId="1C9E45E3"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3BAB5918"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785CDED" w14:textId="77777777" w:rsidR="00FB2D7B" w:rsidRDefault="00FB2D7B">
            <w:pPr>
              <w:pStyle w:val="Notes1Ind0Spc"/>
            </w:pPr>
            <w:r>
              <w:t>International equity funds</w:t>
            </w:r>
          </w:p>
        </w:tc>
        <w:tc>
          <w:tcPr>
            <w:tcW w:w="1584" w:type="dxa"/>
            <w:tcBorders>
              <w:top w:val="nil"/>
              <w:left w:val="nil"/>
              <w:bottom w:val="nil"/>
              <w:right w:val="nil"/>
            </w:tcBorders>
            <w:tcMar>
              <w:left w:w="72" w:type="dxa"/>
            </w:tcMar>
            <w:vAlign w:val="bottom"/>
          </w:tcPr>
          <w:p w14:paraId="2339DFA1" w14:textId="77777777" w:rsidR="00FB2D7B" w:rsidRDefault="00FB2D7B">
            <w:pPr>
              <w:pStyle w:val="NotesLineItemsBal"/>
              <w:tabs>
                <w:tab w:val="right" w:pos="1414"/>
                <w:tab w:val="left" w:pos="1440"/>
              </w:tabs>
            </w:pPr>
            <w:r>
              <w:tab/>
              <w:t>84,944</w:t>
            </w:r>
            <w:r>
              <w:tab/>
            </w:r>
          </w:p>
        </w:tc>
        <w:tc>
          <w:tcPr>
            <w:tcW w:w="1584" w:type="dxa"/>
            <w:tcBorders>
              <w:top w:val="nil"/>
              <w:left w:val="nil"/>
              <w:bottom w:val="nil"/>
              <w:right w:val="nil"/>
            </w:tcBorders>
            <w:tcMar>
              <w:left w:w="72" w:type="dxa"/>
            </w:tcMar>
            <w:vAlign w:val="bottom"/>
          </w:tcPr>
          <w:p w14:paraId="7E44F7DB" w14:textId="77777777" w:rsidR="00FB2D7B" w:rsidRDefault="00FB2D7B">
            <w:pPr>
              <w:pStyle w:val="NotesLineItemsBal"/>
              <w:tabs>
                <w:tab w:val="right" w:pos="1414"/>
                <w:tab w:val="left" w:pos="1440"/>
              </w:tabs>
            </w:pPr>
            <w:r>
              <w:tab/>
              <w:t>79,051</w:t>
            </w:r>
            <w:r>
              <w:tab/>
            </w:r>
          </w:p>
        </w:tc>
        <w:tc>
          <w:tcPr>
            <w:tcW w:w="1584" w:type="dxa"/>
            <w:tcBorders>
              <w:top w:val="nil"/>
              <w:left w:val="nil"/>
              <w:bottom w:val="nil"/>
              <w:right w:val="nil"/>
            </w:tcBorders>
            <w:tcMar>
              <w:left w:w="72" w:type="dxa"/>
            </w:tcMar>
            <w:vAlign w:val="bottom"/>
          </w:tcPr>
          <w:p w14:paraId="36E57AA1" w14:textId="77777777" w:rsidR="00FB2D7B" w:rsidRDefault="00FB2D7B">
            <w:pPr>
              <w:pStyle w:val="NotesRemainingItem"/>
            </w:pPr>
          </w:p>
        </w:tc>
      </w:tr>
      <w:tr w:rsidR="00FB2D7B" w14:paraId="57447F5E"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EEBCF4E"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77CEC3B" w14:textId="77777777" w:rsidR="00FB2D7B" w:rsidRDefault="00FB2D7B">
            <w:pPr>
              <w:pStyle w:val="Notes1Ind0Spc"/>
            </w:pPr>
            <w:r>
              <w:t>Fixed income funds</w:t>
            </w:r>
          </w:p>
        </w:tc>
        <w:tc>
          <w:tcPr>
            <w:tcW w:w="1584" w:type="dxa"/>
            <w:tcBorders>
              <w:top w:val="nil"/>
              <w:left w:val="nil"/>
              <w:bottom w:val="nil"/>
              <w:right w:val="nil"/>
            </w:tcBorders>
            <w:tcMar>
              <w:left w:w="72" w:type="dxa"/>
            </w:tcMar>
            <w:vAlign w:val="bottom"/>
          </w:tcPr>
          <w:p w14:paraId="4E7F67E1" w14:textId="77777777" w:rsidR="00FB2D7B" w:rsidRDefault="00FB2D7B">
            <w:pPr>
              <w:pStyle w:val="NotesLineItemsBal"/>
              <w:tabs>
                <w:tab w:val="right" w:pos="1414"/>
                <w:tab w:val="left" w:pos="1440"/>
              </w:tabs>
            </w:pPr>
            <w:r>
              <w:tab/>
              <w:t>135,618</w:t>
            </w:r>
            <w:r>
              <w:tab/>
            </w:r>
          </w:p>
        </w:tc>
        <w:tc>
          <w:tcPr>
            <w:tcW w:w="1584" w:type="dxa"/>
            <w:tcBorders>
              <w:top w:val="nil"/>
              <w:left w:val="nil"/>
              <w:bottom w:val="nil"/>
              <w:right w:val="nil"/>
            </w:tcBorders>
            <w:tcMar>
              <w:left w:w="72" w:type="dxa"/>
            </w:tcMar>
            <w:vAlign w:val="bottom"/>
          </w:tcPr>
          <w:p w14:paraId="08C0F16B" w14:textId="77777777" w:rsidR="00FB2D7B" w:rsidRDefault="00FB2D7B">
            <w:pPr>
              <w:pStyle w:val="NotesLineItemsBal"/>
              <w:tabs>
                <w:tab w:val="right" w:pos="1414"/>
                <w:tab w:val="left" w:pos="1440"/>
              </w:tabs>
            </w:pPr>
            <w:r>
              <w:tab/>
              <w:t>127,043</w:t>
            </w:r>
            <w:r>
              <w:tab/>
            </w:r>
          </w:p>
        </w:tc>
        <w:tc>
          <w:tcPr>
            <w:tcW w:w="1584" w:type="dxa"/>
            <w:tcBorders>
              <w:top w:val="nil"/>
              <w:left w:val="nil"/>
              <w:bottom w:val="nil"/>
              <w:right w:val="nil"/>
            </w:tcBorders>
            <w:tcMar>
              <w:left w:w="72" w:type="dxa"/>
            </w:tcMar>
            <w:vAlign w:val="bottom"/>
          </w:tcPr>
          <w:p w14:paraId="6CFA3EB4" w14:textId="77777777" w:rsidR="00FB2D7B" w:rsidRDefault="00FB2D7B">
            <w:pPr>
              <w:pStyle w:val="NotesRemainingItem"/>
            </w:pPr>
          </w:p>
        </w:tc>
      </w:tr>
      <w:tr w:rsidR="00FB2D7B" w14:paraId="58815E08"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9D71C46"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4C64B58C" w14:textId="77777777" w:rsidR="00FB2D7B" w:rsidRDefault="00FB2D7B">
            <w:pPr>
              <w:pStyle w:val="Notes1Ind0Spc"/>
            </w:pPr>
            <w:r>
              <w:t>Alternative investments</w:t>
            </w:r>
          </w:p>
        </w:tc>
        <w:tc>
          <w:tcPr>
            <w:tcW w:w="1584" w:type="dxa"/>
            <w:tcBorders>
              <w:top w:val="nil"/>
              <w:left w:val="nil"/>
              <w:bottom w:val="nil"/>
              <w:right w:val="nil"/>
            </w:tcBorders>
            <w:tcMar>
              <w:left w:w="72" w:type="dxa"/>
            </w:tcMar>
            <w:vAlign w:val="bottom"/>
          </w:tcPr>
          <w:p w14:paraId="4E95891C" w14:textId="77777777" w:rsidR="00FB2D7B" w:rsidRDefault="00FB2D7B">
            <w:pPr>
              <w:pStyle w:val="NotesLineItemsBal"/>
              <w:tabs>
                <w:tab w:val="right" w:pos="1414"/>
                <w:tab w:val="left" w:pos="1440"/>
              </w:tabs>
            </w:pPr>
            <w:r>
              <w:rPr>
                <w:u w:val="single"/>
              </w:rPr>
              <w:tab/>
              <w:t>112,878</w:t>
            </w:r>
            <w:r>
              <w:rPr>
                <w:u w:val="single"/>
              </w:rPr>
              <w:tab/>
            </w:r>
          </w:p>
        </w:tc>
        <w:tc>
          <w:tcPr>
            <w:tcW w:w="1584" w:type="dxa"/>
            <w:tcBorders>
              <w:top w:val="nil"/>
              <w:left w:val="nil"/>
              <w:bottom w:val="nil"/>
              <w:right w:val="nil"/>
            </w:tcBorders>
            <w:tcMar>
              <w:left w:w="72" w:type="dxa"/>
            </w:tcMar>
            <w:vAlign w:val="bottom"/>
          </w:tcPr>
          <w:p w14:paraId="59B9DB6D" w14:textId="77777777" w:rsidR="00FB2D7B" w:rsidRDefault="00FB2D7B">
            <w:pPr>
              <w:pStyle w:val="NotesLineItemsBal"/>
              <w:tabs>
                <w:tab w:val="right" w:pos="1414"/>
                <w:tab w:val="left" w:pos="1440"/>
              </w:tabs>
            </w:pPr>
            <w:r>
              <w:rPr>
                <w:u w:val="single"/>
              </w:rPr>
              <w:tab/>
              <w:t>112,118</w:t>
            </w:r>
            <w:r>
              <w:rPr>
                <w:u w:val="single"/>
              </w:rPr>
              <w:tab/>
            </w:r>
          </w:p>
        </w:tc>
        <w:tc>
          <w:tcPr>
            <w:tcW w:w="1584" w:type="dxa"/>
            <w:tcBorders>
              <w:top w:val="nil"/>
              <w:left w:val="nil"/>
              <w:bottom w:val="nil"/>
              <w:right w:val="nil"/>
            </w:tcBorders>
            <w:tcMar>
              <w:left w:w="72" w:type="dxa"/>
            </w:tcMar>
            <w:vAlign w:val="bottom"/>
          </w:tcPr>
          <w:p w14:paraId="4A23BFC9" w14:textId="77777777" w:rsidR="00FB2D7B" w:rsidRDefault="00FB2D7B">
            <w:pPr>
              <w:pStyle w:val="NotesRemainingItem"/>
            </w:pPr>
          </w:p>
        </w:tc>
      </w:tr>
      <w:tr w:rsidR="00FB2D7B" w14:paraId="6C56259D"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60134D7"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27551770" w14:textId="77777777" w:rsidR="00FB2D7B" w:rsidRDefault="00FB2D7B">
            <w:pPr>
              <w:pStyle w:val="Notes1Ind20spc"/>
            </w:pPr>
          </w:p>
        </w:tc>
        <w:tc>
          <w:tcPr>
            <w:tcW w:w="1584" w:type="dxa"/>
            <w:tcBorders>
              <w:top w:val="nil"/>
              <w:left w:val="nil"/>
              <w:bottom w:val="nil"/>
              <w:right w:val="nil"/>
            </w:tcBorders>
            <w:tcMar>
              <w:left w:w="72" w:type="dxa"/>
            </w:tcMar>
            <w:vAlign w:val="bottom"/>
          </w:tcPr>
          <w:p w14:paraId="0670FCEE" w14:textId="77777777" w:rsidR="00FB2D7B" w:rsidRDefault="00FB2D7B">
            <w:pPr>
              <w:pStyle w:val="NotesLineItemsBal"/>
              <w:tabs>
                <w:tab w:val="right" w:pos="1414"/>
                <w:tab w:val="left" w:pos="1440"/>
              </w:tabs>
            </w:pPr>
            <w:r>
              <w:rPr>
                <w:u w:val="double"/>
              </w:rPr>
              <w:t>$</w:t>
            </w:r>
            <w:r>
              <w:rPr>
                <w:u w:val="double"/>
              </w:rPr>
              <w:tab/>
              <w:t>446,600</w:t>
            </w:r>
            <w:r>
              <w:rPr>
                <w:u w:val="double"/>
              </w:rPr>
              <w:tab/>
            </w:r>
          </w:p>
        </w:tc>
        <w:tc>
          <w:tcPr>
            <w:tcW w:w="1584" w:type="dxa"/>
            <w:tcBorders>
              <w:top w:val="nil"/>
              <w:left w:val="nil"/>
              <w:bottom w:val="nil"/>
              <w:right w:val="nil"/>
            </w:tcBorders>
            <w:tcMar>
              <w:left w:w="72" w:type="dxa"/>
            </w:tcMar>
            <w:vAlign w:val="bottom"/>
          </w:tcPr>
          <w:p w14:paraId="37A3F6C0" w14:textId="77777777" w:rsidR="00FB2D7B" w:rsidRDefault="00FB2D7B">
            <w:pPr>
              <w:pStyle w:val="NotesLineItemsBal"/>
              <w:tabs>
                <w:tab w:val="right" w:pos="1414"/>
                <w:tab w:val="left" w:pos="1440"/>
              </w:tabs>
            </w:pPr>
            <w:r>
              <w:rPr>
                <w:u w:val="double"/>
              </w:rPr>
              <w:t>$</w:t>
            </w:r>
            <w:r>
              <w:rPr>
                <w:u w:val="double"/>
              </w:rPr>
              <w:tab/>
              <w:t>423,942</w:t>
            </w:r>
            <w:r>
              <w:rPr>
                <w:u w:val="double"/>
              </w:rPr>
              <w:tab/>
            </w:r>
          </w:p>
        </w:tc>
        <w:tc>
          <w:tcPr>
            <w:tcW w:w="1584" w:type="dxa"/>
            <w:tcBorders>
              <w:top w:val="nil"/>
              <w:left w:val="nil"/>
              <w:bottom w:val="nil"/>
              <w:right w:val="nil"/>
            </w:tcBorders>
            <w:tcMar>
              <w:left w:w="72" w:type="dxa"/>
            </w:tcMar>
            <w:vAlign w:val="bottom"/>
          </w:tcPr>
          <w:p w14:paraId="283DF7BF" w14:textId="77777777" w:rsidR="00FB2D7B" w:rsidRDefault="00FB2D7B">
            <w:pPr>
              <w:pStyle w:val="NotesRemainingItem"/>
            </w:pPr>
          </w:p>
        </w:tc>
      </w:tr>
      <w:tr w:rsidR="00FB2D7B" w14:paraId="37BAA4FD"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3FEDDFF6" w14:textId="77777777" w:rsidR="00FB2D7B" w:rsidRDefault="00FB2D7B">
            <w:pPr>
              <w:pStyle w:val="NotesRemainingItem"/>
            </w:pPr>
          </w:p>
        </w:tc>
        <w:tc>
          <w:tcPr>
            <w:tcW w:w="8784" w:type="dxa"/>
            <w:gridSpan w:val="3"/>
            <w:tcBorders>
              <w:top w:val="nil"/>
              <w:left w:val="nil"/>
              <w:bottom w:val="nil"/>
              <w:right w:val="nil"/>
            </w:tcBorders>
            <w:tcMar>
              <w:left w:w="0" w:type="dxa"/>
            </w:tcMar>
            <w:vAlign w:val="bottom"/>
          </w:tcPr>
          <w:p w14:paraId="23B5B7D0" w14:textId="77777777" w:rsidR="00FB2D7B" w:rsidRDefault="00FB2D7B">
            <w:pPr>
              <w:pStyle w:val="NotesTblTxtLdin"/>
              <w:tabs>
                <w:tab w:val="clear" w:pos="4248"/>
              </w:tabs>
            </w:pPr>
            <w:r>
              <w:t>Investment income, net consisted of the following:</w:t>
            </w:r>
          </w:p>
        </w:tc>
        <w:tc>
          <w:tcPr>
            <w:tcW w:w="1584" w:type="dxa"/>
            <w:tcBorders>
              <w:top w:val="nil"/>
              <w:left w:val="nil"/>
              <w:bottom w:val="nil"/>
              <w:right w:val="nil"/>
            </w:tcBorders>
            <w:tcMar>
              <w:left w:w="72" w:type="dxa"/>
            </w:tcMar>
            <w:vAlign w:val="bottom"/>
          </w:tcPr>
          <w:p w14:paraId="0D595911" w14:textId="77777777" w:rsidR="00FB2D7B" w:rsidRDefault="00FB2D7B">
            <w:pPr>
              <w:pStyle w:val="NotesRemainingItem"/>
            </w:pPr>
          </w:p>
        </w:tc>
      </w:tr>
      <w:tr w:rsidR="00FB2D7B" w14:paraId="5441DE3A"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0E584026"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AA1BB28"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5995E710"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66CE427A"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11D93138" w14:textId="77777777" w:rsidR="00FB2D7B" w:rsidRDefault="00FB2D7B">
            <w:pPr>
              <w:pStyle w:val="NotesRemainingItem"/>
            </w:pPr>
          </w:p>
        </w:tc>
      </w:tr>
      <w:tr w:rsidR="00FB2D7B" w14:paraId="5D71435D"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DF72957"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0DF9D962"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451531EF" w14:textId="77777777" w:rsidR="00FB2D7B" w:rsidRDefault="00FB2D7B">
            <w:pPr>
              <w:pStyle w:val="NotesRemainingItem"/>
              <w:tabs>
                <w:tab w:val="center" w:pos="720"/>
                <w:tab w:val="left" w:pos="1440"/>
              </w:tabs>
            </w:pPr>
            <w:r>
              <w:rPr>
                <w:u w:val="single"/>
              </w:rPr>
              <w:tab/>
              <w:t>2024</w:t>
            </w:r>
            <w:r>
              <w:rPr>
                <w:u w:val="single"/>
              </w:rPr>
              <w:tab/>
            </w:r>
          </w:p>
        </w:tc>
        <w:tc>
          <w:tcPr>
            <w:tcW w:w="1584" w:type="dxa"/>
            <w:tcBorders>
              <w:top w:val="nil"/>
              <w:left w:val="nil"/>
              <w:bottom w:val="nil"/>
              <w:right w:val="nil"/>
            </w:tcBorders>
            <w:tcMar>
              <w:left w:w="72" w:type="dxa"/>
            </w:tcMar>
            <w:vAlign w:val="bottom"/>
          </w:tcPr>
          <w:p w14:paraId="5929738A" w14:textId="77777777" w:rsidR="00FB2D7B" w:rsidRDefault="00FB2D7B">
            <w:pPr>
              <w:pStyle w:val="NotesRemainingItem"/>
              <w:tabs>
                <w:tab w:val="center" w:pos="720"/>
                <w:tab w:val="left" w:pos="1440"/>
              </w:tabs>
            </w:pPr>
            <w:r>
              <w:rPr>
                <w:u w:val="single"/>
              </w:rPr>
              <w:tab/>
              <w:t>2023</w:t>
            </w:r>
            <w:r>
              <w:rPr>
                <w:u w:val="single"/>
              </w:rPr>
              <w:tab/>
            </w:r>
          </w:p>
        </w:tc>
        <w:tc>
          <w:tcPr>
            <w:tcW w:w="1584" w:type="dxa"/>
            <w:tcBorders>
              <w:top w:val="nil"/>
              <w:left w:val="nil"/>
              <w:bottom w:val="nil"/>
              <w:right w:val="nil"/>
            </w:tcBorders>
            <w:tcMar>
              <w:left w:w="72" w:type="dxa"/>
            </w:tcMar>
            <w:vAlign w:val="bottom"/>
          </w:tcPr>
          <w:p w14:paraId="26426D8B" w14:textId="77777777" w:rsidR="00FB2D7B" w:rsidRDefault="00FB2D7B">
            <w:pPr>
              <w:pStyle w:val="NotesRemainingItem"/>
            </w:pPr>
          </w:p>
        </w:tc>
      </w:tr>
      <w:tr w:rsidR="00FB2D7B" w14:paraId="723B1774"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5D3226C4"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8062131"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4E343588"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43F68F5A"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64E64D94" w14:textId="77777777" w:rsidR="00FB2D7B" w:rsidRDefault="00FB2D7B">
            <w:pPr>
              <w:pStyle w:val="NotesRemainingItem"/>
            </w:pPr>
          </w:p>
        </w:tc>
      </w:tr>
      <w:tr w:rsidR="00FB2D7B" w14:paraId="1F81A1A5"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5FFFC489"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72239E4C" w14:textId="77777777" w:rsidR="00FB2D7B" w:rsidRDefault="00FB2D7B">
            <w:pPr>
              <w:pStyle w:val="Notes1Ind0spc0"/>
            </w:pPr>
            <w:r>
              <w:t>Interest and dividend income</w:t>
            </w:r>
          </w:p>
        </w:tc>
        <w:tc>
          <w:tcPr>
            <w:tcW w:w="1584" w:type="dxa"/>
            <w:tcBorders>
              <w:top w:val="nil"/>
              <w:left w:val="nil"/>
              <w:bottom w:val="nil"/>
              <w:right w:val="nil"/>
            </w:tcBorders>
            <w:tcMar>
              <w:left w:w="72" w:type="dxa"/>
            </w:tcMar>
            <w:vAlign w:val="bottom"/>
          </w:tcPr>
          <w:p w14:paraId="5B7CC457" w14:textId="77777777" w:rsidR="00FB2D7B" w:rsidRDefault="00FB2D7B">
            <w:pPr>
              <w:pStyle w:val="NotesLineItemsBal"/>
              <w:tabs>
                <w:tab w:val="right" w:pos="1414"/>
                <w:tab w:val="left" w:pos="1440"/>
              </w:tabs>
            </w:pPr>
            <w:r>
              <w:t>$</w:t>
            </w:r>
            <w:r>
              <w:tab/>
              <w:t>10,886</w:t>
            </w:r>
            <w:r>
              <w:tab/>
            </w:r>
          </w:p>
        </w:tc>
        <w:tc>
          <w:tcPr>
            <w:tcW w:w="1584" w:type="dxa"/>
            <w:tcBorders>
              <w:top w:val="nil"/>
              <w:left w:val="nil"/>
              <w:bottom w:val="nil"/>
              <w:right w:val="nil"/>
            </w:tcBorders>
            <w:tcMar>
              <w:left w:w="72" w:type="dxa"/>
            </w:tcMar>
            <w:vAlign w:val="bottom"/>
          </w:tcPr>
          <w:p w14:paraId="5C852BD3" w14:textId="77777777" w:rsidR="00FB2D7B" w:rsidRDefault="00FB2D7B">
            <w:pPr>
              <w:pStyle w:val="NotesLineItemsBal"/>
              <w:tabs>
                <w:tab w:val="right" w:pos="1414"/>
                <w:tab w:val="left" w:pos="1440"/>
              </w:tabs>
            </w:pPr>
            <w:r>
              <w:t>$</w:t>
            </w:r>
            <w:r>
              <w:tab/>
              <w:t>11,153</w:t>
            </w:r>
            <w:r>
              <w:tab/>
            </w:r>
          </w:p>
        </w:tc>
        <w:tc>
          <w:tcPr>
            <w:tcW w:w="1584" w:type="dxa"/>
            <w:tcBorders>
              <w:top w:val="nil"/>
              <w:left w:val="nil"/>
              <w:bottom w:val="nil"/>
              <w:right w:val="nil"/>
            </w:tcBorders>
            <w:tcMar>
              <w:left w:w="72" w:type="dxa"/>
            </w:tcMar>
            <w:vAlign w:val="bottom"/>
          </w:tcPr>
          <w:p w14:paraId="7BEF1EE8" w14:textId="77777777" w:rsidR="00FB2D7B" w:rsidRDefault="00FB2D7B">
            <w:pPr>
              <w:pStyle w:val="NotesRemainingItem"/>
            </w:pPr>
          </w:p>
        </w:tc>
      </w:tr>
      <w:tr w:rsidR="00FB2D7B" w14:paraId="0948DEC8"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4B22F80E"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7930502" w14:textId="77777777" w:rsidR="00FB2D7B" w:rsidRDefault="00FB2D7B">
            <w:pPr>
              <w:pStyle w:val="Notes1Ind0spc0"/>
            </w:pPr>
            <w:r>
              <w:t>Unrealized gains, net</w:t>
            </w:r>
          </w:p>
        </w:tc>
        <w:tc>
          <w:tcPr>
            <w:tcW w:w="1584" w:type="dxa"/>
            <w:tcBorders>
              <w:top w:val="nil"/>
              <w:left w:val="nil"/>
              <w:bottom w:val="nil"/>
              <w:right w:val="nil"/>
            </w:tcBorders>
            <w:tcMar>
              <w:left w:w="72" w:type="dxa"/>
            </w:tcMar>
            <w:vAlign w:val="bottom"/>
          </w:tcPr>
          <w:p w14:paraId="7E33E1FC" w14:textId="77777777" w:rsidR="00FB2D7B" w:rsidRDefault="00FB2D7B">
            <w:pPr>
              <w:pStyle w:val="NotesLineItemsBal"/>
              <w:tabs>
                <w:tab w:val="right" w:pos="1414"/>
                <w:tab w:val="left" w:pos="1440"/>
              </w:tabs>
            </w:pPr>
            <w:r>
              <w:tab/>
              <w:t>24,934</w:t>
            </w:r>
            <w:r>
              <w:tab/>
            </w:r>
          </w:p>
        </w:tc>
        <w:tc>
          <w:tcPr>
            <w:tcW w:w="1584" w:type="dxa"/>
            <w:tcBorders>
              <w:top w:val="nil"/>
              <w:left w:val="nil"/>
              <w:bottom w:val="nil"/>
              <w:right w:val="nil"/>
            </w:tcBorders>
            <w:tcMar>
              <w:left w:w="72" w:type="dxa"/>
            </w:tcMar>
            <w:vAlign w:val="bottom"/>
          </w:tcPr>
          <w:p w14:paraId="27716C98" w14:textId="77777777" w:rsidR="00FB2D7B" w:rsidRDefault="00FB2D7B">
            <w:pPr>
              <w:pStyle w:val="NotesLineItemsBal"/>
              <w:tabs>
                <w:tab w:val="right" w:pos="1414"/>
                <w:tab w:val="left" w:pos="1440"/>
              </w:tabs>
            </w:pPr>
            <w:r>
              <w:tab/>
              <w:t>14,599</w:t>
            </w:r>
            <w:r>
              <w:tab/>
            </w:r>
          </w:p>
        </w:tc>
        <w:tc>
          <w:tcPr>
            <w:tcW w:w="1584" w:type="dxa"/>
            <w:tcBorders>
              <w:top w:val="nil"/>
              <w:left w:val="nil"/>
              <w:bottom w:val="nil"/>
              <w:right w:val="nil"/>
            </w:tcBorders>
            <w:tcMar>
              <w:left w:w="72" w:type="dxa"/>
            </w:tcMar>
            <w:vAlign w:val="bottom"/>
          </w:tcPr>
          <w:p w14:paraId="455FDA5C" w14:textId="77777777" w:rsidR="00FB2D7B" w:rsidRDefault="00FB2D7B">
            <w:pPr>
              <w:pStyle w:val="NotesRemainingItem"/>
            </w:pPr>
          </w:p>
        </w:tc>
      </w:tr>
      <w:tr w:rsidR="00FB2D7B" w14:paraId="00565F26"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4B974C96"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0661FD99" w14:textId="77777777" w:rsidR="00FB2D7B" w:rsidRDefault="00FB2D7B">
            <w:pPr>
              <w:pStyle w:val="Notes1Ind0spc0"/>
            </w:pPr>
            <w:r>
              <w:t>Realized gains (losses), net</w:t>
            </w:r>
          </w:p>
        </w:tc>
        <w:tc>
          <w:tcPr>
            <w:tcW w:w="1584" w:type="dxa"/>
            <w:tcBorders>
              <w:top w:val="nil"/>
              <w:left w:val="nil"/>
              <w:bottom w:val="nil"/>
              <w:right w:val="nil"/>
            </w:tcBorders>
            <w:tcMar>
              <w:left w:w="72" w:type="dxa"/>
            </w:tcMar>
            <w:vAlign w:val="bottom"/>
          </w:tcPr>
          <w:p w14:paraId="784A87A8" w14:textId="77777777" w:rsidR="00FB2D7B" w:rsidRDefault="00FB2D7B">
            <w:pPr>
              <w:pStyle w:val="NotesLineItemsBal"/>
              <w:tabs>
                <w:tab w:val="right" w:pos="1414"/>
                <w:tab w:val="left" w:pos="1440"/>
              </w:tabs>
            </w:pPr>
            <w:r>
              <w:rPr>
                <w:u w:val="single"/>
              </w:rPr>
              <w:tab/>
              <w:t>7,247</w:t>
            </w:r>
            <w:r>
              <w:rPr>
                <w:u w:val="single"/>
              </w:rPr>
              <w:tab/>
            </w:r>
          </w:p>
        </w:tc>
        <w:tc>
          <w:tcPr>
            <w:tcW w:w="1584" w:type="dxa"/>
            <w:tcBorders>
              <w:top w:val="nil"/>
              <w:left w:val="nil"/>
              <w:bottom w:val="nil"/>
              <w:right w:val="nil"/>
            </w:tcBorders>
            <w:tcMar>
              <w:left w:w="72" w:type="dxa"/>
            </w:tcMar>
            <w:vAlign w:val="bottom"/>
          </w:tcPr>
          <w:p w14:paraId="5E433742" w14:textId="77777777" w:rsidR="00FB2D7B" w:rsidRDefault="00FB2D7B">
            <w:pPr>
              <w:pStyle w:val="NotesLineItemsBal"/>
              <w:tabs>
                <w:tab w:val="right" w:pos="1414"/>
                <w:tab w:val="left" w:pos="1440"/>
              </w:tabs>
            </w:pPr>
            <w:r>
              <w:rPr>
                <w:u w:val="single"/>
              </w:rPr>
              <w:tab/>
              <w:t>(2,852)</w:t>
            </w:r>
            <w:r>
              <w:rPr>
                <w:u w:val="single"/>
              </w:rPr>
              <w:tab/>
            </w:r>
          </w:p>
        </w:tc>
        <w:tc>
          <w:tcPr>
            <w:tcW w:w="1584" w:type="dxa"/>
            <w:tcBorders>
              <w:top w:val="nil"/>
              <w:left w:val="nil"/>
              <w:bottom w:val="nil"/>
              <w:right w:val="nil"/>
            </w:tcBorders>
            <w:tcMar>
              <w:left w:w="72" w:type="dxa"/>
            </w:tcMar>
            <w:vAlign w:val="bottom"/>
          </w:tcPr>
          <w:p w14:paraId="53ABC94D" w14:textId="77777777" w:rsidR="00FB2D7B" w:rsidRDefault="00FB2D7B">
            <w:pPr>
              <w:pStyle w:val="NotesRemainingItem"/>
            </w:pPr>
          </w:p>
        </w:tc>
      </w:tr>
      <w:tr w:rsidR="00FB2D7B" w14:paraId="4EA44AB6"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0C8CF5EC"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6C30C4C" w14:textId="77777777" w:rsidR="00FB2D7B" w:rsidRDefault="00FB2D7B">
            <w:pPr>
              <w:pStyle w:val="Notes2Ind0spc"/>
            </w:pPr>
          </w:p>
        </w:tc>
        <w:tc>
          <w:tcPr>
            <w:tcW w:w="1584" w:type="dxa"/>
            <w:tcBorders>
              <w:top w:val="nil"/>
              <w:left w:val="nil"/>
              <w:bottom w:val="nil"/>
              <w:right w:val="nil"/>
            </w:tcBorders>
            <w:tcMar>
              <w:left w:w="72" w:type="dxa"/>
            </w:tcMar>
            <w:vAlign w:val="bottom"/>
          </w:tcPr>
          <w:p w14:paraId="53BB6BE2" w14:textId="77777777" w:rsidR="00FB2D7B" w:rsidRDefault="00FB2D7B">
            <w:pPr>
              <w:pStyle w:val="NotesLineItemsBal"/>
              <w:tabs>
                <w:tab w:val="right" w:pos="1414"/>
                <w:tab w:val="left" w:pos="1440"/>
              </w:tabs>
            </w:pPr>
            <w:r>
              <w:tab/>
              <w:t>43,067</w:t>
            </w:r>
            <w:r>
              <w:tab/>
            </w:r>
          </w:p>
        </w:tc>
        <w:tc>
          <w:tcPr>
            <w:tcW w:w="1584" w:type="dxa"/>
            <w:tcBorders>
              <w:top w:val="nil"/>
              <w:left w:val="nil"/>
              <w:bottom w:val="nil"/>
              <w:right w:val="nil"/>
            </w:tcBorders>
            <w:tcMar>
              <w:left w:w="72" w:type="dxa"/>
            </w:tcMar>
            <w:vAlign w:val="bottom"/>
          </w:tcPr>
          <w:p w14:paraId="5826951B" w14:textId="77777777" w:rsidR="00FB2D7B" w:rsidRDefault="00FB2D7B">
            <w:pPr>
              <w:pStyle w:val="NotesLineItemsBal"/>
              <w:tabs>
                <w:tab w:val="right" w:pos="1414"/>
                <w:tab w:val="left" w:pos="1440"/>
              </w:tabs>
            </w:pPr>
            <w:r>
              <w:tab/>
              <w:t>22,900</w:t>
            </w:r>
            <w:r>
              <w:tab/>
            </w:r>
          </w:p>
        </w:tc>
        <w:tc>
          <w:tcPr>
            <w:tcW w:w="1584" w:type="dxa"/>
            <w:tcBorders>
              <w:top w:val="nil"/>
              <w:left w:val="nil"/>
              <w:bottom w:val="nil"/>
              <w:right w:val="nil"/>
            </w:tcBorders>
            <w:tcMar>
              <w:left w:w="72" w:type="dxa"/>
            </w:tcMar>
            <w:vAlign w:val="bottom"/>
          </w:tcPr>
          <w:p w14:paraId="5B33006D" w14:textId="77777777" w:rsidR="00FB2D7B" w:rsidRDefault="00FB2D7B">
            <w:pPr>
              <w:pStyle w:val="NotesRemainingItem"/>
            </w:pPr>
          </w:p>
        </w:tc>
      </w:tr>
      <w:tr w:rsidR="00FB2D7B" w14:paraId="2717E28F"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0FD2FE4A"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2C720C04" w14:textId="77777777" w:rsidR="00FB2D7B" w:rsidRDefault="00FB2D7B">
            <w:pPr>
              <w:pStyle w:val="Notes1Ind0spc0"/>
            </w:pPr>
            <w:r>
              <w:t>Less: investment expense</w:t>
            </w:r>
          </w:p>
        </w:tc>
        <w:tc>
          <w:tcPr>
            <w:tcW w:w="1584" w:type="dxa"/>
            <w:tcBorders>
              <w:top w:val="nil"/>
              <w:left w:val="nil"/>
              <w:bottom w:val="nil"/>
              <w:right w:val="nil"/>
            </w:tcBorders>
            <w:tcMar>
              <w:left w:w="72" w:type="dxa"/>
            </w:tcMar>
            <w:vAlign w:val="bottom"/>
          </w:tcPr>
          <w:p w14:paraId="2E43B299" w14:textId="77777777" w:rsidR="00FB2D7B" w:rsidRDefault="00FB2D7B">
            <w:pPr>
              <w:pStyle w:val="NotesLineItemsBal"/>
              <w:tabs>
                <w:tab w:val="right" w:pos="1414"/>
                <w:tab w:val="left" w:pos="1440"/>
              </w:tabs>
            </w:pPr>
            <w:r>
              <w:rPr>
                <w:u w:val="single"/>
              </w:rPr>
              <w:tab/>
              <w:t>(994)</w:t>
            </w:r>
            <w:r>
              <w:rPr>
                <w:u w:val="single"/>
              </w:rPr>
              <w:tab/>
            </w:r>
          </w:p>
        </w:tc>
        <w:tc>
          <w:tcPr>
            <w:tcW w:w="1584" w:type="dxa"/>
            <w:tcBorders>
              <w:top w:val="nil"/>
              <w:left w:val="nil"/>
              <w:bottom w:val="nil"/>
              <w:right w:val="nil"/>
            </w:tcBorders>
            <w:tcMar>
              <w:left w:w="72" w:type="dxa"/>
            </w:tcMar>
            <w:vAlign w:val="bottom"/>
          </w:tcPr>
          <w:p w14:paraId="76275372" w14:textId="77777777" w:rsidR="00FB2D7B" w:rsidRDefault="00FB2D7B">
            <w:pPr>
              <w:pStyle w:val="NotesLineItemsBal"/>
              <w:tabs>
                <w:tab w:val="right" w:pos="1414"/>
                <w:tab w:val="left" w:pos="1440"/>
              </w:tabs>
            </w:pPr>
            <w:r>
              <w:rPr>
                <w:u w:val="single"/>
              </w:rPr>
              <w:tab/>
              <w:t>(961)</w:t>
            </w:r>
            <w:r>
              <w:rPr>
                <w:u w:val="single"/>
              </w:rPr>
              <w:tab/>
            </w:r>
          </w:p>
        </w:tc>
        <w:tc>
          <w:tcPr>
            <w:tcW w:w="1584" w:type="dxa"/>
            <w:tcBorders>
              <w:top w:val="nil"/>
              <w:left w:val="nil"/>
              <w:bottom w:val="nil"/>
              <w:right w:val="nil"/>
            </w:tcBorders>
            <w:tcMar>
              <w:left w:w="72" w:type="dxa"/>
            </w:tcMar>
            <w:vAlign w:val="bottom"/>
          </w:tcPr>
          <w:p w14:paraId="5DB941A3" w14:textId="77777777" w:rsidR="00FB2D7B" w:rsidRDefault="00FB2D7B">
            <w:pPr>
              <w:pStyle w:val="NotesRemainingItem"/>
            </w:pPr>
          </w:p>
        </w:tc>
      </w:tr>
      <w:tr w:rsidR="00FB2D7B" w14:paraId="6C1AAAAC"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5A5B4158"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79E6AC0D" w14:textId="77777777" w:rsidR="00FB2D7B" w:rsidRDefault="00FB2D7B">
            <w:pPr>
              <w:pStyle w:val="Notes1Ind20spc"/>
            </w:pPr>
          </w:p>
        </w:tc>
        <w:tc>
          <w:tcPr>
            <w:tcW w:w="1584" w:type="dxa"/>
            <w:tcBorders>
              <w:top w:val="nil"/>
              <w:left w:val="nil"/>
              <w:bottom w:val="nil"/>
              <w:right w:val="nil"/>
            </w:tcBorders>
            <w:tcMar>
              <w:left w:w="72" w:type="dxa"/>
            </w:tcMar>
            <w:vAlign w:val="bottom"/>
          </w:tcPr>
          <w:p w14:paraId="21635BD2" w14:textId="77777777" w:rsidR="00FB2D7B" w:rsidRDefault="00FB2D7B">
            <w:pPr>
              <w:pStyle w:val="NotesLineItemsBal"/>
              <w:tabs>
                <w:tab w:val="right" w:pos="1414"/>
                <w:tab w:val="left" w:pos="1440"/>
              </w:tabs>
            </w:pPr>
            <w:r>
              <w:rPr>
                <w:u w:val="double"/>
              </w:rPr>
              <w:t>$</w:t>
            </w:r>
            <w:r>
              <w:rPr>
                <w:u w:val="double"/>
              </w:rPr>
              <w:tab/>
              <w:t>42,073</w:t>
            </w:r>
            <w:r>
              <w:rPr>
                <w:u w:val="double"/>
              </w:rPr>
              <w:tab/>
            </w:r>
          </w:p>
        </w:tc>
        <w:tc>
          <w:tcPr>
            <w:tcW w:w="1584" w:type="dxa"/>
            <w:tcBorders>
              <w:top w:val="nil"/>
              <w:left w:val="nil"/>
              <w:bottom w:val="nil"/>
              <w:right w:val="nil"/>
            </w:tcBorders>
            <w:tcMar>
              <w:left w:w="72" w:type="dxa"/>
            </w:tcMar>
            <w:vAlign w:val="bottom"/>
          </w:tcPr>
          <w:p w14:paraId="7BC64CBF" w14:textId="77777777" w:rsidR="00FB2D7B" w:rsidRDefault="00FB2D7B">
            <w:pPr>
              <w:pStyle w:val="NotesLineItemsBal"/>
              <w:tabs>
                <w:tab w:val="right" w:pos="1414"/>
                <w:tab w:val="left" w:pos="1440"/>
              </w:tabs>
            </w:pPr>
            <w:r>
              <w:rPr>
                <w:u w:val="double"/>
              </w:rPr>
              <w:t>$</w:t>
            </w:r>
            <w:r>
              <w:rPr>
                <w:u w:val="double"/>
              </w:rPr>
              <w:tab/>
              <w:t>21,939</w:t>
            </w:r>
            <w:r>
              <w:rPr>
                <w:u w:val="double"/>
              </w:rPr>
              <w:tab/>
            </w:r>
          </w:p>
        </w:tc>
        <w:tc>
          <w:tcPr>
            <w:tcW w:w="1584" w:type="dxa"/>
            <w:tcBorders>
              <w:top w:val="nil"/>
              <w:left w:val="nil"/>
              <w:bottom w:val="nil"/>
              <w:right w:val="nil"/>
            </w:tcBorders>
            <w:tcMar>
              <w:left w:w="72" w:type="dxa"/>
            </w:tcMar>
            <w:vAlign w:val="bottom"/>
          </w:tcPr>
          <w:p w14:paraId="017B23D7" w14:textId="77777777" w:rsidR="00FB2D7B" w:rsidRDefault="00FB2D7B">
            <w:pPr>
              <w:pStyle w:val="NotesRemainingItem"/>
            </w:pPr>
          </w:p>
        </w:tc>
      </w:tr>
    </w:tbl>
    <w:p w14:paraId="561271D5"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43"/>
          <w:footerReference w:type="default" r:id="rId44"/>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720"/>
        <w:gridCol w:w="3600"/>
        <w:gridCol w:w="1296"/>
        <w:gridCol w:w="1296"/>
        <w:gridCol w:w="1296"/>
        <w:gridCol w:w="1296"/>
        <w:gridCol w:w="864"/>
      </w:tblGrid>
      <w:tr w:rsidR="00FB2D7B" w14:paraId="2472527F" w14:textId="77777777">
        <w:tblPrEx>
          <w:tblCellMar>
            <w:top w:w="0" w:type="dxa"/>
            <w:bottom w:w="0" w:type="dxa"/>
          </w:tblCellMar>
        </w:tblPrEx>
        <w:tc>
          <w:tcPr>
            <w:tcW w:w="10368" w:type="dxa"/>
            <w:gridSpan w:val="7"/>
            <w:tcBorders>
              <w:top w:val="nil"/>
              <w:left w:val="nil"/>
              <w:bottom w:val="nil"/>
              <w:right w:val="nil"/>
            </w:tcBorders>
            <w:vAlign w:val="bottom"/>
          </w:tcPr>
          <w:p w14:paraId="1CA5EC98" w14:textId="77777777" w:rsidR="00FB2D7B" w:rsidRDefault="00FB2D7B">
            <w:pPr>
              <w:pStyle w:val="NotesNumberTitle"/>
            </w:pPr>
            <w:r>
              <w:lastRenderedPageBreak/>
              <w:t>5.</w:t>
            </w:r>
            <w:r>
              <w:tab/>
              <w:t>FAIR VALUE MEASUREMENTS</w:t>
            </w:r>
          </w:p>
        </w:tc>
      </w:tr>
      <w:tr w:rsidR="00FB2D7B" w14:paraId="7B71984D"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50D38C5B" w14:textId="77777777" w:rsidR="00FB2D7B" w:rsidRDefault="00FB2D7B">
            <w:pPr>
              <w:pStyle w:val="NotesRemainingItem"/>
            </w:pPr>
          </w:p>
        </w:tc>
        <w:tc>
          <w:tcPr>
            <w:tcW w:w="8784" w:type="dxa"/>
            <w:gridSpan w:val="5"/>
            <w:tcBorders>
              <w:top w:val="nil"/>
              <w:left w:val="nil"/>
              <w:bottom w:val="nil"/>
              <w:right w:val="nil"/>
            </w:tcBorders>
            <w:tcMar>
              <w:left w:w="0" w:type="dxa"/>
            </w:tcMar>
            <w:vAlign w:val="bottom"/>
          </w:tcPr>
          <w:p w14:paraId="5EBC5E11" w14:textId="77777777" w:rsidR="00FB2D7B" w:rsidRDefault="00FB2D7B">
            <w:pPr>
              <w:pStyle w:val="NotesTableText"/>
            </w:pPr>
            <w:r>
              <w:t>The following table sets forth by level, within the fair value hierarchy, GDB's assets at fair value as of June 30, 2024:</w:t>
            </w:r>
          </w:p>
        </w:tc>
      </w:tr>
      <w:tr w:rsidR="00FB2D7B" w14:paraId="514D32EF"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4FECB1EA"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4672463C" w14:textId="77777777" w:rsidR="00FB2D7B" w:rsidRDefault="00FB2D7B">
            <w:pPr>
              <w:pStyle w:val="NotesRemainingItem"/>
            </w:pPr>
          </w:p>
        </w:tc>
        <w:tc>
          <w:tcPr>
            <w:tcW w:w="1296" w:type="dxa"/>
            <w:tcBorders>
              <w:top w:val="nil"/>
              <w:left w:val="nil"/>
              <w:bottom w:val="nil"/>
              <w:right w:val="nil"/>
            </w:tcBorders>
            <w:tcMar>
              <w:left w:w="72" w:type="dxa"/>
            </w:tcMar>
            <w:vAlign w:val="bottom"/>
          </w:tcPr>
          <w:p w14:paraId="28FD38AD" w14:textId="77777777" w:rsidR="00FB2D7B" w:rsidRDefault="00FB2D7B">
            <w:pPr>
              <w:pStyle w:val="NotesTableHeader"/>
              <w:tabs>
                <w:tab w:val="center" w:pos="576"/>
                <w:tab w:val="left" w:pos="1152"/>
              </w:tabs>
            </w:pPr>
            <w:r>
              <w:rPr>
                <w:u w:val="single"/>
              </w:rPr>
              <w:tab/>
              <w:t>Level 1</w:t>
            </w:r>
            <w:r>
              <w:rPr>
                <w:u w:val="single"/>
              </w:rPr>
              <w:tab/>
            </w:r>
          </w:p>
        </w:tc>
        <w:tc>
          <w:tcPr>
            <w:tcW w:w="1296" w:type="dxa"/>
            <w:tcBorders>
              <w:top w:val="nil"/>
              <w:left w:val="nil"/>
              <w:bottom w:val="nil"/>
              <w:right w:val="nil"/>
            </w:tcBorders>
            <w:tcMar>
              <w:left w:w="72" w:type="dxa"/>
            </w:tcMar>
            <w:vAlign w:val="bottom"/>
          </w:tcPr>
          <w:p w14:paraId="15740643" w14:textId="77777777" w:rsidR="00FB2D7B" w:rsidRDefault="00FB2D7B">
            <w:pPr>
              <w:pStyle w:val="NotesTableHeader"/>
              <w:tabs>
                <w:tab w:val="center" w:pos="576"/>
                <w:tab w:val="left" w:pos="1152"/>
              </w:tabs>
            </w:pPr>
            <w:r>
              <w:rPr>
                <w:u w:val="single"/>
              </w:rPr>
              <w:tab/>
              <w:t>Level 2</w:t>
            </w:r>
            <w:r>
              <w:rPr>
                <w:u w:val="single"/>
              </w:rPr>
              <w:tab/>
            </w:r>
          </w:p>
        </w:tc>
        <w:tc>
          <w:tcPr>
            <w:tcW w:w="1296" w:type="dxa"/>
            <w:tcBorders>
              <w:top w:val="nil"/>
              <w:left w:val="nil"/>
              <w:bottom w:val="nil"/>
              <w:right w:val="nil"/>
            </w:tcBorders>
            <w:tcMar>
              <w:left w:w="72" w:type="dxa"/>
            </w:tcMar>
            <w:vAlign w:val="bottom"/>
          </w:tcPr>
          <w:p w14:paraId="1F2101C6" w14:textId="77777777" w:rsidR="00FB2D7B" w:rsidRDefault="00FB2D7B">
            <w:pPr>
              <w:pStyle w:val="NotesTableHeader"/>
              <w:tabs>
                <w:tab w:val="center" w:pos="576"/>
                <w:tab w:val="left" w:pos="1152"/>
              </w:tabs>
            </w:pPr>
            <w:r>
              <w:rPr>
                <w:u w:val="single"/>
              </w:rPr>
              <w:tab/>
              <w:t>Level 3</w:t>
            </w:r>
            <w:r>
              <w:rPr>
                <w:u w:val="single"/>
              </w:rPr>
              <w:tab/>
            </w:r>
          </w:p>
        </w:tc>
        <w:tc>
          <w:tcPr>
            <w:tcW w:w="1296" w:type="dxa"/>
            <w:tcBorders>
              <w:top w:val="nil"/>
              <w:left w:val="nil"/>
              <w:bottom w:val="nil"/>
              <w:right w:val="nil"/>
            </w:tcBorders>
            <w:tcMar>
              <w:left w:w="72" w:type="dxa"/>
            </w:tcMar>
            <w:vAlign w:val="bottom"/>
          </w:tcPr>
          <w:p w14:paraId="504DBCB4" w14:textId="77777777" w:rsidR="00FB2D7B" w:rsidRDefault="00FB2D7B">
            <w:pPr>
              <w:pStyle w:val="NotesTableHeader"/>
              <w:tabs>
                <w:tab w:val="center" w:pos="576"/>
                <w:tab w:val="left" w:pos="1152"/>
              </w:tabs>
            </w:pPr>
            <w:r>
              <w:rPr>
                <w:u w:val="single"/>
              </w:rPr>
              <w:tab/>
              <w:t>Fair Value</w:t>
            </w:r>
            <w:r>
              <w:rPr>
                <w:u w:val="single"/>
              </w:rPr>
              <w:tab/>
            </w:r>
          </w:p>
        </w:tc>
      </w:tr>
      <w:tr w:rsidR="00FB2D7B" w14:paraId="7F819905"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19A7EA18"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59CC6A71" w14:textId="77777777" w:rsidR="00FB2D7B" w:rsidRDefault="00FB2D7B">
            <w:pPr>
              <w:pStyle w:val="Subtitle0ind0spc"/>
            </w:pPr>
            <w:r>
              <w:t>Investments and endowment investments</w:t>
            </w:r>
          </w:p>
        </w:tc>
        <w:tc>
          <w:tcPr>
            <w:tcW w:w="1296" w:type="dxa"/>
            <w:tcBorders>
              <w:top w:val="nil"/>
              <w:left w:val="nil"/>
              <w:bottom w:val="nil"/>
              <w:right w:val="nil"/>
            </w:tcBorders>
            <w:tcMar>
              <w:left w:w="72" w:type="dxa"/>
            </w:tcMar>
            <w:vAlign w:val="bottom"/>
          </w:tcPr>
          <w:p w14:paraId="121C5515"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63F8CCE9"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5AD9EF05"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75B36DA0"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762A8883"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29D8456F"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68EC8D76" w14:textId="77777777" w:rsidR="00FB2D7B" w:rsidRDefault="00FB2D7B">
            <w:pPr>
              <w:pStyle w:val="Notes1Ind0Spc"/>
            </w:pPr>
            <w:r>
              <w:t>Cash and cash equivalents</w:t>
            </w:r>
          </w:p>
        </w:tc>
        <w:tc>
          <w:tcPr>
            <w:tcW w:w="1296" w:type="dxa"/>
            <w:tcBorders>
              <w:top w:val="nil"/>
              <w:left w:val="nil"/>
              <w:bottom w:val="nil"/>
              <w:right w:val="nil"/>
            </w:tcBorders>
            <w:tcMar>
              <w:left w:w="72" w:type="dxa"/>
            </w:tcMar>
            <w:vAlign w:val="bottom"/>
          </w:tcPr>
          <w:p w14:paraId="55FBD569" w14:textId="77777777" w:rsidR="00FB2D7B" w:rsidRDefault="00FB2D7B">
            <w:pPr>
              <w:pStyle w:val="NotesLineItemsBal"/>
              <w:tabs>
                <w:tab w:val="right" w:pos="1126"/>
                <w:tab w:val="left" w:pos="1152"/>
              </w:tabs>
            </w:pPr>
            <w:r>
              <w:t>$</w:t>
            </w:r>
            <w:r>
              <w:tab/>
              <w:t>21</w:t>
            </w:r>
            <w:r>
              <w:tab/>
            </w:r>
          </w:p>
        </w:tc>
        <w:tc>
          <w:tcPr>
            <w:tcW w:w="1296" w:type="dxa"/>
            <w:tcBorders>
              <w:top w:val="nil"/>
              <w:left w:val="nil"/>
              <w:bottom w:val="nil"/>
              <w:right w:val="nil"/>
            </w:tcBorders>
            <w:tcMar>
              <w:left w:w="72" w:type="dxa"/>
            </w:tcMar>
            <w:vAlign w:val="bottom"/>
          </w:tcPr>
          <w:p w14:paraId="39370C6A" w14:textId="77777777" w:rsidR="00FB2D7B" w:rsidRDefault="00FB2D7B">
            <w:pPr>
              <w:pStyle w:val="NotesLineItemsBal"/>
              <w:tabs>
                <w:tab w:val="right" w:pos="1079"/>
                <w:tab w:val="left" w:pos="1152"/>
              </w:tabs>
            </w:pPr>
            <w:r>
              <w:t>$</w:t>
            </w:r>
            <w:r>
              <w:tab/>
              <w:t>-</w:t>
            </w:r>
            <w:r>
              <w:tab/>
            </w:r>
          </w:p>
        </w:tc>
        <w:tc>
          <w:tcPr>
            <w:tcW w:w="1296" w:type="dxa"/>
            <w:tcBorders>
              <w:top w:val="nil"/>
              <w:left w:val="nil"/>
              <w:bottom w:val="nil"/>
              <w:right w:val="nil"/>
            </w:tcBorders>
            <w:tcMar>
              <w:left w:w="72" w:type="dxa"/>
            </w:tcMar>
            <w:vAlign w:val="bottom"/>
          </w:tcPr>
          <w:p w14:paraId="0FE40E3C" w14:textId="77777777" w:rsidR="00FB2D7B" w:rsidRDefault="00FB2D7B">
            <w:pPr>
              <w:pStyle w:val="NotesLineItemsBal"/>
              <w:tabs>
                <w:tab w:val="right" w:pos="1079"/>
                <w:tab w:val="left" w:pos="1152"/>
              </w:tabs>
            </w:pPr>
            <w:r>
              <w:t>$</w:t>
            </w:r>
            <w:r>
              <w:tab/>
              <w:t>-</w:t>
            </w:r>
            <w:r>
              <w:tab/>
            </w:r>
          </w:p>
        </w:tc>
        <w:tc>
          <w:tcPr>
            <w:tcW w:w="1296" w:type="dxa"/>
            <w:tcBorders>
              <w:top w:val="nil"/>
              <w:left w:val="nil"/>
              <w:bottom w:val="nil"/>
              <w:right w:val="nil"/>
            </w:tcBorders>
            <w:tcMar>
              <w:left w:w="72" w:type="dxa"/>
            </w:tcMar>
            <w:vAlign w:val="bottom"/>
          </w:tcPr>
          <w:p w14:paraId="3B02D177" w14:textId="77777777" w:rsidR="00FB2D7B" w:rsidRDefault="00FB2D7B">
            <w:pPr>
              <w:pStyle w:val="NotesLineItemsBal"/>
              <w:tabs>
                <w:tab w:val="right" w:pos="1126"/>
                <w:tab w:val="left" w:pos="1152"/>
              </w:tabs>
            </w:pPr>
            <w:r>
              <w:t>$</w:t>
            </w:r>
            <w:r>
              <w:tab/>
              <w:t>21</w:t>
            </w:r>
            <w:r>
              <w:tab/>
            </w:r>
          </w:p>
        </w:tc>
      </w:tr>
      <w:tr w:rsidR="00FB2D7B" w14:paraId="5E037EDB"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58C3F1F7"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70266B9E" w14:textId="77777777" w:rsidR="00FB2D7B" w:rsidRDefault="00FB2D7B">
            <w:pPr>
              <w:pStyle w:val="Notes1Ind0Spc"/>
            </w:pPr>
            <w:r>
              <w:t>Domestic securities and funds</w:t>
            </w:r>
          </w:p>
        </w:tc>
        <w:tc>
          <w:tcPr>
            <w:tcW w:w="1296" w:type="dxa"/>
            <w:tcBorders>
              <w:top w:val="nil"/>
              <w:left w:val="nil"/>
              <w:bottom w:val="nil"/>
              <w:right w:val="nil"/>
            </w:tcBorders>
            <w:tcMar>
              <w:left w:w="72" w:type="dxa"/>
            </w:tcMar>
            <w:vAlign w:val="bottom"/>
          </w:tcPr>
          <w:p w14:paraId="0CFB72E7" w14:textId="77777777" w:rsidR="00FB2D7B" w:rsidRDefault="00FB2D7B">
            <w:pPr>
              <w:pStyle w:val="NotesLineItemsBal"/>
              <w:tabs>
                <w:tab w:val="right" w:pos="1126"/>
                <w:tab w:val="left" w:pos="1152"/>
              </w:tabs>
            </w:pPr>
            <w:r>
              <w:tab/>
              <w:t>113,139</w:t>
            </w:r>
            <w:r>
              <w:tab/>
            </w:r>
          </w:p>
        </w:tc>
        <w:tc>
          <w:tcPr>
            <w:tcW w:w="1296" w:type="dxa"/>
            <w:tcBorders>
              <w:top w:val="nil"/>
              <w:left w:val="nil"/>
              <w:bottom w:val="nil"/>
              <w:right w:val="nil"/>
            </w:tcBorders>
            <w:tcMar>
              <w:left w:w="72" w:type="dxa"/>
            </w:tcMar>
            <w:vAlign w:val="bottom"/>
          </w:tcPr>
          <w:p w14:paraId="2573CDFA"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66B1C34A"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4C9DD50F" w14:textId="77777777" w:rsidR="00FB2D7B" w:rsidRDefault="00FB2D7B">
            <w:pPr>
              <w:pStyle w:val="NotesLineItemsBal"/>
              <w:tabs>
                <w:tab w:val="right" w:pos="1126"/>
                <w:tab w:val="left" w:pos="1152"/>
              </w:tabs>
            </w:pPr>
            <w:r>
              <w:tab/>
              <w:t>113,139</w:t>
            </w:r>
            <w:r>
              <w:tab/>
            </w:r>
          </w:p>
        </w:tc>
      </w:tr>
      <w:tr w:rsidR="00FB2D7B" w14:paraId="04B23FCA"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472692AA"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2DD56E4F" w14:textId="77777777" w:rsidR="00FB2D7B" w:rsidRDefault="00FB2D7B">
            <w:pPr>
              <w:pStyle w:val="Notes1Ind0Spc"/>
            </w:pPr>
            <w:r>
              <w:t>International equity funds</w:t>
            </w:r>
          </w:p>
        </w:tc>
        <w:tc>
          <w:tcPr>
            <w:tcW w:w="1296" w:type="dxa"/>
            <w:tcBorders>
              <w:top w:val="nil"/>
              <w:left w:val="nil"/>
              <w:bottom w:val="nil"/>
              <w:right w:val="nil"/>
            </w:tcBorders>
            <w:tcMar>
              <w:left w:w="72" w:type="dxa"/>
            </w:tcMar>
            <w:vAlign w:val="bottom"/>
          </w:tcPr>
          <w:p w14:paraId="6FF58B69" w14:textId="77777777" w:rsidR="00FB2D7B" w:rsidRDefault="00FB2D7B">
            <w:pPr>
              <w:pStyle w:val="NotesLineItemsBal"/>
              <w:tabs>
                <w:tab w:val="right" w:pos="1126"/>
                <w:tab w:val="left" w:pos="1152"/>
              </w:tabs>
            </w:pPr>
            <w:r>
              <w:tab/>
              <w:t>84,944</w:t>
            </w:r>
            <w:r>
              <w:tab/>
            </w:r>
          </w:p>
        </w:tc>
        <w:tc>
          <w:tcPr>
            <w:tcW w:w="1296" w:type="dxa"/>
            <w:tcBorders>
              <w:top w:val="nil"/>
              <w:left w:val="nil"/>
              <w:bottom w:val="nil"/>
              <w:right w:val="nil"/>
            </w:tcBorders>
            <w:tcMar>
              <w:left w:w="72" w:type="dxa"/>
            </w:tcMar>
            <w:vAlign w:val="bottom"/>
          </w:tcPr>
          <w:p w14:paraId="39F23C9F"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1D0C74CF"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01E9E2E6" w14:textId="77777777" w:rsidR="00FB2D7B" w:rsidRDefault="00FB2D7B">
            <w:pPr>
              <w:pStyle w:val="NotesLineItemsBal"/>
              <w:tabs>
                <w:tab w:val="right" w:pos="1126"/>
                <w:tab w:val="left" w:pos="1152"/>
              </w:tabs>
            </w:pPr>
            <w:r>
              <w:tab/>
              <w:t>84,944</w:t>
            </w:r>
            <w:r>
              <w:tab/>
            </w:r>
          </w:p>
        </w:tc>
      </w:tr>
      <w:tr w:rsidR="00FB2D7B" w14:paraId="0CB00978"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4545DEA2"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247ACACE" w14:textId="77777777" w:rsidR="00FB2D7B" w:rsidRDefault="00FB2D7B">
            <w:pPr>
              <w:pStyle w:val="Notes1Ind0Spc"/>
            </w:pPr>
            <w:r>
              <w:t>Fixed income funds</w:t>
            </w:r>
          </w:p>
        </w:tc>
        <w:tc>
          <w:tcPr>
            <w:tcW w:w="1296" w:type="dxa"/>
            <w:tcBorders>
              <w:top w:val="nil"/>
              <w:left w:val="nil"/>
              <w:bottom w:val="nil"/>
              <w:right w:val="nil"/>
            </w:tcBorders>
            <w:tcMar>
              <w:left w:w="72" w:type="dxa"/>
            </w:tcMar>
            <w:vAlign w:val="bottom"/>
          </w:tcPr>
          <w:p w14:paraId="15C302DA" w14:textId="77777777" w:rsidR="00FB2D7B" w:rsidRDefault="00FB2D7B">
            <w:pPr>
              <w:pStyle w:val="NotesLineItemsBal"/>
              <w:tabs>
                <w:tab w:val="right" w:pos="1126"/>
                <w:tab w:val="left" w:pos="1152"/>
              </w:tabs>
            </w:pPr>
            <w:r>
              <w:rPr>
                <w:u w:val="single"/>
              </w:rPr>
              <w:tab/>
              <w:t>135,618</w:t>
            </w:r>
            <w:r>
              <w:rPr>
                <w:u w:val="single"/>
              </w:rPr>
              <w:tab/>
            </w:r>
          </w:p>
        </w:tc>
        <w:tc>
          <w:tcPr>
            <w:tcW w:w="1296" w:type="dxa"/>
            <w:tcBorders>
              <w:top w:val="nil"/>
              <w:left w:val="nil"/>
              <w:bottom w:val="nil"/>
              <w:right w:val="nil"/>
            </w:tcBorders>
            <w:tcMar>
              <w:left w:w="72" w:type="dxa"/>
            </w:tcMar>
            <w:vAlign w:val="bottom"/>
          </w:tcPr>
          <w:p w14:paraId="755119A4" w14:textId="77777777" w:rsidR="00FB2D7B" w:rsidRDefault="00FB2D7B">
            <w:pPr>
              <w:pStyle w:val="NotesLineItemsBal"/>
              <w:tabs>
                <w:tab w:val="right" w:pos="1079"/>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4351AE7A" w14:textId="77777777" w:rsidR="00FB2D7B" w:rsidRDefault="00FB2D7B">
            <w:pPr>
              <w:pStyle w:val="NotesLineItemsBal"/>
              <w:tabs>
                <w:tab w:val="right" w:pos="1079"/>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2F9F4893" w14:textId="77777777" w:rsidR="00FB2D7B" w:rsidRDefault="00FB2D7B">
            <w:pPr>
              <w:pStyle w:val="NotesLineItemsBal"/>
              <w:tabs>
                <w:tab w:val="right" w:pos="1126"/>
                <w:tab w:val="left" w:pos="1152"/>
              </w:tabs>
            </w:pPr>
            <w:r>
              <w:rPr>
                <w:u w:val="single"/>
              </w:rPr>
              <w:tab/>
              <w:t>135,618</w:t>
            </w:r>
            <w:r>
              <w:rPr>
                <w:u w:val="single"/>
              </w:rPr>
              <w:tab/>
            </w:r>
          </w:p>
        </w:tc>
      </w:tr>
      <w:tr w:rsidR="00FB2D7B" w14:paraId="256CF822"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586800CE"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28F3D23A" w14:textId="77777777" w:rsidR="00FB2D7B" w:rsidRDefault="00FB2D7B">
            <w:pPr>
              <w:pStyle w:val="NotesRemainingItem"/>
            </w:pPr>
          </w:p>
        </w:tc>
        <w:tc>
          <w:tcPr>
            <w:tcW w:w="1296" w:type="dxa"/>
            <w:tcBorders>
              <w:top w:val="nil"/>
              <w:left w:val="nil"/>
              <w:bottom w:val="nil"/>
              <w:right w:val="nil"/>
            </w:tcBorders>
            <w:tcMar>
              <w:left w:w="72" w:type="dxa"/>
            </w:tcMar>
            <w:vAlign w:val="bottom"/>
          </w:tcPr>
          <w:p w14:paraId="2CD4CA6C" w14:textId="77777777" w:rsidR="00FB2D7B" w:rsidRDefault="00FB2D7B">
            <w:pPr>
              <w:pStyle w:val="NotesLineItemsBal"/>
              <w:tabs>
                <w:tab w:val="right" w:pos="1126"/>
                <w:tab w:val="left" w:pos="1152"/>
              </w:tabs>
            </w:pPr>
            <w:r>
              <w:tab/>
              <w:t>333,722</w:t>
            </w:r>
            <w:r>
              <w:tab/>
            </w:r>
          </w:p>
        </w:tc>
        <w:tc>
          <w:tcPr>
            <w:tcW w:w="1296" w:type="dxa"/>
            <w:tcBorders>
              <w:top w:val="nil"/>
              <w:left w:val="nil"/>
              <w:bottom w:val="nil"/>
              <w:right w:val="nil"/>
            </w:tcBorders>
            <w:tcMar>
              <w:left w:w="72" w:type="dxa"/>
            </w:tcMar>
            <w:vAlign w:val="bottom"/>
          </w:tcPr>
          <w:p w14:paraId="7A66526B"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4274D41F"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16FA8FD7" w14:textId="77777777" w:rsidR="00FB2D7B" w:rsidRDefault="00FB2D7B">
            <w:pPr>
              <w:pStyle w:val="NotesLineItemsBal"/>
              <w:tabs>
                <w:tab w:val="right" w:pos="1126"/>
                <w:tab w:val="left" w:pos="1152"/>
              </w:tabs>
            </w:pPr>
            <w:r>
              <w:tab/>
              <w:t>333,722</w:t>
            </w:r>
            <w:r>
              <w:tab/>
            </w:r>
          </w:p>
        </w:tc>
      </w:tr>
      <w:tr w:rsidR="00FB2D7B" w14:paraId="19827B81"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6077FFB3"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76995D93" w14:textId="77777777" w:rsidR="00FB2D7B" w:rsidRDefault="00FB2D7B">
            <w:pPr>
              <w:pStyle w:val="Notes1Ind0Spc"/>
            </w:pPr>
            <w:r>
              <w:t>Planned gifts</w:t>
            </w:r>
          </w:p>
        </w:tc>
        <w:tc>
          <w:tcPr>
            <w:tcW w:w="1296" w:type="dxa"/>
            <w:tcBorders>
              <w:top w:val="nil"/>
              <w:left w:val="nil"/>
              <w:bottom w:val="nil"/>
              <w:right w:val="nil"/>
            </w:tcBorders>
            <w:tcMar>
              <w:left w:w="72" w:type="dxa"/>
            </w:tcMar>
            <w:vAlign w:val="bottom"/>
          </w:tcPr>
          <w:p w14:paraId="74A7D1A7" w14:textId="77777777" w:rsidR="00FB2D7B" w:rsidRDefault="00FB2D7B">
            <w:pPr>
              <w:pStyle w:val="NotesLineItemsBal"/>
              <w:tabs>
                <w:tab w:val="right" w:pos="1079"/>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6522DA3E" w14:textId="77777777" w:rsidR="00FB2D7B" w:rsidRDefault="00FB2D7B">
            <w:pPr>
              <w:pStyle w:val="NotesLineItemsBal"/>
              <w:tabs>
                <w:tab w:val="right" w:pos="1079"/>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051B6FFE" w14:textId="77777777" w:rsidR="00FB2D7B" w:rsidRDefault="00FB2D7B">
            <w:pPr>
              <w:pStyle w:val="NotesLineItemsBal"/>
              <w:tabs>
                <w:tab w:val="right" w:pos="1126"/>
                <w:tab w:val="left" w:pos="1152"/>
              </w:tabs>
            </w:pPr>
            <w:r>
              <w:rPr>
                <w:u w:val="single"/>
              </w:rPr>
              <w:tab/>
              <w:t>11,969</w:t>
            </w:r>
            <w:r>
              <w:rPr>
                <w:u w:val="single"/>
              </w:rPr>
              <w:tab/>
            </w:r>
          </w:p>
        </w:tc>
        <w:tc>
          <w:tcPr>
            <w:tcW w:w="1296" w:type="dxa"/>
            <w:tcBorders>
              <w:top w:val="nil"/>
              <w:left w:val="nil"/>
              <w:bottom w:val="nil"/>
              <w:right w:val="nil"/>
            </w:tcBorders>
            <w:tcMar>
              <w:left w:w="72" w:type="dxa"/>
            </w:tcMar>
            <w:vAlign w:val="bottom"/>
          </w:tcPr>
          <w:p w14:paraId="08A4133B" w14:textId="77777777" w:rsidR="00FB2D7B" w:rsidRDefault="00FB2D7B">
            <w:pPr>
              <w:pStyle w:val="NotesLineItemsBal"/>
              <w:tabs>
                <w:tab w:val="right" w:pos="1126"/>
                <w:tab w:val="left" w:pos="1152"/>
              </w:tabs>
            </w:pPr>
            <w:r>
              <w:rPr>
                <w:u w:val="single"/>
              </w:rPr>
              <w:tab/>
              <w:t>11,969</w:t>
            </w:r>
            <w:r>
              <w:rPr>
                <w:u w:val="single"/>
              </w:rPr>
              <w:tab/>
            </w:r>
          </w:p>
        </w:tc>
      </w:tr>
      <w:tr w:rsidR="00FB2D7B" w14:paraId="0020E2AE"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3DC8B8C3"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5864F3D2" w14:textId="77777777" w:rsidR="00FB2D7B" w:rsidRDefault="00FB2D7B">
            <w:pPr>
              <w:pStyle w:val="NotesSubtotal"/>
            </w:pPr>
          </w:p>
        </w:tc>
        <w:tc>
          <w:tcPr>
            <w:tcW w:w="1296" w:type="dxa"/>
            <w:tcBorders>
              <w:top w:val="nil"/>
              <w:left w:val="nil"/>
              <w:bottom w:val="nil"/>
              <w:right w:val="nil"/>
            </w:tcBorders>
            <w:tcMar>
              <w:left w:w="72" w:type="dxa"/>
            </w:tcMar>
            <w:vAlign w:val="bottom"/>
          </w:tcPr>
          <w:p w14:paraId="33EA971B" w14:textId="77777777" w:rsidR="00FB2D7B" w:rsidRDefault="00FB2D7B">
            <w:pPr>
              <w:pStyle w:val="NotesLineItemsBal"/>
              <w:tabs>
                <w:tab w:val="right" w:pos="1126"/>
                <w:tab w:val="left" w:pos="1152"/>
              </w:tabs>
            </w:pPr>
            <w:r>
              <w:rPr>
                <w:u w:val="double"/>
              </w:rPr>
              <w:t>$</w:t>
            </w:r>
            <w:r>
              <w:rPr>
                <w:u w:val="double"/>
              </w:rPr>
              <w:tab/>
              <w:t>333,722</w:t>
            </w:r>
            <w:r>
              <w:rPr>
                <w:u w:val="double"/>
              </w:rPr>
              <w:tab/>
            </w:r>
          </w:p>
        </w:tc>
        <w:tc>
          <w:tcPr>
            <w:tcW w:w="1296" w:type="dxa"/>
            <w:tcBorders>
              <w:top w:val="nil"/>
              <w:left w:val="nil"/>
              <w:bottom w:val="nil"/>
              <w:right w:val="nil"/>
            </w:tcBorders>
            <w:tcMar>
              <w:left w:w="72" w:type="dxa"/>
            </w:tcMar>
            <w:vAlign w:val="bottom"/>
          </w:tcPr>
          <w:p w14:paraId="49B3BC27" w14:textId="77777777" w:rsidR="00FB2D7B" w:rsidRDefault="00FB2D7B">
            <w:pPr>
              <w:pStyle w:val="NotesLineItemsBal"/>
              <w:tabs>
                <w:tab w:val="right" w:pos="1079"/>
                <w:tab w:val="left" w:pos="1152"/>
              </w:tabs>
            </w:pPr>
            <w:r>
              <w:rPr>
                <w:u w:val="double"/>
              </w:rPr>
              <w:t>$</w:t>
            </w:r>
            <w:r>
              <w:rPr>
                <w:u w:val="double"/>
              </w:rPr>
              <w:tab/>
              <w:t>-</w:t>
            </w:r>
            <w:r>
              <w:rPr>
                <w:u w:val="double"/>
              </w:rPr>
              <w:tab/>
            </w:r>
          </w:p>
        </w:tc>
        <w:tc>
          <w:tcPr>
            <w:tcW w:w="1296" w:type="dxa"/>
            <w:tcBorders>
              <w:top w:val="nil"/>
              <w:left w:val="nil"/>
              <w:bottom w:val="nil"/>
              <w:right w:val="nil"/>
            </w:tcBorders>
            <w:tcMar>
              <w:left w:w="72" w:type="dxa"/>
            </w:tcMar>
            <w:vAlign w:val="bottom"/>
          </w:tcPr>
          <w:p w14:paraId="0F45F9BD" w14:textId="77777777" w:rsidR="00FB2D7B" w:rsidRDefault="00FB2D7B">
            <w:pPr>
              <w:pStyle w:val="NotesLineItemsBal"/>
              <w:tabs>
                <w:tab w:val="right" w:pos="1126"/>
                <w:tab w:val="left" w:pos="1152"/>
              </w:tabs>
            </w:pPr>
            <w:r>
              <w:rPr>
                <w:u w:val="double"/>
              </w:rPr>
              <w:t>$</w:t>
            </w:r>
            <w:r>
              <w:rPr>
                <w:u w:val="double"/>
              </w:rPr>
              <w:tab/>
              <w:t>11,969</w:t>
            </w:r>
            <w:r>
              <w:rPr>
                <w:u w:val="double"/>
              </w:rPr>
              <w:tab/>
            </w:r>
          </w:p>
        </w:tc>
        <w:tc>
          <w:tcPr>
            <w:tcW w:w="1296" w:type="dxa"/>
            <w:tcBorders>
              <w:top w:val="nil"/>
              <w:left w:val="nil"/>
              <w:bottom w:val="nil"/>
              <w:right w:val="nil"/>
            </w:tcBorders>
            <w:tcMar>
              <w:left w:w="72" w:type="dxa"/>
            </w:tcMar>
            <w:vAlign w:val="bottom"/>
          </w:tcPr>
          <w:p w14:paraId="0A8A8BC6" w14:textId="77777777" w:rsidR="00FB2D7B" w:rsidRDefault="00FB2D7B">
            <w:pPr>
              <w:pStyle w:val="NotesLineItemsBal"/>
              <w:tabs>
                <w:tab w:val="right" w:pos="1126"/>
                <w:tab w:val="left" w:pos="1152"/>
              </w:tabs>
            </w:pPr>
            <w:r>
              <w:tab/>
              <w:t>345,691</w:t>
            </w:r>
            <w:r>
              <w:tab/>
            </w:r>
          </w:p>
        </w:tc>
      </w:tr>
      <w:tr w:rsidR="00FB2D7B" w14:paraId="3A52D28E"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08A4E616"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391B884D" w14:textId="77777777" w:rsidR="00FB2D7B" w:rsidRDefault="00FB2D7B">
            <w:pPr>
              <w:pStyle w:val="Notes0ind20spc"/>
            </w:pPr>
            <w:r>
              <w:t>Investments measured at net asset value</w:t>
            </w:r>
          </w:p>
        </w:tc>
        <w:tc>
          <w:tcPr>
            <w:tcW w:w="1296" w:type="dxa"/>
            <w:tcBorders>
              <w:top w:val="nil"/>
              <w:left w:val="nil"/>
              <w:bottom w:val="nil"/>
              <w:right w:val="nil"/>
            </w:tcBorders>
            <w:tcMar>
              <w:left w:w="72" w:type="dxa"/>
            </w:tcMar>
            <w:vAlign w:val="bottom"/>
          </w:tcPr>
          <w:p w14:paraId="7048BD90" w14:textId="77777777" w:rsidR="00FB2D7B" w:rsidRDefault="00FB2D7B">
            <w:pPr>
              <w:pStyle w:val="NotesLineItemsBal"/>
            </w:pPr>
          </w:p>
        </w:tc>
        <w:tc>
          <w:tcPr>
            <w:tcW w:w="1296" w:type="dxa"/>
            <w:tcBorders>
              <w:top w:val="nil"/>
              <w:left w:val="nil"/>
              <w:bottom w:val="nil"/>
              <w:right w:val="nil"/>
            </w:tcBorders>
            <w:tcMar>
              <w:left w:w="72" w:type="dxa"/>
            </w:tcMar>
            <w:vAlign w:val="bottom"/>
          </w:tcPr>
          <w:p w14:paraId="319D38CC" w14:textId="77777777" w:rsidR="00FB2D7B" w:rsidRDefault="00FB2D7B">
            <w:pPr>
              <w:pStyle w:val="NotesLineItemsBal"/>
            </w:pPr>
          </w:p>
        </w:tc>
        <w:tc>
          <w:tcPr>
            <w:tcW w:w="1296" w:type="dxa"/>
            <w:tcBorders>
              <w:top w:val="nil"/>
              <w:left w:val="nil"/>
              <w:bottom w:val="nil"/>
              <w:right w:val="nil"/>
            </w:tcBorders>
            <w:tcMar>
              <w:left w:w="72" w:type="dxa"/>
            </w:tcMar>
            <w:vAlign w:val="bottom"/>
          </w:tcPr>
          <w:p w14:paraId="7798AAC5" w14:textId="77777777" w:rsidR="00FB2D7B" w:rsidRDefault="00FB2D7B">
            <w:pPr>
              <w:pStyle w:val="NotesLineItemsBal"/>
            </w:pPr>
          </w:p>
        </w:tc>
        <w:tc>
          <w:tcPr>
            <w:tcW w:w="1296" w:type="dxa"/>
            <w:tcBorders>
              <w:top w:val="nil"/>
              <w:left w:val="nil"/>
              <w:bottom w:val="nil"/>
              <w:right w:val="nil"/>
            </w:tcBorders>
            <w:tcMar>
              <w:left w:w="72" w:type="dxa"/>
            </w:tcMar>
            <w:vAlign w:val="bottom"/>
          </w:tcPr>
          <w:p w14:paraId="36DC3E67" w14:textId="77777777" w:rsidR="00FB2D7B" w:rsidRDefault="00FB2D7B">
            <w:pPr>
              <w:pStyle w:val="NotesLineItemsBal"/>
              <w:tabs>
                <w:tab w:val="right" w:pos="1126"/>
                <w:tab w:val="left" w:pos="1152"/>
              </w:tabs>
            </w:pPr>
            <w:r>
              <w:rPr>
                <w:u w:val="single"/>
              </w:rPr>
              <w:tab/>
              <w:t>112,878</w:t>
            </w:r>
            <w:r>
              <w:rPr>
                <w:u w:val="single"/>
              </w:rPr>
              <w:tab/>
            </w:r>
          </w:p>
        </w:tc>
      </w:tr>
      <w:tr w:rsidR="00FB2D7B" w14:paraId="4A68042D"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166462F6"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243534E3" w14:textId="77777777" w:rsidR="00FB2D7B" w:rsidRDefault="00FB2D7B">
            <w:pPr>
              <w:pStyle w:val="NotesSubtotal"/>
            </w:pPr>
          </w:p>
        </w:tc>
        <w:tc>
          <w:tcPr>
            <w:tcW w:w="1296" w:type="dxa"/>
            <w:tcBorders>
              <w:top w:val="nil"/>
              <w:left w:val="nil"/>
              <w:bottom w:val="nil"/>
              <w:right w:val="nil"/>
            </w:tcBorders>
            <w:tcMar>
              <w:left w:w="72" w:type="dxa"/>
            </w:tcMar>
            <w:vAlign w:val="bottom"/>
          </w:tcPr>
          <w:p w14:paraId="283AA0D0"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6C3815D0"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3EA9CCFD"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1329ECA4" w14:textId="77777777" w:rsidR="00FB2D7B" w:rsidRDefault="00FB2D7B">
            <w:pPr>
              <w:pStyle w:val="NotesLineItemsBal"/>
              <w:tabs>
                <w:tab w:val="right" w:pos="1126"/>
                <w:tab w:val="left" w:pos="1152"/>
              </w:tabs>
            </w:pPr>
            <w:r>
              <w:rPr>
                <w:u w:val="double"/>
              </w:rPr>
              <w:t>$</w:t>
            </w:r>
            <w:r>
              <w:rPr>
                <w:u w:val="double"/>
              </w:rPr>
              <w:tab/>
              <w:t>458,569</w:t>
            </w:r>
            <w:r>
              <w:rPr>
                <w:u w:val="double"/>
              </w:rPr>
              <w:tab/>
            </w:r>
          </w:p>
        </w:tc>
      </w:tr>
      <w:tr w:rsidR="00FB2D7B" w14:paraId="6A9AEDEA"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13751FD2" w14:textId="77777777" w:rsidR="00FB2D7B" w:rsidRDefault="00FB2D7B">
            <w:pPr>
              <w:pStyle w:val="NotesRemainingItem"/>
            </w:pPr>
          </w:p>
        </w:tc>
        <w:tc>
          <w:tcPr>
            <w:tcW w:w="8784" w:type="dxa"/>
            <w:gridSpan w:val="5"/>
            <w:tcBorders>
              <w:top w:val="nil"/>
              <w:left w:val="nil"/>
              <w:bottom w:val="nil"/>
              <w:right w:val="nil"/>
            </w:tcBorders>
            <w:tcMar>
              <w:left w:w="0" w:type="dxa"/>
            </w:tcMar>
            <w:vAlign w:val="bottom"/>
          </w:tcPr>
          <w:p w14:paraId="0F527D3B" w14:textId="77777777" w:rsidR="00FB2D7B" w:rsidRDefault="00FB2D7B">
            <w:pPr>
              <w:pStyle w:val="NotesTableText"/>
            </w:pPr>
            <w:r>
              <w:t>The following table sets forth by level, within the fair value hierarchy, GDB's assets at fair value as of June 30, 2023:</w:t>
            </w:r>
          </w:p>
        </w:tc>
      </w:tr>
      <w:tr w:rsidR="00FB2D7B" w14:paraId="229A55F2"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54A60DA9"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0166FC91" w14:textId="77777777" w:rsidR="00FB2D7B" w:rsidRDefault="00FB2D7B">
            <w:pPr>
              <w:pStyle w:val="NotesRemainingItem"/>
            </w:pPr>
          </w:p>
        </w:tc>
        <w:tc>
          <w:tcPr>
            <w:tcW w:w="1296" w:type="dxa"/>
            <w:tcBorders>
              <w:top w:val="nil"/>
              <w:left w:val="nil"/>
              <w:bottom w:val="nil"/>
              <w:right w:val="nil"/>
            </w:tcBorders>
            <w:tcMar>
              <w:left w:w="72" w:type="dxa"/>
            </w:tcMar>
            <w:vAlign w:val="bottom"/>
          </w:tcPr>
          <w:p w14:paraId="66F3F6ED" w14:textId="77777777" w:rsidR="00FB2D7B" w:rsidRDefault="00FB2D7B">
            <w:pPr>
              <w:pStyle w:val="NotesTableHeader"/>
              <w:tabs>
                <w:tab w:val="center" w:pos="576"/>
                <w:tab w:val="left" w:pos="1152"/>
              </w:tabs>
            </w:pPr>
            <w:r>
              <w:rPr>
                <w:u w:val="single"/>
              </w:rPr>
              <w:tab/>
              <w:t>Level 1</w:t>
            </w:r>
            <w:r>
              <w:rPr>
                <w:u w:val="single"/>
              </w:rPr>
              <w:tab/>
            </w:r>
          </w:p>
        </w:tc>
        <w:tc>
          <w:tcPr>
            <w:tcW w:w="1296" w:type="dxa"/>
            <w:tcBorders>
              <w:top w:val="nil"/>
              <w:left w:val="nil"/>
              <w:bottom w:val="nil"/>
              <w:right w:val="nil"/>
            </w:tcBorders>
            <w:tcMar>
              <w:left w:w="72" w:type="dxa"/>
            </w:tcMar>
            <w:vAlign w:val="bottom"/>
          </w:tcPr>
          <w:p w14:paraId="3854E167" w14:textId="77777777" w:rsidR="00FB2D7B" w:rsidRDefault="00FB2D7B">
            <w:pPr>
              <w:pStyle w:val="NotesTableHeader"/>
              <w:tabs>
                <w:tab w:val="center" w:pos="576"/>
                <w:tab w:val="left" w:pos="1152"/>
              </w:tabs>
            </w:pPr>
            <w:r>
              <w:rPr>
                <w:u w:val="single"/>
              </w:rPr>
              <w:tab/>
              <w:t>Level 2</w:t>
            </w:r>
            <w:r>
              <w:rPr>
                <w:u w:val="single"/>
              </w:rPr>
              <w:tab/>
            </w:r>
          </w:p>
        </w:tc>
        <w:tc>
          <w:tcPr>
            <w:tcW w:w="1296" w:type="dxa"/>
            <w:tcBorders>
              <w:top w:val="nil"/>
              <w:left w:val="nil"/>
              <w:bottom w:val="nil"/>
              <w:right w:val="nil"/>
            </w:tcBorders>
            <w:tcMar>
              <w:left w:w="72" w:type="dxa"/>
            </w:tcMar>
            <w:vAlign w:val="bottom"/>
          </w:tcPr>
          <w:p w14:paraId="2B5802A9" w14:textId="77777777" w:rsidR="00FB2D7B" w:rsidRDefault="00FB2D7B">
            <w:pPr>
              <w:pStyle w:val="NotesTableHeader"/>
              <w:tabs>
                <w:tab w:val="center" w:pos="576"/>
                <w:tab w:val="left" w:pos="1152"/>
              </w:tabs>
            </w:pPr>
            <w:r>
              <w:rPr>
                <w:u w:val="single"/>
              </w:rPr>
              <w:tab/>
              <w:t>Level 3</w:t>
            </w:r>
            <w:r>
              <w:rPr>
                <w:u w:val="single"/>
              </w:rPr>
              <w:tab/>
            </w:r>
          </w:p>
        </w:tc>
        <w:tc>
          <w:tcPr>
            <w:tcW w:w="1296" w:type="dxa"/>
            <w:tcBorders>
              <w:top w:val="nil"/>
              <w:left w:val="nil"/>
              <w:bottom w:val="nil"/>
              <w:right w:val="nil"/>
            </w:tcBorders>
            <w:tcMar>
              <w:left w:w="72" w:type="dxa"/>
            </w:tcMar>
            <w:vAlign w:val="bottom"/>
          </w:tcPr>
          <w:p w14:paraId="6A6AE9DB" w14:textId="77777777" w:rsidR="00FB2D7B" w:rsidRDefault="00FB2D7B">
            <w:pPr>
              <w:pStyle w:val="NotesTableHeader"/>
              <w:tabs>
                <w:tab w:val="center" w:pos="576"/>
                <w:tab w:val="left" w:pos="1152"/>
              </w:tabs>
            </w:pPr>
            <w:r>
              <w:rPr>
                <w:u w:val="single"/>
              </w:rPr>
              <w:tab/>
              <w:t>Fair Value</w:t>
            </w:r>
            <w:r>
              <w:rPr>
                <w:u w:val="single"/>
              </w:rPr>
              <w:tab/>
            </w:r>
          </w:p>
        </w:tc>
      </w:tr>
      <w:tr w:rsidR="00FB2D7B" w14:paraId="0AF03C16"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15DFE129"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48CD96DE" w14:textId="77777777" w:rsidR="00FB2D7B" w:rsidRDefault="00FB2D7B">
            <w:pPr>
              <w:pStyle w:val="Subtitle0ind0spc"/>
            </w:pPr>
            <w:r>
              <w:t>Investments and endowment investments</w:t>
            </w:r>
          </w:p>
        </w:tc>
        <w:tc>
          <w:tcPr>
            <w:tcW w:w="1296" w:type="dxa"/>
            <w:tcBorders>
              <w:top w:val="nil"/>
              <w:left w:val="nil"/>
              <w:bottom w:val="nil"/>
              <w:right w:val="nil"/>
            </w:tcBorders>
            <w:tcMar>
              <w:left w:w="72" w:type="dxa"/>
            </w:tcMar>
            <w:vAlign w:val="bottom"/>
          </w:tcPr>
          <w:p w14:paraId="1221AC9A"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30E73D47"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3226A283"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0F354DA4"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1E2AF3A2"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3D3DD19D"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079F41AA" w14:textId="77777777" w:rsidR="00FB2D7B" w:rsidRDefault="00FB2D7B">
            <w:pPr>
              <w:pStyle w:val="Notes1Ind0Spc"/>
            </w:pPr>
            <w:r>
              <w:t>Cash and cash equivalents</w:t>
            </w:r>
          </w:p>
        </w:tc>
        <w:tc>
          <w:tcPr>
            <w:tcW w:w="1296" w:type="dxa"/>
            <w:tcBorders>
              <w:top w:val="nil"/>
              <w:left w:val="nil"/>
              <w:bottom w:val="nil"/>
              <w:right w:val="nil"/>
            </w:tcBorders>
            <w:tcMar>
              <w:left w:w="72" w:type="dxa"/>
            </w:tcMar>
            <w:vAlign w:val="bottom"/>
          </w:tcPr>
          <w:p w14:paraId="03A6D122" w14:textId="77777777" w:rsidR="00FB2D7B" w:rsidRDefault="00FB2D7B">
            <w:pPr>
              <w:pStyle w:val="NotesLineItemsBal"/>
              <w:tabs>
                <w:tab w:val="right" w:pos="1126"/>
                <w:tab w:val="left" w:pos="1152"/>
              </w:tabs>
            </w:pPr>
            <w:r>
              <w:t>$</w:t>
            </w:r>
            <w:r>
              <w:tab/>
              <w:t>119</w:t>
            </w:r>
            <w:r>
              <w:tab/>
            </w:r>
          </w:p>
        </w:tc>
        <w:tc>
          <w:tcPr>
            <w:tcW w:w="1296" w:type="dxa"/>
            <w:tcBorders>
              <w:top w:val="nil"/>
              <w:left w:val="nil"/>
              <w:bottom w:val="nil"/>
              <w:right w:val="nil"/>
            </w:tcBorders>
            <w:tcMar>
              <w:left w:w="72" w:type="dxa"/>
            </w:tcMar>
            <w:vAlign w:val="bottom"/>
          </w:tcPr>
          <w:p w14:paraId="31B1A592" w14:textId="77777777" w:rsidR="00FB2D7B" w:rsidRDefault="00FB2D7B">
            <w:pPr>
              <w:pStyle w:val="NotesLineItemsBal"/>
              <w:tabs>
                <w:tab w:val="right" w:pos="1079"/>
                <w:tab w:val="left" w:pos="1152"/>
              </w:tabs>
            </w:pPr>
            <w:r>
              <w:t>$</w:t>
            </w:r>
            <w:r>
              <w:tab/>
              <w:t>-</w:t>
            </w:r>
            <w:r>
              <w:tab/>
            </w:r>
          </w:p>
        </w:tc>
        <w:tc>
          <w:tcPr>
            <w:tcW w:w="1296" w:type="dxa"/>
            <w:tcBorders>
              <w:top w:val="nil"/>
              <w:left w:val="nil"/>
              <w:bottom w:val="nil"/>
              <w:right w:val="nil"/>
            </w:tcBorders>
            <w:tcMar>
              <w:left w:w="72" w:type="dxa"/>
            </w:tcMar>
            <w:vAlign w:val="bottom"/>
          </w:tcPr>
          <w:p w14:paraId="0729AFEE" w14:textId="77777777" w:rsidR="00FB2D7B" w:rsidRDefault="00FB2D7B">
            <w:pPr>
              <w:pStyle w:val="NotesLineItemsBal"/>
              <w:tabs>
                <w:tab w:val="right" w:pos="1079"/>
                <w:tab w:val="left" w:pos="1152"/>
              </w:tabs>
            </w:pPr>
            <w:r>
              <w:t>$</w:t>
            </w:r>
            <w:r>
              <w:tab/>
              <w:t>-</w:t>
            </w:r>
            <w:r>
              <w:tab/>
            </w:r>
          </w:p>
        </w:tc>
        <w:tc>
          <w:tcPr>
            <w:tcW w:w="1296" w:type="dxa"/>
            <w:tcBorders>
              <w:top w:val="nil"/>
              <w:left w:val="nil"/>
              <w:bottom w:val="nil"/>
              <w:right w:val="nil"/>
            </w:tcBorders>
            <w:tcMar>
              <w:left w:w="72" w:type="dxa"/>
            </w:tcMar>
            <w:vAlign w:val="bottom"/>
          </w:tcPr>
          <w:p w14:paraId="654EE16D" w14:textId="77777777" w:rsidR="00FB2D7B" w:rsidRDefault="00FB2D7B">
            <w:pPr>
              <w:pStyle w:val="NotesLineItemsBal"/>
              <w:tabs>
                <w:tab w:val="right" w:pos="1126"/>
                <w:tab w:val="left" w:pos="1152"/>
              </w:tabs>
            </w:pPr>
            <w:r>
              <w:t>$</w:t>
            </w:r>
            <w:r>
              <w:tab/>
              <w:t>119</w:t>
            </w:r>
            <w:r>
              <w:tab/>
            </w:r>
          </w:p>
        </w:tc>
      </w:tr>
      <w:tr w:rsidR="00FB2D7B" w14:paraId="66EDD294"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70D149F1"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280E9651" w14:textId="77777777" w:rsidR="00FB2D7B" w:rsidRDefault="00FB2D7B">
            <w:pPr>
              <w:pStyle w:val="Notes1Ind0Spc"/>
            </w:pPr>
            <w:r>
              <w:t>Domestic securities and funds</w:t>
            </w:r>
          </w:p>
        </w:tc>
        <w:tc>
          <w:tcPr>
            <w:tcW w:w="1296" w:type="dxa"/>
            <w:tcBorders>
              <w:top w:val="nil"/>
              <w:left w:val="nil"/>
              <w:bottom w:val="nil"/>
              <w:right w:val="nil"/>
            </w:tcBorders>
            <w:tcMar>
              <w:left w:w="72" w:type="dxa"/>
            </w:tcMar>
            <w:vAlign w:val="bottom"/>
          </w:tcPr>
          <w:p w14:paraId="52A96D54" w14:textId="77777777" w:rsidR="00FB2D7B" w:rsidRDefault="00FB2D7B">
            <w:pPr>
              <w:pStyle w:val="NotesLineItemsBal"/>
              <w:tabs>
                <w:tab w:val="right" w:pos="1126"/>
                <w:tab w:val="left" w:pos="1152"/>
              </w:tabs>
            </w:pPr>
            <w:r>
              <w:tab/>
              <w:t>105,611</w:t>
            </w:r>
            <w:r>
              <w:tab/>
            </w:r>
          </w:p>
        </w:tc>
        <w:tc>
          <w:tcPr>
            <w:tcW w:w="1296" w:type="dxa"/>
            <w:tcBorders>
              <w:top w:val="nil"/>
              <w:left w:val="nil"/>
              <w:bottom w:val="nil"/>
              <w:right w:val="nil"/>
            </w:tcBorders>
            <w:tcMar>
              <w:left w:w="72" w:type="dxa"/>
            </w:tcMar>
            <w:vAlign w:val="bottom"/>
          </w:tcPr>
          <w:p w14:paraId="48D4096E"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097A999B"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3F637E37" w14:textId="77777777" w:rsidR="00FB2D7B" w:rsidRDefault="00FB2D7B">
            <w:pPr>
              <w:pStyle w:val="NotesLineItemsBal"/>
              <w:tabs>
                <w:tab w:val="right" w:pos="1126"/>
                <w:tab w:val="left" w:pos="1152"/>
              </w:tabs>
            </w:pPr>
            <w:r>
              <w:tab/>
              <w:t>105,611</w:t>
            </w:r>
            <w:r>
              <w:tab/>
            </w:r>
          </w:p>
        </w:tc>
      </w:tr>
      <w:tr w:rsidR="00FB2D7B" w14:paraId="30FE450F"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4CB4665C"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3FC7B528" w14:textId="77777777" w:rsidR="00FB2D7B" w:rsidRDefault="00FB2D7B">
            <w:pPr>
              <w:pStyle w:val="Notes1Ind0Spc"/>
            </w:pPr>
            <w:r>
              <w:t>International equity funds</w:t>
            </w:r>
          </w:p>
        </w:tc>
        <w:tc>
          <w:tcPr>
            <w:tcW w:w="1296" w:type="dxa"/>
            <w:tcBorders>
              <w:top w:val="nil"/>
              <w:left w:val="nil"/>
              <w:bottom w:val="nil"/>
              <w:right w:val="nil"/>
            </w:tcBorders>
            <w:tcMar>
              <w:left w:w="72" w:type="dxa"/>
            </w:tcMar>
            <w:vAlign w:val="bottom"/>
          </w:tcPr>
          <w:p w14:paraId="6B7DA249" w14:textId="77777777" w:rsidR="00FB2D7B" w:rsidRDefault="00FB2D7B">
            <w:pPr>
              <w:pStyle w:val="NotesLineItemsBal"/>
              <w:tabs>
                <w:tab w:val="right" w:pos="1126"/>
                <w:tab w:val="left" w:pos="1152"/>
              </w:tabs>
            </w:pPr>
            <w:r>
              <w:tab/>
              <w:t>79,051</w:t>
            </w:r>
            <w:r>
              <w:tab/>
            </w:r>
          </w:p>
        </w:tc>
        <w:tc>
          <w:tcPr>
            <w:tcW w:w="1296" w:type="dxa"/>
            <w:tcBorders>
              <w:top w:val="nil"/>
              <w:left w:val="nil"/>
              <w:bottom w:val="nil"/>
              <w:right w:val="nil"/>
            </w:tcBorders>
            <w:tcMar>
              <w:left w:w="72" w:type="dxa"/>
            </w:tcMar>
            <w:vAlign w:val="bottom"/>
          </w:tcPr>
          <w:p w14:paraId="4DC7B3CB"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01495488"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753C9A74" w14:textId="77777777" w:rsidR="00FB2D7B" w:rsidRDefault="00FB2D7B">
            <w:pPr>
              <w:pStyle w:val="NotesLineItemsBal"/>
              <w:tabs>
                <w:tab w:val="right" w:pos="1126"/>
                <w:tab w:val="left" w:pos="1152"/>
              </w:tabs>
            </w:pPr>
            <w:r>
              <w:tab/>
              <w:t>79,051</w:t>
            </w:r>
            <w:r>
              <w:tab/>
            </w:r>
          </w:p>
        </w:tc>
      </w:tr>
      <w:tr w:rsidR="00FB2D7B" w14:paraId="53E6CC40"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25AC2BA4"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5912E83A" w14:textId="77777777" w:rsidR="00FB2D7B" w:rsidRDefault="00FB2D7B">
            <w:pPr>
              <w:pStyle w:val="Notes1Ind0Spc"/>
            </w:pPr>
            <w:r>
              <w:t>Fixed income funds</w:t>
            </w:r>
          </w:p>
        </w:tc>
        <w:tc>
          <w:tcPr>
            <w:tcW w:w="1296" w:type="dxa"/>
            <w:tcBorders>
              <w:top w:val="nil"/>
              <w:left w:val="nil"/>
              <w:bottom w:val="nil"/>
              <w:right w:val="nil"/>
            </w:tcBorders>
            <w:tcMar>
              <w:left w:w="72" w:type="dxa"/>
            </w:tcMar>
            <w:vAlign w:val="bottom"/>
          </w:tcPr>
          <w:p w14:paraId="4563D502" w14:textId="77777777" w:rsidR="00FB2D7B" w:rsidRDefault="00FB2D7B">
            <w:pPr>
              <w:pStyle w:val="NotesLineItemsBal"/>
              <w:tabs>
                <w:tab w:val="right" w:pos="1126"/>
                <w:tab w:val="left" w:pos="1152"/>
              </w:tabs>
            </w:pPr>
            <w:r>
              <w:rPr>
                <w:u w:val="single"/>
              </w:rPr>
              <w:tab/>
              <w:t>127,043</w:t>
            </w:r>
            <w:r>
              <w:rPr>
                <w:u w:val="single"/>
              </w:rPr>
              <w:tab/>
            </w:r>
          </w:p>
        </w:tc>
        <w:tc>
          <w:tcPr>
            <w:tcW w:w="1296" w:type="dxa"/>
            <w:tcBorders>
              <w:top w:val="nil"/>
              <w:left w:val="nil"/>
              <w:bottom w:val="nil"/>
              <w:right w:val="nil"/>
            </w:tcBorders>
            <w:tcMar>
              <w:left w:w="72" w:type="dxa"/>
            </w:tcMar>
            <w:vAlign w:val="bottom"/>
          </w:tcPr>
          <w:p w14:paraId="21EF82B3" w14:textId="77777777" w:rsidR="00FB2D7B" w:rsidRDefault="00FB2D7B">
            <w:pPr>
              <w:pStyle w:val="NotesLineItemsBal"/>
              <w:tabs>
                <w:tab w:val="right" w:pos="1079"/>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7C75BFC0" w14:textId="77777777" w:rsidR="00FB2D7B" w:rsidRDefault="00FB2D7B">
            <w:pPr>
              <w:pStyle w:val="NotesLineItemsBal"/>
              <w:tabs>
                <w:tab w:val="right" w:pos="1079"/>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4C4A27D4" w14:textId="77777777" w:rsidR="00FB2D7B" w:rsidRDefault="00FB2D7B">
            <w:pPr>
              <w:pStyle w:val="NotesLineItemsBal"/>
              <w:tabs>
                <w:tab w:val="right" w:pos="1126"/>
                <w:tab w:val="left" w:pos="1152"/>
              </w:tabs>
            </w:pPr>
            <w:r>
              <w:rPr>
                <w:u w:val="single"/>
              </w:rPr>
              <w:tab/>
              <w:t>127,043</w:t>
            </w:r>
            <w:r>
              <w:rPr>
                <w:u w:val="single"/>
              </w:rPr>
              <w:tab/>
            </w:r>
          </w:p>
        </w:tc>
      </w:tr>
      <w:tr w:rsidR="00FB2D7B" w14:paraId="56A4AEA6"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5836A417"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4341F553" w14:textId="77777777" w:rsidR="00FB2D7B" w:rsidRDefault="00FB2D7B">
            <w:pPr>
              <w:pStyle w:val="NotesRemainingItem"/>
            </w:pPr>
          </w:p>
        </w:tc>
        <w:tc>
          <w:tcPr>
            <w:tcW w:w="1296" w:type="dxa"/>
            <w:tcBorders>
              <w:top w:val="nil"/>
              <w:left w:val="nil"/>
              <w:bottom w:val="nil"/>
              <w:right w:val="nil"/>
            </w:tcBorders>
            <w:tcMar>
              <w:left w:w="72" w:type="dxa"/>
            </w:tcMar>
            <w:vAlign w:val="bottom"/>
          </w:tcPr>
          <w:p w14:paraId="546D4B5D" w14:textId="77777777" w:rsidR="00FB2D7B" w:rsidRDefault="00FB2D7B">
            <w:pPr>
              <w:pStyle w:val="NotesLineItemsBal"/>
              <w:tabs>
                <w:tab w:val="right" w:pos="1126"/>
                <w:tab w:val="left" w:pos="1152"/>
              </w:tabs>
            </w:pPr>
            <w:r>
              <w:tab/>
              <w:t>311,824</w:t>
            </w:r>
            <w:r>
              <w:tab/>
            </w:r>
          </w:p>
        </w:tc>
        <w:tc>
          <w:tcPr>
            <w:tcW w:w="1296" w:type="dxa"/>
            <w:tcBorders>
              <w:top w:val="nil"/>
              <w:left w:val="nil"/>
              <w:bottom w:val="nil"/>
              <w:right w:val="nil"/>
            </w:tcBorders>
            <w:tcMar>
              <w:left w:w="72" w:type="dxa"/>
            </w:tcMar>
            <w:vAlign w:val="bottom"/>
          </w:tcPr>
          <w:p w14:paraId="7FF1234C"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60E405C1" w14:textId="77777777" w:rsidR="00FB2D7B" w:rsidRDefault="00FB2D7B">
            <w:pPr>
              <w:pStyle w:val="NotesLineItemsBal"/>
              <w:tabs>
                <w:tab w:val="right" w:pos="1079"/>
                <w:tab w:val="left" w:pos="1152"/>
              </w:tabs>
            </w:pPr>
            <w:r>
              <w:tab/>
              <w:t>-</w:t>
            </w:r>
            <w:r>
              <w:tab/>
            </w:r>
          </w:p>
        </w:tc>
        <w:tc>
          <w:tcPr>
            <w:tcW w:w="1296" w:type="dxa"/>
            <w:tcBorders>
              <w:top w:val="nil"/>
              <w:left w:val="nil"/>
              <w:bottom w:val="nil"/>
              <w:right w:val="nil"/>
            </w:tcBorders>
            <w:tcMar>
              <w:left w:w="72" w:type="dxa"/>
            </w:tcMar>
            <w:vAlign w:val="bottom"/>
          </w:tcPr>
          <w:p w14:paraId="26BDB3BA" w14:textId="77777777" w:rsidR="00FB2D7B" w:rsidRDefault="00FB2D7B">
            <w:pPr>
              <w:pStyle w:val="NotesLineItemsBal"/>
              <w:tabs>
                <w:tab w:val="right" w:pos="1126"/>
                <w:tab w:val="left" w:pos="1152"/>
              </w:tabs>
            </w:pPr>
            <w:r>
              <w:tab/>
              <w:t>311,824</w:t>
            </w:r>
            <w:r>
              <w:tab/>
            </w:r>
          </w:p>
        </w:tc>
      </w:tr>
      <w:tr w:rsidR="00FB2D7B" w14:paraId="54D1463E"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06CD0C78"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03641C3B" w14:textId="77777777" w:rsidR="00FB2D7B" w:rsidRDefault="00FB2D7B">
            <w:pPr>
              <w:pStyle w:val="Notes1Ind0Spc"/>
            </w:pPr>
            <w:r>
              <w:t>Planned gifts</w:t>
            </w:r>
          </w:p>
        </w:tc>
        <w:tc>
          <w:tcPr>
            <w:tcW w:w="1296" w:type="dxa"/>
            <w:tcBorders>
              <w:top w:val="nil"/>
              <w:left w:val="nil"/>
              <w:bottom w:val="nil"/>
              <w:right w:val="nil"/>
            </w:tcBorders>
            <w:tcMar>
              <w:left w:w="72" w:type="dxa"/>
            </w:tcMar>
            <w:vAlign w:val="bottom"/>
          </w:tcPr>
          <w:p w14:paraId="329BC599" w14:textId="77777777" w:rsidR="00FB2D7B" w:rsidRDefault="00FB2D7B">
            <w:pPr>
              <w:pStyle w:val="NotesLineItemsBal"/>
              <w:tabs>
                <w:tab w:val="right" w:pos="1079"/>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1CF840F9" w14:textId="77777777" w:rsidR="00FB2D7B" w:rsidRDefault="00FB2D7B">
            <w:pPr>
              <w:pStyle w:val="NotesLineItemsBal"/>
              <w:tabs>
                <w:tab w:val="right" w:pos="1079"/>
                <w:tab w:val="left" w:pos="1152"/>
              </w:tabs>
            </w:pPr>
            <w:r>
              <w:rPr>
                <w:u w:val="single"/>
              </w:rPr>
              <w:tab/>
              <w:t>-</w:t>
            </w:r>
            <w:r>
              <w:rPr>
                <w:u w:val="single"/>
              </w:rPr>
              <w:tab/>
            </w:r>
          </w:p>
        </w:tc>
        <w:tc>
          <w:tcPr>
            <w:tcW w:w="1296" w:type="dxa"/>
            <w:tcBorders>
              <w:top w:val="nil"/>
              <w:left w:val="nil"/>
              <w:bottom w:val="nil"/>
              <w:right w:val="nil"/>
            </w:tcBorders>
            <w:tcMar>
              <w:left w:w="72" w:type="dxa"/>
            </w:tcMar>
            <w:vAlign w:val="bottom"/>
          </w:tcPr>
          <w:p w14:paraId="7AE14162" w14:textId="77777777" w:rsidR="00FB2D7B" w:rsidRDefault="00FB2D7B">
            <w:pPr>
              <w:pStyle w:val="NotesLineItemsBal"/>
              <w:tabs>
                <w:tab w:val="right" w:pos="1126"/>
                <w:tab w:val="left" w:pos="1152"/>
              </w:tabs>
            </w:pPr>
            <w:r>
              <w:rPr>
                <w:u w:val="single"/>
              </w:rPr>
              <w:tab/>
              <w:t>8,496</w:t>
            </w:r>
            <w:r>
              <w:rPr>
                <w:u w:val="single"/>
              </w:rPr>
              <w:tab/>
            </w:r>
          </w:p>
        </w:tc>
        <w:tc>
          <w:tcPr>
            <w:tcW w:w="1296" w:type="dxa"/>
            <w:tcBorders>
              <w:top w:val="nil"/>
              <w:left w:val="nil"/>
              <w:bottom w:val="nil"/>
              <w:right w:val="nil"/>
            </w:tcBorders>
            <w:tcMar>
              <w:left w:w="72" w:type="dxa"/>
            </w:tcMar>
            <w:vAlign w:val="bottom"/>
          </w:tcPr>
          <w:p w14:paraId="2E963DE5" w14:textId="77777777" w:rsidR="00FB2D7B" w:rsidRDefault="00FB2D7B">
            <w:pPr>
              <w:pStyle w:val="NotesLineItemsBal"/>
              <w:tabs>
                <w:tab w:val="right" w:pos="1126"/>
                <w:tab w:val="left" w:pos="1152"/>
              </w:tabs>
            </w:pPr>
            <w:r>
              <w:rPr>
                <w:u w:val="single"/>
              </w:rPr>
              <w:tab/>
              <w:t>8,496</w:t>
            </w:r>
            <w:r>
              <w:rPr>
                <w:u w:val="single"/>
              </w:rPr>
              <w:tab/>
            </w:r>
          </w:p>
        </w:tc>
      </w:tr>
      <w:tr w:rsidR="00FB2D7B" w14:paraId="47671794"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7B80A05F"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10955347" w14:textId="77777777" w:rsidR="00FB2D7B" w:rsidRDefault="00FB2D7B">
            <w:pPr>
              <w:pStyle w:val="NotesSubtotal"/>
            </w:pPr>
          </w:p>
        </w:tc>
        <w:tc>
          <w:tcPr>
            <w:tcW w:w="1296" w:type="dxa"/>
            <w:tcBorders>
              <w:top w:val="nil"/>
              <w:left w:val="nil"/>
              <w:bottom w:val="nil"/>
              <w:right w:val="nil"/>
            </w:tcBorders>
            <w:tcMar>
              <w:left w:w="72" w:type="dxa"/>
            </w:tcMar>
            <w:vAlign w:val="bottom"/>
          </w:tcPr>
          <w:p w14:paraId="4BA87A86" w14:textId="77777777" w:rsidR="00FB2D7B" w:rsidRDefault="00FB2D7B">
            <w:pPr>
              <w:pStyle w:val="NotesLineItemsBal"/>
              <w:tabs>
                <w:tab w:val="right" w:pos="1126"/>
                <w:tab w:val="left" w:pos="1152"/>
              </w:tabs>
            </w:pPr>
            <w:r>
              <w:rPr>
                <w:u w:val="double"/>
              </w:rPr>
              <w:t>$</w:t>
            </w:r>
            <w:r>
              <w:rPr>
                <w:u w:val="double"/>
              </w:rPr>
              <w:tab/>
              <w:t>311,824</w:t>
            </w:r>
            <w:r>
              <w:rPr>
                <w:u w:val="double"/>
              </w:rPr>
              <w:tab/>
            </w:r>
          </w:p>
        </w:tc>
        <w:tc>
          <w:tcPr>
            <w:tcW w:w="1296" w:type="dxa"/>
            <w:tcBorders>
              <w:top w:val="nil"/>
              <w:left w:val="nil"/>
              <w:bottom w:val="nil"/>
              <w:right w:val="nil"/>
            </w:tcBorders>
            <w:tcMar>
              <w:left w:w="72" w:type="dxa"/>
            </w:tcMar>
            <w:vAlign w:val="bottom"/>
          </w:tcPr>
          <w:p w14:paraId="19713535" w14:textId="77777777" w:rsidR="00FB2D7B" w:rsidRDefault="00FB2D7B">
            <w:pPr>
              <w:pStyle w:val="NotesLineItemsBal"/>
              <w:tabs>
                <w:tab w:val="right" w:pos="1079"/>
                <w:tab w:val="left" w:pos="1152"/>
              </w:tabs>
            </w:pPr>
            <w:r>
              <w:rPr>
                <w:u w:val="double"/>
              </w:rPr>
              <w:t>$</w:t>
            </w:r>
            <w:r>
              <w:rPr>
                <w:u w:val="double"/>
              </w:rPr>
              <w:tab/>
              <w:t>-</w:t>
            </w:r>
            <w:r>
              <w:rPr>
                <w:u w:val="double"/>
              </w:rPr>
              <w:tab/>
            </w:r>
          </w:p>
        </w:tc>
        <w:tc>
          <w:tcPr>
            <w:tcW w:w="1296" w:type="dxa"/>
            <w:tcBorders>
              <w:top w:val="nil"/>
              <w:left w:val="nil"/>
              <w:bottom w:val="nil"/>
              <w:right w:val="nil"/>
            </w:tcBorders>
            <w:tcMar>
              <w:left w:w="72" w:type="dxa"/>
            </w:tcMar>
            <w:vAlign w:val="bottom"/>
          </w:tcPr>
          <w:p w14:paraId="2712F385" w14:textId="77777777" w:rsidR="00FB2D7B" w:rsidRDefault="00FB2D7B">
            <w:pPr>
              <w:pStyle w:val="NotesLineItemsBal"/>
              <w:tabs>
                <w:tab w:val="right" w:pos="1126"/>
                <w:tab w:val="left" w:pos="1152"/>
              </w:tabs>
            </w:pPr>
            <w:r>
              <w:rPr>
                <w:u w:val="double"/>
              </w:rPr>
              <w:t>$</w:t>
            </w:r>
            <w:r>
              <w:rPr>
                <w:u w:val="double"/>
              </w:rPr>
              <w:tab/>
              <w:t>8,496</w:t>
            </w:r>
            <w:r>
              <w:rPr>
                <w:u w:val="double"/>
              </w:rPr>
              <w:tab/>
            </w:r>
          </w:p>
        </w:tc>
        <w:tc>
          <w:tcPr>
            <w:tcW w:w="1296" w:type="dxa"/>
            <w:tcBorders>
              <w:top w:val="nil"/>
              <w:left w:val="nil"/>
              <w:bottom w:val="nil"/>
              <w:right w:val="nil"/>
            </w:tcBorders>
            <w:tcMar>
              <w:left w:w="72" w:type="dxa"/>
            </w:tcMar>
            <w:vAlign w:val="bottom"/>
          </w:tcPr>
          <w:p w14:paraId="1D14F0D0" w14:textId="77777777" w:rsidR="00FB2D7B" w:rsidRDefault="00FB2D7B">
            <w:pPr>
              <w:pStyle w:val="NotesLineItemsBal"/>
              <w:tabs>
                <w:tab w:val="right" w:pos="1126"/>
                <w:tab w:val="left" w:pos="1152"/>
              </w:tabs>
            </w:pPr>
            <w:r>
              <w:tab/>
              <w:t>320,320</w:t>
            </w:r>
            <w:r>
              <w:tab/>
            </w:r>
          </w:p>
        </w:tc>
      </w:tr>
      <w:tr w:rsidR="00FB2D7B" w14:paraId="4D747CE5"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5900758F"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01AAE544" w14:textId="77777777" w:rsidR="00FB2D7B" w:rsidRDefault="00FB2D7B">
            <w:pPr>
              <w:pStyle w:val="Notes0ind20spc"/>
            </w:pPr>
            <w:r>
              <w:t>Investments measured at net asset value</w:t>
            </w:r>
          </w:p>
        </w:tc>
        <w:tc>
          <w:tcPr>
            <w:tcW w:w="1296" w:type="dxa"/>
            <w:tcBorders>
              <w:top w:val="nil"/>
              <w:left w:val="nil"/>
              <w:bottom w:val="nil"/>
              <w:right w:val="nil"/>
            </w:tcBorders>
            <w:tcMar>
              <w:left w:w="72" w:type="dxa"/>
            </w:tcMar>
            <w:vAlign w:val="bottom"/>
          </w:tcPr>
          <w:p w14:paraId="142A0DEA" w14:textId="77777777" w:rsidR="00FB2D7B" w:rsidRDefault="00FB2D7B">
            <w:pPr>
              <w:pStyle w:val="NotesLineItemsBal"/>
            </w:pPr>
          </w:p>
        </w:tc>
        <w:tc>
          <w:tcPr>
            <w:tcW w:w="1296" w:type="dxa"/>
            <w:tcBorders>
              <w:top w:val="nil"/>
              <w:left w:val="nil"/>
              <w:bottom w:val="nil"/>
              <w:right w:val="nil"/>
            </w:tcBorders>
            <w:tcMar>
              <w:left w:w="72" w:type="dxa"/>
            </w:tcMar>
            <w:vAlign w:val="bottom"/>
          </w:tcPr>
          <w:p w14:paraId="2C6483EE" w14:textId="77777777" w:rsidR="00FB2D7B" w:rsidRDefault="00FB2D7B">
            <w:pPr>
              <w:pStyle w:val="NotesLineItemsBal"/>
            </w:pPr>
          </w:p>
        </w:tc>
        <w:tc>
          <w:tcPr>
            <w:tcW w:w="1296" w:type="dxa"/>
            <w:tcBorders>
              <w:top w:val="nil"/>
              <w:left w:val="nil"/>
              <w:bottom w:val="nil"/>
              <w:right w:val="nil"/>
            </w:tcBorders>
            <w:tcMar>
              <w:left w:w="72" w:type="dxa"/>
            </w:tcMar>
            <w:vAlign w:val="bottom"/>
          </w:tcPr>
          <w:p w14:paraId="27261B9A" w14:textId="77777777" w:rsidR="00FB2D7B" w:rsidRDefault="00FB2D7B">
            <w:pPr>
              <w:pStyle w:val="NotesLineItemsBal"/>
            </w:pPr>
          </w:p>
        </w:tc>
        <w:tc>
          <w:tcPr>
            <w:tcW w:w="1296" w:type="dxa"/>
            <w:tcBorders>
              <w:top w:val="nil"/>
              <w:left w:val="nil"/>
              <w:bottom w:val="nil"/>
              <w:right w:val="nil"/>
            </w:tcBorders>
            <w:tcMar>
              <w:left w:w="72" w:type="dxa"/>
            </w:tcMar>
            <w:vAlign w:val="bottom"/>
          </w:tcPr>
          <w:p w14:paraId="7BFDAA20" w14:textId="77777777" w:rsidR="00FB2D7B" w:rsidRDefault="00FB2D7B">
            <w:pPr>
              <w:pStyle w:val="NotesLineItemsBal"/>
              <w:tabs>
                <w:tab w:val="right" w:pos="1126"/>
                <w:tab w:val="left" w:pos="1152"/>
              </w:tabs>
            </w:pPr>
            <w:r>
              <w:rPr>
                <w:u w:val="single"/>
              </w:rPr>
              <w:tab/>
              <w:t>112,118</w:t>
            </w:r>
            <w:r>
              <w:rPr>
                <w:u w:val="single"/>
              </w:rPr>
              <w:tab/>
            </w:r>
          </w:p>
        </w:tc>
      </w:tr>
      <w:tr w:rsidR="00FB2D7B" w14:paraId="41853334" w14:textId="77777777">
        <w:tblPrEx>
          <w:tblCellMar>
            <w:top w:w="0" w:type="dxa"/>
            <w:bottom w:w="0" w:type="dxa"/>
          </w:tblCellMar>
        </w:tblPrEx>
        <w:trPr>
          <w:gridAfter w:val="1"/>
          <w:wAfter w:w="864" w:type="dxa"/>
        </w:trPr>
        <w:tc>
          <w:tcPr>
            <w:tcW w:w="720" w:type="dxa"/>
            <w:tcBorders>
              <w:top w:val="nil"/>
              <w:left w:val="nil"/>
              <w:bottom w:val="nil"/>
              <w:right w:val="nil"/>
            </w:tcBorders>
            <w:tcMar>
              <w:left w:w="72" w:type="dxa"/>
            </w:tcMar>
            <w:vAlign w:val="bottom"/>
          </w:tcPr>
          <w:p w14:paraId="08E82CFE" w14:textId="77777777" w:rsidR="00FB2D7B" w:rsidRDefault="00FB2D7B">
            <w:pPr>
              <w:pStyle w:val="NotesRemainingItem"/>
            </w:pPr>
          </w:p>
        </w:tc>
        <w:tc>
          <w:tcPr>
            <w:tcW w:w="3600" w:type="dxa"/>
            <w:tcBorders>
              <w:top w:val="nil"/>
              <w:left w:val="nil"/>
              <w:bottom w:val="nil"/>
              <w:right w:val="nil"/>
            </w:tcBorders>
            <w:tcMar>
              <w:left w:w="0" w:type="dxa"/>
            </w:tcMar>
            <w:vAlign w:val="bottom"/>
          </w:tcPr>
          <w:p w14:paraId="4E12D0E8" w14:textId="77777777" w:rsidR="00FB2D7B" w:rsidRDefault="00FB2D7B">
            <w:pPr>
              <w:pStyle w:val="NotesSubtotal"/>
            </w:pPr>
          </w:p>
        </w:tc>
        <w:tc>
          <w:tcPr>
            <w:tcW w:w="1296" w:type="dxa"/>
            <w:tcBorders>
              <w:top w:val="nil"/>
              <w:left w:val="nil"/>
              <w:bottom w:val="nil"/>
              <w:right w:val="nil"/>
            </w:tcBorders>
            <w:tcMar>
              <w:left w:w="72" w:type="dxa"/>
            </w:tcMar>
            <w:vAlign w:val="bottom"/>
          </w:tcPr>
          <w:p w14:paraId="42E53CCE"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6F5A9395"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00DCB8CA"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tcMar>
              <w:left w:w="72" w:type="dxa"/>
            </w:tcMar>
            <w:vAlign w:val="bottom"/>
          </w:tcPr>
          <w:p w14:paraId="2EA9C206" w14:textId="77777777" w:rsidR="00FB2D7B" w:rsidRDefault="00FB2D7B">
            <w:pPr>
              <w:pStyle w:val="NotesLineItemsBal"/>
              <w:tabs>
                <w:tab w:val="right" w:pos="1126"/>
                <w:tab w:val="left" w:pos="1152"/>
              </w:tabs>
            </w:pPr>
            <w:r>
              <w:rPr>
                <w:u w:val="double"/>
              </w:rPr>
              <w:t>$</w:t>
            </w:r>
            <w:r>
              <w:rPr>
                <w:u w:val="double"/>
              </w:rPr>
              <w:tab/>
              <w:t>432,438</w:t>
            </w:r>
            <w:r>
              <w:rPr>
                <w:u w:val="double"/>
              </w:rPr>
              <w:tab/>
            </w:r>
          </w:p>
        </w:tc>
      </w:tr>
    </w:tbl>
    <w:p w14:paraId="2E0A1AC3" w14:textId="77777777" w:rsidR="00FB2D7B" w:rsidRDefault="00FB2D7B">
      <w:pPr>
        <w:pStyle w:val="NotesText"/>
      </w:pPr>
      <w:r>
        <w:tab/>
        <w:t>There were no significant transfers in or out of Levels 1, 2 or 3 during the years ending June 30, 2024 and 2023.</w:t>
      </w:r>
    </w:p>
    <w:p w14:paraId="54B163EF"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45"/>
          <w:footerReference w:type="default" r:id="rId46"/>
          <w:pgSz w:w="12240" w:h="15840"/>
          <w:pgMar w:top="1440" w:right="1440" w:bottom="216" w:left="1440" w:header="1440" w:footer="216" w:gutter="0"/>
          <w:cols w:space="720"/>
          <w:noEndnote/>
        </w:sectPr>
      </w:pPr>
    </w:p>
    <w:p w14:paraId="3453B166" w14:textId="77777777" w:rsidR="00FB2D7B" w:rsidRDefault="00FB2D7B">
      <w:pPr>
        <w:pStyle w:val="NotesText"/>
      </w:pPr>
      <w:r>
        <w:lastRenderedPageBreak/>
        <w:tab/>
        <w:t>GDB uses the net asset value ("NAV") to determine the fair value of all the underlying investments that (a) do not have a readily determinable fair value and (b) prepare their financial statements consistent with the measurement principles of an investment company or have the attributes of an investment company.</w:t>
      </w:r>
    </w:p>
    <w:tbl>
      <w:tblPr>
        <w:tblW w:w="0" w:type="auto"/>
        <w:tblInd w:w="72" w:type="dxa"/>
        <w:tblLayout w:type="fixed"/>
        <w:tblCellMar>
          <w:left w:w="72" w:type="dxa"/>
          <w:right w:w="72" w:type="dxa"/>
        </w:tblCellMar>
        <w:tblLook w:val="0000" w:firstRow="0" w:lastRow="0" w:firstColumn="0" w:lastColumn="0" w:noHBand="0" w:noVBand="0"/>
      </w:tblPr>
      <w:tblGrid>
        <w:gridCol w:w="720"/>
        <w:gridCol w:w="1584"/>
        <w:gridCol w:w="1008"/>
        <w:gridCol w:w="720"/>
        <w:gridCol w:w="1008"/>
        <w:gridCol w:w="1152"/>
        <w:gridCol w:w="1152"/>
        <w:gridCol w:w="1152"/>
        <w:gridCol w:w="1296"/>
      </w:tblGrid>
      <w:tr w:rsidR="00FB2D7B" w14:paraId="1DD3FE81" w14:textId="77777777">
        <w:tblPrEx>
          <w:tblCellMar>
            <w:top w:w="0" w:type="dxa"/>
            <w:bottom w:w="0" w:type="dxa"/>
          </w:tblCellMar>
        </w:tblPrEx>
        <w:tc>
          <w:tcPr>
            <w:tcW w:w="720" w:type="dxa"/>
            <w:tcBorders>
              <w:top w:val="nil"/>
              <w:left w:val="nil"/>
              <w:bottom w:val="nil"/>
              <w:right w:val="nil"/>
            </w:tcBorders>
            <w:vAlign w:val="bottom"/>
          </w:tcPr>
          <w:p w14:paraId="09C96D46" w14:textId="77777777" w:rsidR="00FB2D7B" w:rsidRDefault="00FB2D7B">
            <w:pPr>
              <w:pStyle w:val="NotesRemaining10"/>
              <w:spacing w:before="0"/>
            </w:pPr>
          </w:p>
        </w:tc>
        <w:tc>
          <w:tcPr>
            <w:tcW w:w="9072" w:type="dxa"/>
            <w:gridSpan w:val="8"/>
            <w:tcBorders>
              <w:top w:val="nil"/>
              <w:left w:val="nil"/>
              <w:bottom w:val="nil"/>
              <w:right w:val="nil"/>
            </w:tcBorders>
            <w:vAlign w:val="bottom"/>
          </w:tcPr>
          <w:p w14:paraId="0F71DA65" w14:textId="77777777" w:rsidR="00FB2D7B" w:rsidRDefault="00FB2D7B">
            <w:pPr>
              <w:pStyle w:val="NotesTableText10"/>
              <w:rPr>
                <w:sz w:val="22"/>
                <w:szCs w:val="22"/>
              </w:rPr>
            </w:pPr>
            <w:r>
              <w:rPr>
                <w:sz w:val="22"/>
                <w:szCs w:val="22"/>
              </w:rPr>
              <w:t>The following table lists GDB's investments measured at NAV by major category as of June 30, 2024:</w:t>
            </w:r>
          </w:p>
        </w:tc>
      </w:tr>
      <w:tr w:rsidR="00FB2D7B" w14:paraId="32039BAF" w14:textId="77777777">
        <w:tblPrEx>
          <w:tblCellMar>
            <w:top w:w="0" w:type="dxa"/>
            <w:bottom w:w="0" w:type="dxa"/>
          </w:tblCellMar>
        </w:tblPrEx>
        <w:tc>
          <w:tcPr>
            <w:tcW w:w="720" w:type="dxa"/>
            <w:tcBorders>
              <w:top w:val="nil"/>
              <w:left w:val="nil"/>
              <w:bottom w:val="nil"/>
              <w:right w:val="nil"/>
            </w:tcBorders>
            <w:vAlign w:val="bottom"/>
          </w:tcPr>
          <w:p w14:paraId="68D75BF9" w14:textId="77777777" w:rsidR="00FB2D7B" w:rsidRDefault="00FB2D7B">
            <w:pPr>
              <w:pStyle w:val="NotesRemaining10"/>
              <w:spacing w:before="0"/>
              <w:rPr>
                <w:sz w:val="16"/>
                <w:szCs w:val="16"/>
              </w:rPr>
            </w:pPr>
          </w:p>
        </w:tc>
        <w:tc>
          <w:tcPr>
            <w:tcW w:w="1584" w:type="dxa"/>
            <w:tcBorders>
              <w:top w:val="nil"/>
              <w:left w:val="nil"/>
              <w:bottom w:val="nil"/>
              <w:right w:val="nil"/>
            </w:tcBorders>
            <w:vAlign w:val="bottom"/>
          </w:tcPr>
          <w:p w14:paraId="28F059BE" w14:textId="77777777" w:rsidR="00FB2D7B" w:rsidRDefault="00FB2D7B">
            <w:pPr>
              <w:pStyle w:val="NotesRemaining10"/>
              <w:spacing w:before="0"/>
              <w:rPr>
                <w:sz w:val="16"/>
                <w:szCs w:val="16"/>
              </w:rPr>
            </w:pPr>
          </w:p>
        </w:tc>
        <w:tc>
          <w:tcPr>
            <w:tcW w:w="1008" w:type="dxa"/>
            <w:tcBorders>
              <w:top w:val="nil"/>
              <w:left w:val="nil"/>
              <w:bottom w:val="nil"/>
              <w:right w:val="nil"/>
            </w:tcBorders>
            <w:vAlign w:val="bottom"/>
          </w:tcPr>
          <w:p w14:paraId="27AF9249" w14:textId="77777777" w:rsidR="00FB2D7B" w:rsidRDefault="00FB2D7B">
            <w:pPr>
              <w:pStyle w:val="NotesRemaining10"/>
              <w:spacing w:before="0"/>
              <w:rPr>
                <w:sz w:val="16"/>
                <w:szCs w:val="16"/>
              </w:rPr>
            </w:pPr>
          </w:p>
        </w:tc>
        <w:tc>
          <w:tcPr>
            <w:tcW w:w="720" w:type="dxa"/>
            <w:tcBorders>
              <w:top w:val="nil"/>
              <w:left w:val="nil"/>
              <w:bottom w:val="nil"/>
              <w:right w:val="nil"/>
            </w:tcBorders>
            <w:vAlign w:val="bottom"/>
          </w:tcPr>
          <w:p w14:paraId="158BC035" w14:textId="77777777" w:rsidR="00FB2D7B" w:rsidRDefault="00FB2D7B">
            <w:pPr>
              <w:pStyle w:val="NotesRemaining10"/>
              <w:spacing w:before="0"/>
              <w:rPr>
                <w:sz w:val="16"/>
                <w:szCs w:val="16"/>
              </w:rPr>
            </w:pPr>
          </w:p>
        </w:tc>
        <w:tc>
          <w:tcPr>
            <w:tcW w:w="1008" w:type="dxa"/>
            <w:tcBorders>
              <w:top w:val="nil"/>
              <w:left w:val="nil"/>
              <w:bottom w:val="nil"/>
              <w:right w:val="nil"/>
            </w:tcBorders>
            <w:vAlign w:val="bottom"/>
          </w:tcPr>
          <w:p w14:paraId="2D5961E2" w14:textId="77777777" w:rsidR="00FB2D7B" w:rsidRDefault="00FB2D7B">
            <w:pPr>
              <w:pStyle w:val="NotesRemaining10"/>
              <w:spacing w:before="0"/>
              <w:rPr>
                <w:sz w:val="16"/>
                <w:szCs w:val="16"/>
              </w:rPr>
            </w:pPr>
          </w:p>
        </w:tc>
        <w:tc>
          <w:tcPr>
            <w:tcW w:w="1152" w:type="dxa"/>
            <w:tcBorders>
              <w:top w:val="nil"/>
              <w:left w:val="nil"/>
              <w:bottom w:val="nil"/>
              <w:right w:val="nil"/>
            </w:tcBorders>
            <w:vAlign w:val="bottom"/>
          </w:tcPr>
          <w:p w14:paraId="590CF085" w14:textId="77777777" w:rsidR="00FB2D7B" w:rsidRDefault="00FB2D7B">
            <w:pPr>
              <w:pStyle w:val="NotesRemaining10"/>
              <w:spacing w:before="0"/>
              <w:rPr>
                <w:sz w:val="16"/>
                <w:szCs w:val="16"/>
              </w:rPr>
            </w:pPr>
          </w:p>
        </w:tc>
        <w:tc>
          <w:tcPr>
            <w:tcW w:w="1152" w:type="dxa"/>
            <w:tcBorders>
              <w:top w:val="nil"/>
              <w:left w:val="nil"/>
              <w:bottom w:val="nil"/>
              <w:right w:val="nil"/>
            </w:tcBorders>
            <w:vAlign w:val="bottom"/>
          </w:tcPr>
          <w:p w14:paraId="6073FADA" w14:textId="77777777" w:rsidR="00FB2D7B" w:rsidRDefault="00FB2D7B">
            <w:pPr>
              <w:pStyle w:val="NotesRemaining10"/>
              <w:spacing w:before="0"/>
              <w:rPr>
                <w:sz w:val="16"/>
                <w:szCs w:val="16"/>
              </w:rPr>
            </w:pPr>
          </w:p>
        </w:tc>
        <w:tc>
          <w:tcPr>
            <w:tcW w:w="1152" w:type="dxa"/>
            <w:tcBorders>
              <w:top w:val="nil"/>
              <w:left w:val="nil"/>
              <w:bottom w:val="nil"/>
              <w:right w:val="nil"/>
            </w:tcBorders>
            <w:vAlign w:val="bottom"/>
          </w:tcPr>
          <w:p w14:paraId="5C6B638C" w14:textId="77777777" w:rsidR="00FB2D7B" w:rsidRDefault="00FB2D7B">
            <w:pPr>
              <w:pStyle w:val="NotesRemaining10"/>
              <w:spacing w:before="0"/>
              <w:rPr>
                <w:sz w:val="16"/>
                <w:szCs w:val="16"/>
              </w:rPr>
            </w:pPr>
          </w:p>
        </w:tc>
        <w:tc>
          <w:tcPr>
            <w:tcW w:w="1296" w:type="dxa"/>
            <w:tcBorders>
              <w:top w:val="nil"/>
              <w:left w:val="nil"/>
              <w:bottom w:val="nil"/>
              <w:right w:val="nil"/>
            </w:tcBorders>
            <w:vAlign w:val="bottom"/>
          </w:tcPr>
          <w:p w14:paraId="1ED6D059" w14:textId="77777777" w:rsidR="00FB2D7B" w:rsidRDefault="00FB2D7B">
            <w:pPr>
              <w:pStyle w:val="NotesRemaining10"/>
              <w:spacing w:before="0"/>
              <w:rPr>
                <w:sz w:val="16"/>
                <w:szCs w:val="16"/>
              </w:rPr>
            </w:pPr>
          </w:p>
        </w:tc>
      </w:tr>
      <w:tr w:rsidR="00FB2D7B" w14:paraId="71A6EF09" w14:textId="77777777">
        <w:tblPrEx>
          <w:tblCellMar>
            <w:top w:w="0" w:type="dxa"/>
            <w:bottom w:w="0" w:type="dxa"/>
          </w:tblCellMar>
        </w:tblPrEx>
        <w:tc>
          <w:tcPr>
            <w:tcW w:w="720" w:type="dxa"/>
            <w:tcBorders>
              <w:top w:val="nil"/>
              <w:left w:val="nil"/>
              <w:bottom w:val="nil"/>
              <w:right w:val="nil"/>
            </w:tcBorders>
            <w:vAlign w:val="bottom"/>
          </w:tcPr>
          <w:p w14:paraId="4F7848A3" w14:textId="77777777" w:rsidR="00FB2D7B" w:rsidRDefault="00FB2D7B">
            <w:pPr>
              <w:pStyle w:val="NotesRemaining10"/>
              <w:spacing w:before="0"/>
              <w:rPr>
                <w:sz w:val="16"/>
                <w:szCs w:val="16"/>
              </w:rPr>
            </w:pPr>
          </w:p>
        </w:tc>
        <w:tc>
          <w:tcPr>
            <w:tcW w:w="1584" w:type="dxa"/>
            <w:tcBorders>
              <w:top w:val="nil"/>
              <w:left w:val="nil"/>
              <w:bottom w:val="nil"/>
              <w:right w:val="nil"/>
            </w:tcBorders>
            <w:vAlign w:val="bottom"/>
          </w:tcPr>
          <w:p w14:paraId="54877AAB" w14:textId="77777777" w:rsidR="00FB2D7B" w:rsidRDefault="00FB2D7B">
            <w:pPr>
              <w:pStyle w:val="NotesRemaining10"/>
              <w:tabs>
                <w:tab w:val="center" w:pos="720"/>
                <w:tab w:val="left" w:pos="1440"/>
              </w:tabs>
              <w:spacing w:before="0"/>
              <w:rPr>
                <w:sz w:val="16"/>
                <w:szCs w:val="16"/>
              </w:rPr>
            </w:pPr>
            <w:r>
              <w:rPr>
                <w:sz w:val="16"/>
                <w:szCs w:val="16"/>
                <w:u w:val="single"/>
              </w:rPr>
              <w:tab/>
              <w:t>Strategy</w:t>
            </w:r>
            <w:r>
              <w:rPr>
                <w:sz w:val="16"/>
                <w:szCs w:val="16"/>
                <w:u w:val="single"/>
              </w:rPr>
              <w:tab/>
            </w:r>
          </w:p>
        </w:tc>
        <w:tc>
          <w:tcPr>
            <w:tcW w:w="1008" w:type="dxa"/>
            <w:tcBorders>
              <w:top w:val="nil"/>
              <w:left w:val="nil"/>
              <w:bottom w:val="nil"/>
              <w:right w:val="nil"/>
            </w:tcBorders>
            <w:vAlign w:val="bottom"/>
          </w:tcPr>
          <w:p w14:paraId="6C79C9B6" w14:textId="77777777" w:rsidR="00FB2D7B" w:rsidRDefault="00FB2D7B">
            <w:pPr>
              <w:pStyle w:val="NotesRemaining10"/>
              <w:tabs>
                <w:tab w:val="center" w:pos="471"/>
                <w:tab w:val="left" w:pos="942"/>
              </w:tabs>
              <w:spacing w:before="0"/>
              <w:rPr>
                <w:sz w:val="16"/>
                <w:szCs w:val="16"/>
              </w:rPr>
            </w:pPr>
            <w:r>
              <w:rPr>
                <w:sz w:val="16"/>
                <w:szCs w:val="16"/>
                <w:u w:val="single"/>
              </w:rPr>
              <w:tab/>
              <w:t>NAV in Funds</w:t>
            </w:r>
            <w:r>
              <w:rPr>
                <w:sz w:val="16"/>
                <w:szCs w:val="16"/>
                <w:u w:val="single"/>
              </w:rPr>
              <w:tab/>
            </w:r>
          </w:p>
        </w:tc>
        <w:tc>
          <w:tcPr>
            <w:tcW w:w="720" w:type="dxa"/>
            <w:tcBorders>
              <w:top w:val="nil"/>
              <w:left w:val="nil"/>
              <w:bottom w:val="nil"/>
              <w:right w:val="nil"/>
            </w:tcBorders>
            <w:vAlign w:val="bottom"/>
          </w:tcPr>
          <w:p w14:paraId="173C31EC" w14:textId="77777777" w:rsidR="00FB2D7B" w:rsidRDefault="00FB2D7B">
            <w:pPr>
              <w:pStyle w:val="NotesRemaining10"/>
              <w:tabs>
                <w:tab w:val="center" w:pos="343"/>
                <w:tab w:val="left" w:pos="686"/>
              </w:tabs>
              <w:spacing w:before="0"/>
              <w:rPr>
                <w:sz w:val="16"/>
                <w:szCs w:val="16"/>
              </w:rPr>
            </w:pPr>
            <w:r>
              <w:rPr>
                <w:sz w:val="16"/>
                <w:szCs w:val="16"/>
                <w:u w:val="single"/>
              </w:rPr>
              <w:tab/>
              <w:t># of Funds</w:t>
            </w:r>
            <w:r>
              <w:rPr>
                <w:sz w:val="16"/>
                <w:szCs w:val="16"/>
                <w:u w:val="single"/>
              </w:rPr>
              <w:tab/>
            </w:r>
          </w:p>
        </w:tc>
        <w:tc>
          <w:tcPr>
            <w:tcW w:w="1008" w:type="dxa"/>
            <w:tcBorders>
              <w:top w:val="nil"/>
              <w:left w:val="nil"/>
              <w:bottom w:val="nil"/>
              <w:right w:val="nil"/>
            </w:tcBorders>
            <w:vAlign w:val="bottom"/>
          </w:tcPr>
          <w:p w14:paraId="7B53E64D" w14:textId="77777777" w:rsidR="00FB2D7B" w:rsidRDefault="00FB2D7B">
            <w:pPr>
              <w:pStyle w:val="NotesRemaining10"/>
              <w:tabs>
                <w:tab w:val="center" w:pos="432"/>
                <w:tab w:val="left" w:pos="864"/>
              </w:tabs>
              <w:spacing w:before="0"/>
              <w:rPr>
                <w:sz w:val="16"/>
                <w:szCs w:val="16"/>
              </w:rPr>
            </w:pPr>
            <w:r>
              <w:rPr>
                <w:sz w:val="16"/>
                <w:szCs w:val="16"/>
                <w:u w:val="single"/>
              </w:rPr>
              <w:tab/>
              <w:t>Redeemable</w:t>
            </w:r>
            <w:r>
              <w:rPr>
                <w:sz w:val="16"/>
                <w:szCs w:val="16"/>
                <w:u w:val="single"/>
              </w:rPr>
              <w:tab/>
            </w:r>
          </w:p>
        </w:tc>
        <w:tc>
          <w:tcPr>
            <w:tcW w:w="1152" w:type="dxa"/>
            <w:tcBorders>
              <w:top w:val="nil"/>
              <w:left w:val="nil"/>
              <w:bottom w:val="nil"/>
              <w:right w:val="nil"/>
            </w:tcBorders>
            <w:vAlign w:val="bottom"/>
          </w:tcPr>
          <w:p w14:paraId="5CB70152" w14:textId="77777777" w:rsidR="00FB2D7B" w:rsidRDefault="00FB2D7B">
            <w:pPr>
              <w:pStyle w:val="NotesRemaining10"/>
              <w:tabs>
                <w:tab w:val="center" w:pos="558"/>
                <w:tab w:val="left" w:pos="1116"/>
              </w:tabs>
              <w:spacing w:before="0"/>
              <w:rPr>
                <w:sz w:val="16"/>
                <w:szCs w:val="16"/>
              </w:rPr>
            </w:pPr>
            <w:r>
              <w:rPr>
                <w:sz w:val="16"/>
                <w:szCs w:val="16"/>
                <w:u w:val="single"/>
              </w:rPr>
              <w:tab/>
              <w:t>Non</w:t>
            </w:r>
            <w:r>
              <w:rPr>
                <w:sz w:val="16"/>
                <w:szCs w:val="16"/>
                <w:u w:val="single"/>
              </w:rPr>
              <w:noBreakHyphen/>
              <w:t>Redeemable</w:t>
            </w:r>
            <w:r>
              <w:rPr>
                <w:sz w:val="16"/>
                <w:szCs w:val="16"/>
                <w:u w:val="single"/>
              </w:rPr>
              <w:tab/>
            </w:r>
          </w:p>
        </w:tc>
        <w:tc>
          <w:tcPr>
            <w:tcW w:w="1152" w:type="dxa"/>
            <w:tcBorders>
              <w:top w:val="nil"/>
              <w:left w:val="nil"/>
              <w:bottom w:val="nil"/>
              <w:right w:val="nil"/>
            </w:tcBorders>
            <w:vAlign w:val="bottom"/>
          </w:tcPr>
          <w:p w14:paraId="73BA8F9C" w14:textId="77777777" w:rsidR="00FB2D7B" w:rsidRDefault="00FB2D7B">
            <w:pPr>
              <w:pStyle w:val="NotesRemaining10"/>
              <w:tabs>
                <w:tab w:val="center" w:pos="1157"/>
                <w:tab w:val="left" w:pos="2314"/>
              </w:tabs>
              <w:spacing w:before="0"/>
              <w:rPr>
                <w:sz w:val="16"/>
                <w:szCs w:val="16"/>
              </w:rPr>
            </w:pPr>
            <w:r>
              <w:rPr>
                <w:sz w:val="16"/>
                <w:szCs w:val="16"/>
                <w:u w:val="single"/>
              </w:rPr>
              <w:tab/>
              <w:t>Amount of Unfunded Commitments</w:t>
            </w:r>
            <w:r>
              <w:rPr>
                <w:sz w:val="16"/>
                <w:szCs w:val="16"/>
                <w:u w:val="single"/>
              </w:rPr>
              <w:tab/>
            </w:r>
          </w:p>
        </w:tc>
        <w:tc>
          <w:tcPr>
            <w:tcW w:w="1152" w:type="dxa"/>
            <w:tcBorders>
              <w:top w:val="nil"/>
              <w:left w:val="nil"/>
              <w:bottom w:val="nil"/>
              <w:right w:val="nil"/>
            </w:tcBorders>
            <w:vAlign w:val="bottom"/>
          </w:tcPr>
          <w:p w14:paraId="5724584B" w14:textId="77777777" w:rsidR="00FB2D7B" w:rsidRDefault="00FB2D7B">
            <w:pPr>
              <w:pStyle w:val="NotesRemaining10"/>
              <w:tabs>
                <w:tab w:val="center" w:pos="580"/>
                <w:tab w:val="left" w:pos="1161"/>
              </w:tabs>
              <w:spacing w:before="0"/>
              <w:rPr>
                <w:sz w:val="16"/>
                <w:szCs w:val="16"/>
              </w:rPr>
            </w:pPr>
            <w:r>
              <w:rPr>
                <w:sz w:val="16"/>
                <w:szCs w:val="16"/>
                <w:u w:val="single"/>
              </w:rPr>
              <w:tab/>
              <w:t>Redemption Term</w:t>
            </w:r>
            <w:r>
              <w:rPr>
                <w:sz w:val="16"/>
                <w:szCs w:val="16"/>
                <w:u w:val="single"/>
              </w:rPr>
              <w:tab/>
            </w:r>
          </w:p>
        </w:tc>
        <w:tc>
          <w:tcPr>
            <w:tcW w:w="1296" w:type="dxa"/>
            <w:tcBorders>
              <w:top w:val="nil"/>
              <w:left w:val="nil"/>
              <w:bottom w:val="nil"/>
              <w:right w:val="nil"/>
            </w:tcBorders>
            <w:vAlign w:val="bottom"/>
          </w:tcPr>
          <w:p w14:paraId="285C2291" w14:textId="77777777" w:rsidR="00FB2D7B" w:rsidRDefault="00FB2D7B">
            <w:pPr>
              <w:pStyle w:val="NotesRemaining10"/>
              <w:tabs>
                <w:tab w:val="center" w:pos="792"/>
                <w:tab w:val="left" w:pos="1584"/>
              </w:tabs>
              <w:spacing w:before="0"/>
              <w:rPr>
                <w:sz w:val="16"/>
                <w:szCs w:val="16"/>
              </w:rPr>
            </w:pPr>
            <w:r>
              <w:rPr>
                <w:sz w:val="16"/>
                <w:szCs w:val="16"/>
                <w:u w:val="single"/>
              </w:rPr>
              <w:tab/>
              <w:t>Redemption Restrictions</w:t>
            </w:r>
            <w:r>
              <w:rPr>
                <w:sz w:val="16"/>
                <w:szCs w:val="16"/>
                <w:u w:val="single"/>
              </w:rPr>
              <w:tab/>
            </w:r>
          </w:p>
        </w:tc>
      </w:tr>
      <w:tr w:rsidR="00FB2D7B" w14:paraId="13A99FB1" w14:textId="77777777">
        <w:tblPrEx>
          <w:tblCellMar>
            <w:top w:w="0" w:type="dxa"/>
            <w:bottom w:w="0" w:type="dxa"/>
          </w:tblCellMar>
        </w:tblPrEx>
        <w:tc>
          <w:tcPr>
            <w:tcW w:w="720" w:type="dxa"/>
            <w:tcBorders>
              <w:top w:val="nil"/>
              <w:left w:val="nil"/>
              <w:bottom w:val="nil"/>
              <w:right w:val="nil"/>
            </w:tcBorders>
            <w:vAlign w:val="bottom"/>
          </w:tcPr>
          <w:p w14:paraId="2C2D2EB9" w14:textId="77777777" w:rsidR="00FB2D7B" w:rsidRDefault="00FB2D7B">
            <w:pPr>
              <w:pStyle w:val="NotesRemaining10"/>
              <w:spacing w:before="0"/>
              <w:rPr>
                <w:sz w:val="16"/>
                <w:szCs w:val="16"/>
              </w:rPr>
            </w:pPr>
          </w:p>
        </w:tc>
        <w:tc>
          <w:tcPr>
            <w:tcW w:w="1584" w:type="dxa"/>
            <w:tcBorders>
              <w:top w:val="nil"/>
              <w:left w:val="nil"/>
              <w:bottom w:val="nil"/>
              <w:right w:val="nil"/>
            </w:tcBorders>
            <w:vAlign w:val="bottom"/>
          </w:tcPr>
          <w:p w14:paraId="5C662BD3"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008" w:type="dxa"/>
            <w:tcBorders>
              <w:top w:val="nil"/>
              <w:left w:val="nil"/>
              <w:bottom w:val="nil"/>
              <w:right w:val="nil"/>
            </w:tcBorders>
            <w:vAlign w:val="bottom"/>
          </w:tcPr>
          <w:p w14:paraId="56AC1578"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720" w:type="dxa"/>
            <w:tcBorders>
              <w:top w:val="nil"/>
              <w:left w:val="nil"/>
              <w:bottom w:val="nil"/>
              <w:right w:val="nil"/>
            </w:tcBorders>
            <w:vAlign w:val="bottom"/>
          </w:tcPr>
          <w:p w14:paraId="22C071F0"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008" w:type="dxa"/>
            <w:tcBorders>
              <w:top w:val="nil"/>
              <w:left w:val="nil"/>
              <w:bottom w:val="nil"/>
              <w:right w:val="nil"/>
            </w:tcBorders>
            <w:vAlign w:val="bottom"/>
          </w:tcPr>
          <w:p w14:paraId="4BDFD9C1"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152" w:type="dxa"/>
            <w:tcBorders>
              <w:top w:val="nil"/>
              <w:left w:val="nil"/>
              <w:bottom w:val="nil"/>
              <w:right w:val="nil"/>
            </w:tcBorders>
            <w:vAlign w:val="bottom"/>
          </w:tcPr>
          <w:p w14:paraId="65B1AB96"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152" w:type="dxa"/>
            <w:tcBorders>
              <w:top w:val="nil"/>
              <w:left w:val="nil"/>
              <w:bottom w:val="nil"/>
              <w:right w:val="nil"/>
            </w:tcBorders>
            <w:vAlign w:val="bottom"/>
          </w:tcPr>
          <w:p w14:paraId="6C10779A"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152" w:type="dxa"/>
            <w:tcBorders>
              <w:top w:val="nil"/>
              <w:left w:val="nil"/>
              <w:bottom w:val="nil"/>
              <w:right w:val="nil"/>
            </w:tcBorders>
            <w:vAlign w:val="bottom"/>
          </w:tcPr>
          <w:p w14:paraId="4EC92E2E"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vAlign w:val="bottom"/>
          </w:tcPr>
          <w:p w14:paraId="16FD6F75"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57A9B927" w14:textId="77777777">
        <w:tblPrEx>
          <w:tblCellMar>
            <w:top w:w="0" w:type="dxa"/>
            <w:bottom w:w="0" w:type="dxa"/>
          </w:tblCellMar>
        </w:tblPrEx>
        <w:tc>
          <w:tcPr>
            <w:tcW w:w="720" w:type="dxa"/>
            <w:tcBorders>
              <w:top w:val="nil"/>
              <w:left w:val="nil"/>
              <w:bottom w:val="nil"/>
              <w:right w:val="nil"/>
            </w:tcBorders>
          </w:tcPr>
          <w:p w14:paraId="6D600803"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18205C92" w14:textId="77777777" w:rsidR="00FB2D7B" w:rsidRDefault="00FB2D7B">
            <w:pPr>
              <w:pStyle w:val="NotesTableNAVList"/>
              <w:tabs>
                <w:tab w:val="left" w:pos="1440"/>
              </w:tabs>
              <w:rPr>
                <w:sz w:val="16"/>
                <w:szCs w:val="16"/>
              </w:rPr>
            </w:pPr>
            <w:r>
              <w:rPr>
                <w:sz w:val="16"/>
                <w:szCs w:val="16"/>
              </w:rPr>
              <w:t>Absolute return</w:t>
            </w:r>
            <w:r>
              <w:rPr>
                <w:sz w:val="16"/>
                <w:szCs w:val="16"/>
              </w:rPr>
              <w:tab/>
            </w:r>
          </w:p>
        </w:tc>
        <w:tc>
          <w:tcPr>
            <w:tcW w:w="1008" w:type="dxa"/>
            <w:tcBorders>
              <w:top w:val="nil"/>
              <w:left w:val="nil"/>
              <w:bottom w:val="nil"/>
              <w:right w:val="nil"/>
            </w:tcBorders>
          </w:tcPr>
          <w:p w14:paraId="2C8BFBB9" w14:textId="77777777" w:rsidR="00FB2D7B" w:rsidRDefault="00FB2D7B">
            <w:pPr>
              <w:pStyle w:val="NotesLineItems10"/>
              <w:tabs>
                <w:tab w:val="right" w:pos="838"/>
                <w:tab w:val="left" w:pos="864"/>
              </w:tabs>
              <w:rPr>
                <w:sz w:val="16"/>
                <w:szCs w:val="16"/>
              </w:rPr>
            </w:pPr>
            <w:r>
              <w:rPr>
                <w:sz w:val="16"/>
                <w:szCs w:val="16"/>
              </w:rPr>
              <w:t>$</w:t>
            </w:r>
            <w:r>
              <w:rPr>
                <w:sz w:val="16"/>
                <w:szCs w:val="16"/>
              </w:rPr>
              <w:tab/>
              <w:t>335</w:t>
            </w:r>
            <w:r>
              <w:rPr>
                <w:sz w:val="16"/>
                <w:szCs w:val="16"/>
              </w:rPr>
              <w:tab/>
            </w:r>
          </w:p>
        </w:tc>
        <w:tc>
          <w:tcPr>
            <w:tcW w:w="720" w:type="dxa"/>
            <w:tcBorders>
              <w:top w:val="nil"/>
              <w:left w:val="nil"/>
              <w:bottom w:val="nil"/>
              <w:right w:val="nil"/>
            </w:tcBorders>
          </w:tcPr>
          <w:p w14:paraId="1144A1E8" w14:textId="77777777" w:rsidR="00FB2D7B" w:rsidRDefault="00FB2D7B">
            <w:pPr>
              <w:pStyle w:val="NotesLineItems10"/>
              <w:tabs>
                <w:tab w:val="center" w:pos="288"/>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1103EF84" w14:textId="77777777" w:rsidR="00FB2D7B" w:rsidRDefault="00FB2D7B">
            <w:pPr>
              <w:pStyle w:val="NotesLineItems10"/>
              <w:tabs>
                <w:tab w:val="right" w:pos="811"/>
                <w:tab w:val="left" w:pos="864"/>
              </w:tabs>
              <w:rPr>
                <w:sz w:val="16"/>
                <w:szCs w:val="16"/>
              </w:rPr>
            </w:pPr>
            <w:r>
              <w:rPr>
                <w:sz w:val="16"/>
                <w:szCs w:val="16"/>
              </w:rPr>
              <w:t>$</w:t>
            </w:r>
            <w:r>
              <w:rPr>
                <w:sz w:val="16"/>
                <w:szCs w:val="16"/>
              </w:rPr>
              <w:tab/>
              <w:t>-</w:t>
            </w:r>
            <w:r>
              <w:rPr>
                <w:sz w:val="16"/>
                <w:szCs w:val="16"/>
              </w:rPr>
              <w:tab/>
            </w:r>
          </w:p>
        </w:tc>
        <w:tc>
          <w:tcPr>
            <w:tcW w:w="1152" w:type="dxa"/>
            <w:tcBorders>
              <w:top w:val="nil"/>
              <w:left w:val="nil"/>
              <w:bottom w:val="nil"/>
              <w:right w:val="nil"/>
            </w:tcBorders>
          </w:tcPr>
          <w:p w14:paraId="5F085133" w14:textId="77777777" w:rsidR="00FB2D7B" w:rsidRDefault="00FB2D7B">
            <w:pPr>
              <w:pStyle w:val="NotesLineItems10"/>
              <w:tabs>
                <w:tab w:val="right" w:pos="982"/>
                <w:tab w:val="left" w:pos="1008"/>
              </w:tabs>
              <w:rPr>
                <w:sz w:val="16"/>
                <w:szCs w:val="16"/>
              </w:rPr>
            </w:pPr>
            <w:r>
              <w:rPr>
                <w:sz w:val="16"/>
                <w:szCs w:val="16"/>
              </w:rPr>
              <w:t>$</w:t>
            </w:r>
            <w:r>
              <w:rPr>
                <w:sz w:val="16"/>
                <w:szCs w:val="16"/>
              </w:rPr>
              <w:tab/>
              <w:t>335</w:t>
            </w:r>
            <w:r>
              <w:rPr>
                <w:sz w:val="16"/>
                <w:szCs w:val="16"/>
              </w:rPr>
              <w:tab/>
            </w:r>
          </w:p>
        </w:tc>
        <w:tc>
          <w:tcPr>
            <w:tcW w:w="1152" w:type="dxa"/>
            <w:tcBorders>
              <w:top w:val="nil"/>
              <w:left w:val="nil"/>
              <w:bottom w:val="nil"/>
              <w:right w:val="nil"/>
            </w:tcBorders>
          </w:tcPr>
          <w:p w14:paraId="5D1FFED9" w14:textId="77777777" w:rsidR="00FB2D7B" w:rsidRDefault="00FB2D7B">
            <w:pPr>
              <w:pStyle w:val="NotesLineItems10"/>
              <w:tabs>
                <w:tab w:val="right" w:pos="955"/>
                <w:tab w:val="left" w:pos="1008"/>
              </w:tabs>
              <w:rPr>
                <w:sz w:val="16"/>
                <w:szCs w:val="16"/>
              </w:rPr>
            </w:pPr>
            <w:r>
              <w:rPr>
                <w:sz w:val="16"/>
                <w:szCs w:val="16"/>
              </w:rPr>
              <w:t>$</w:t>
            </w:r>
            <w:r>
              <w:rPr>
                <w:sz w:val="16"/>
                <w:szCs w:val="16"/>
              </w:rPr>
              <w:tab/>
              <w:t>-</w:t>
            </w:r>
            <w:r>
              <w:rPr>
                <w:sz w:val="16"/>
                <w:szCs w:val="16"/>
              </w:rPr>
              <w:tab/>
            </w:r>
          </w:p>
        </w:tc>
        <w:tc>
          <w:tcPr>
            <w:tcW w:w="1152" w:type="dxa"/>
            <w:tcBorders>
              <w:top w:val="nil"/>
              <w:left w:val="nil"/>
              <w:bottom w:val="nil"/>
              <w:right w:val="nil"/>
            </w:tcBorders>
          </w:tcPr>
          <w:p w14:paraId="2F80A532"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754E4B3F"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694F6B03" w14:textId="77777777">
        <w:tblPrEx>
          <w:tblCellMar>
            <w:top w:w="0" w:type="dxa"/>
            <w:bottom w:w="0" w:type="dxa"/>
          </w:tblCellMar>
        </w:tblPrEx>
        <w:tc>
          <w:tcPr>
            <w:tcW w:w="720" w:type="dxa"/>
            <w:tcBorders>
              <w:top w:val="nil"/>
              <w:left w:val="nil"/>
              <w:bottom w:val="nil"/>
              <w:right w:val="nil"/>
            </w:tcBorders>
          </w:tcPr>
          <w:p w14:paraId="25310461"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6481D6B3" w14:textId="77777777" w:rsidR="00FB2D7B" w:rsidRDefault="00FB2D7B">
            <w:pPr>
              <w:pStyle w:val="NotesTableNAVList"/>
              <w:tabs>
                <w:tab w:val="left" w:pos="1440"/>
              </w:tabs>
              <w:rPr>
                <w:sz w:val="16"/>
                <w:szCs w:val="16"/>
              </w:rPr>
            </w:pPr>
            <w:r>
              <w:rPr>
                <w:sz w:val="16"/>
                <w:szCs w:val="16"/>
              </w:rPr>
              <w:t>Private equity</w:t>
            </w:r>
            <w:r>
              <w:rPr>
                <w:sz w:val="16"/>
                <w:szCs w:val="16"/>
              </w:rPr>
              <w:tab/>
            </w:r>
          </w:p>
        </w:tc>
        <w:tc>
          <w:tcPr>
            <w:tcW w:w="1008" w:type="dxa"/>
            <w:tcBorders>
              <w:top w:val="nil"/>
              <w:left w:val="nil"/>
              <w:bottom w:val="nil"/>
              <w:right w:val="nil"/>
            </w:tcBorders>
          </w:tcPr>
          <w:p w14:paraId="64168C95" w14:textId="77777777" w:rsidR="00FB2D7B" w:rsidRDefault="00FB2D7B">
            <w:pPr>
              <w:pStyle w:val="NotesLineItems10"/>
              <w:tabs>
                <w:tab w:val="right" w:pos="838"/>
                <w:tab w:val="left" w:pos="864"/>
              </w:tabs>
              <w:rPr>
                <w:sz w:val="16"/>
                <w:szCs w:val="16"/>
              </w:rPr>
            </w:pPr>
            <w:r>
              <w:rPr>
                <w:sz w:val="16"/>
                <w:szCs w:val="16"/>
              </w:rPr>
              <w:tab/>
              <w:t>35,983</w:t>
            </w:r>
            <w:r>
              <w:rPr>
                <w:sz w:val="16"/>
                <w:szCs w:val="16"/>
              </w:rPr>
              <w:tab/>
            </w:r>
          </w:p>
        </w:tc>
        <w:tc>
          <w:tcPr>
            <w:tcW w:w="720" w:type="dxa"/>
            <w:tcBorders>
              <w:top w:val="nil"/>
              <w:left w:val="nil"/>
              <w:bottom w:val="nil"/>
              <w:right w:val="nil"/>
            </w:tcBorders>
          </w:tcPr>
          <w:p w14:paraId="501C1E1F" w14:textId="77777777" w:rsidR="00FB2D7B" w:rsidRDefault="00FB2D7B">
            <w:pPr>
              <w:pStyle w:val="NotesLineItems10"/>
              <w:tabs>
                <w:tab w:val="center" w:pos="288"/>
                <w:tab w:val="left" w:pos="576"/>
              </w:tabs>
              <w:rPr>
                <w:sz w:val="16"/>
                <w:szCs w:val="16"/>
              </w:rPr>
            </w:pPr>
            <w:r>
              <w:rPr>
                <w:sz w:val="16"/>
                <w:szCs w:val="16"/>
              </w:rPr>
              <w:tab/>
              <w:t>4</w:t>
            </w:r>
            <w:r>
              <w:rPr>
                <w:sz w:val="16"/>
                <w:szCs w:val="16"/>
              </w:rPr>
              <w:tab/>
            </w:r>
          </w:p>
        </w:tc>
        <w:tc>
          <w:tcPr>
            <w:tcW w:w="1008" w:type="dxa"/>
            <w:tcBorders>
              <w:top w:val="nil"/>
              <w:left w:val="nil"/>
              <w:bottom w:val="nil"/>
              <w:right w:val="nil"/>
            </w:tcBorders>
          </w:tcPr>
          <w:p w14:paraId="61BC7DFA" w14:textId="77777777" w:rsidR="00FB2D7B" w:rsidRDefault="00FB2D7B">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1739BD2F" w14:textId="77777777" w:rsidR="00FB2D7B" w:rsidRDefault="00FB2D7B">
            <w:pPr>
              <w:pStyle w:val="NotesLineItems10"/>
              <w:tabs>
                <w:tab w:val="right" w:pos="982"/>
                <w:tab w:val="left" w:pos="1008"/>
              </w:tabs>
              <w:rPr>
                <w:sz w:val="16"/>
                <w:szCs w:val="16"/>
              </w:rPr>
            </w:pPr>
            <w:r>
              <w:rPr>
                <w:sz w:val="16"/>
                <w:szCs w:val="16"/>
              </w:rPr>
              <w:tab/>
              <w:t>35,983</w:t>
            </w:r>
            <w:r>
              <w:rPr>
                <w:sz w:val="16"/>
                <w:szCs w:val="16"/>
              </w:rPr>
              <w:tab/>
            </w:r>
          </w:p>
        </w:tc>
        <w:tc>
          <w:tcPr>
            <w:tcW w:w="1152" w:type="dxa"/>
            <w:tcBorders>
              <w:top w:val="nil"/>
              <w:left w:val="nil"/>
              <w:bottom w:val="nil"/>
              <w:right w:val="nil"/>
            </w:tcBorders>
          </w:tcPr>
          <w:p w14:paraId="1D1B73FE" w14:textId="77777777" w:rsidR="00FB2D7B" w:rsidRDefault="00FB2D7B">
            <w:pPr>
              <w:pStyle w:val="NotesLineItems10"/>
              <w:tabs>
                <w:tab w:val="right" w:pos="982"/>
                <w:tab w:val="left" w:pos="1008"/>
              </w:tabs>
              <w:rPr>
                <w:sz w:val="16"/>
                <w:szCs w:val="16"/>
              </w:rPr>
            </w:pPr>
            <w:r>
              <w:rPr>
                <w:sz w:val="16"/>
                <w:szCs w:val="16"/>
              </w:rPr>
              <w:tab/>
              <w:t>9,431</w:t>
            </w:r>
            <w:r>
              <w:rPr>
                <w:sz w:val="16"/>
                <w:szCs w:val="16"/>
              </w:rPr>
              <w:tab/>
            </w:r>
          </w:p>
        </w:tc>
        <w:tc>
          <w:tcPr>
            <w:tcW w:w="1152" w:type="dxa"/>
            <w:tcBorders>
              <w:top w:val="nil"/>
              <w:left w:val="nil"/>
              <w:bottom w:val="nil"/>
              <w:right w:val="nil"/>
            </w:tcBorders>
          </w:tcPr>
          <w:p w14:paraId="413D886D"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70A79D6E"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659852A2" w14:textId="77777777">
        <w:tblPrEx>
          <w:tblCellMar>
            <w:top w:w="0" w:type="dxa"/>
            <w:bottom w:w="0" w:type="dxa"/>
          </w:tblCellMar>
        </w:tblPrEx>
        <w:tc>
          <w:tcPr>
            <w:tcW w:w="720" w:type="dxa"/>
            <w:tcBorders>
              <w:top w:val="nil"/>
              <w:left w:val="nil"/>
              <w:bottom w:val="nil"/>
              <w:right w:val="nil"/>
            </w:tcBorders>
          </w:tcPr>
          <w:p w14:paraId="26C93B37"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10F180C1" w14:textId="77777777" w:rsidR="00FB2D7B" w:rsidRDefault="00FB2D7B">
            <w:pPr>
              <w:pStyle w:val="NotesTableNAVList"/>
              <w:tabs>
                <w:tab w:val="left" w:pos="1440"/>
              </w:tabs>
              <w:rPr>
                <w:sz w:val="16"/>
                <w:szCs w:val="16"/>
              </w:rPr>
            </w:pPr>
            <w:r>
              <w:rPr>
                <w:sz w:val="16"/>
                <w:szCs w:val="16"/>
              </w:rPr>
              <w:t>Real assets</w:t>
            </w:r>
            <w:r>
              <w:rPr>
                <w:sz w:val="16"/>
                <w:szCs w:val="16"/>
              </w:rPr>
              <w:tab/>
            </w:r>
          </w:p>
        </w:tc>
        <w:tc>
          <w:tcPr>
            <w:tcW w:w="1008" w:type="dxa"/>
            <w:tcBorders>
              <w:top w:val="nil"/>
              <w:left w:val="nil"/>
              <w:bottom w:val="nil"/>
              <w:right w:val="nil"/>
            </w:tcBorders>
          </w:tcPr>
          <w:p w14:paraId="1BE52270" w14:textId="77777777" w:rsidR="00FB2D7B" w:rsidRDefault="00FB2D7B">
            <w:pPr>
              <w:pStyle w:val="NotesLineItems10"/>
              <w:tabs>
                <w:tab w:val="right" w:pos="838"/>
                <w:tab w:val="left" w:pos="864"/>
              </w:tabs>
              <w:rPr>
                <w:sz w:val="16"/>
                <w:szCs w:val="16"/>
              </w:rPr>
            </w:pPr>
            <w:r>
              <w:rPr>
                <w:sz w:val="16"/>
                <w:szCs w:val="16"/>
              </w:rPr>
              <w:tab/>
              <w:t>2,969</w:t>
            </w:r>
            <w:r>
              <w:rPr>
                <w:sz w:val="16"/>
                <w:szCs w:val="16"/>
              </w:rPr>
              <w:tab/>
            </w:r>
          </w:p>
        </w:tc>
        <w:tc>
          <w:tcPr>
            <w:tcW w:w="720" w:type="dxa"/>
            <w:tcBorders>
              <w:top w:val="nil"/>
              <w:left w:val="nil"/>
              <w:bottom w:val="nil"/>
              <w:right w:val="nil"/>
            </w:tcBorders>
          </w:tcPr>
          <w:p w14:paraId="4066F09D" w14:textId="77777777" w:rsidR="00FB2D7B" w:rsidRDefault="00FB2D7B">
            <w:pPr>
              <w:pStyle w:val="NotesLineItems10"/>
              <w:tabs>
                <w:tab w:val="center" w:pos="288"/>
                <w:tab w:val="left" w:pos="576"/>
              </w:tabs>
              <w:rPr>
                <w:sz w:val="16"/>
                <w:szCs w:val="16"/>
              </w:rPr>
            </w:pPr>
            <w:r>
              <w:rPr>
                <w:sz w:val="16"/>
                <w:szCs w:val="16"/>
              </w:rPr>
              <w:tab/>
              <w:t>3</w:t>
            </w:r>
            <w:r>
              <w:rPr>
                <w:sz w:val="16"/>
                <w:szCs w:val="16"/>
              </w:rPr>
              <w:tab/>
            </w:r>
          </w:p>
        </w:tc>
        <w:tc>
          <w:tcPr>
            <w:tcW w:w="1008" w:type="dxa"/>
            <w:tcBorders>
              <w:top w:val="nil"/>
              <w:left w:val="nil"/>
              <w:bottom w:val="nil"/>
              <w:right w:val="nil"/>
            </w:tcBorders>
          </w:tcPr>
          <w:p w14:paraId="48298D47" w14:textId="77777777" w:rsidR="00FB2D7B" w:rsidRDefault="00FB2D7B">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7D1DB940" w14:textId="77777777" w:rsidR="00FB2D7B" w:rsidRDefault="00FB2D7B">
            <w:pPr>
              <w:pStyle w:val="NotesLineItems10"/>
              <w:tabs>
                <w:tab w:val="right" w:pos="982"/>
                <w:tab w:val="left" w:pos="1008"/>
              </w:tabs>
              <w:rPr>
                <w:sz w:val="16"/>
                <w:szCs w:val="16"/>
              </w:rPr>
            </w:pPr>
            <w:r>
              <w:rPr>
                <w:sz w:val="16"/>
                <w:szCs w:val="16"/>
              </w:rPr>
              <w:tab/>
              <w:t>2,969</w:t>
            </w:r>
            <w:r>
              <w:rPr>
                <w:sz w:val="16"/>
                <w:szCs w:val="16"/>
              </w:rPr>
              <w:tab/>
            </w:r>
          </w:p>
        </w:tc>
        <w:tc>
          <w:tcPr>
            <w:tcW w:w="1152" w:type="dxa"/>
            <w:tcBorders>
              <w:top w:val="nil"/>
              <w:left w:val="nil"/>
              <w:bottom w:val="nil"/>
              <w:right w:val="nil"/>
            </w:tcBorders>
          </w:tcPr>
          <w:p w14:paraId="7858D1FE" w14:textId="77777777" w:rsidR="00FB2D7B" w:rsidRDefault="00FB2D7B">
            <w:pPr>
              <w:pStyle w:val="NotesLineItems10"/>
              <w:tabs>
                <w:tab w:val="right" w:pos="982"/>
                <w:tab w:val="left" w:pos="1008"/>
              </w:tabs>
              <w:rPr>
                <w:sz w:val="16"/>
                <w:szCs w:val="16"/>
              </w:rPr>
            </w:pPr>
            <w:r>
              <w:rPr>
                <w:sz w:val="16"/>
                <w:szCs w:val="16"/>
              </w:rPr>
              <w:tab/>
              <w:t>868</w:t>
            </w:r>
            <w:r>
              <w:rPr>
                <w:sz w:val="16"/>
                <w:szCs w:val="16"/>
              </w:rPr>
              <w:tab/>
            </w:r>
          </w:p>
        </w:tc>
        <w:tc>
          <w:tcPr>
            <w:tcW w:w="1152" w:type="dxa"/>
            <w:tcBorders>
              <w:top w:val="nil"/>
              <w:left w:val="nil"/>
              <w:bottom w:val="nil"/>
              <w:right w:val="nil"/>
            </w:tcBorders>
          </w:tcPr>
          <w:p w14:paraId="027D0652"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116833CF"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47E01C93" w14:textId="77777777">
        <w:tblPrEx>
          <w:tblCellMar>
            <w:top w:w="0" w:type="dxa"/>
            <w:bottom w:w="0" w:type="dxa"/>
          </w:tblCellMar>
        </w:tblPrEx>
        <w:tc>
          <w:tcPr>
            <w:tcW w:w="720" w:type="dxa"/>
            <w:tcBorders>
              <w:top w:val="nil"/>
              <w:left w:val="nil"/>
              <w:bottom w:val="nil"/>
              <w:right w:val="nil"/>
            </w:tcBorders>
          </w:tcPr>
          <w:p w14:paraId="1FA6F7CE"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637D6357" w14:textId="77777777" w:rsidR="00FB2D7B" w:rsidRDefault="00FB2D7B">
            <w:pPr>
              <w:pStyle w:val="NotesTableNAVList"/>
              <w:tabs>
                <w:tab w:val="left" w:pos="1440"/>
              </w:tabs>
              <w:rPr>
                <w:sz w:val="16"/>
                <w:szCs w:val="16"/>
              </w:rPr>
            </w:pPr>
            <w:r>
              <w:rPr>
                <w:sz w:val="16"/>
                <w:szCs w:val="16"/>
              </w:rPr>
              <w:t>Natural resource</w:t>
            </w:r>
            <w:r>
              <w:rPr>
                <w:sz w:val="16"/>
                <w:szCs w:val="16"/>
              </w:rPr>
              <w:tab/>
            </w:r>
          </w:p>
        </w:tc>
        <w:tc>
          <w:tcPr>
            <w:tcW w:w="1008" w:type="dxa"/>
            <w:tcBorders>
              <w:top w:val="nil"/>
              <w:left w:val="nil"/>
              <w:bottom w:val="nil"/>
              <w:right w:val="nil"/>
            </w:tcBorders>
          </w:tcPr>
          <w:p w14:paraId="5C58E1B6" w14:textId="77777777" w:rsidR="00FB2D7B" w:rsidRDefault="00FB2D7B">
            <w:pPr>
              <w:pStyle w:val="NotesLineItems10"/>
              <w:tabs>
                <w:tab w:val="right" w:pos="838"/>
                <w:tab w:val="left" w:pos="864"/>
              </w:tabs>
              <w:rPr>
                <w:sz w:val="16"/>
                <w:szCs w:val="16"/>
              </w:rPr>
            </w:pPr>
            <w:r>
              <w:rPr>
                <w:sz w:val="16"/>
                <w:szCs w:val="16"/>
              </w:rPr>
              <w:tab/>
              <w:t>6,680</w:t>
            </w:r>
            <w:r>
              <w:rPr>
                <w:sz w:val="16"/>
                <w:szCs w:val="16"/>
              </w:rPr>
              <w:tab/>
            </w:r>
          </w:p>
        </w:tc>
        <w:tc>
          <w:tcPr>
            <w:tcW w:w="720" w:type="dxa"/>
            <w:tcBorders>
              <w:top w:val="nil"/>
              <w:left w:val="nil"/>
              <w:bottom w:val="nil"/>
              <w:right w:val="nil"/>
            </w:tcBorders>
          </w:tcPr>
          <w:p w14:paraId="58D7EC8A" w14:textId="77777777" w:rsidR="00FB2D7B" w:rsidRDefault="00FB2D7B">
            <w:pPr>
              <w:pStyle w:val="NotesLineItems10"/>
              <w:tabs>
                <w:tab w:val="center" w:pos="288"/>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6E9A59C6" w14:textId="77777777" w:rsidR="00FB2D7B" w:rsidRDefault="00FB2D7B">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3272F37F" w14:textId="77777777" w:rsidR="00FB2D7B" w:rsidRDefault="00FB2D7B">
            <w:pPr>
              <w:pStyle w:val="NotesLineItems10"/>
              <w:tabs>
                <w:tab w:val="right" w:pos="982"/>
                <w:tab w:val="left" w:pos="1008"/>
              </w:tabs>
              <w:rPr>
                <w:sz w:val="16"/>
                <w:szCs w:val="16"/>
              </w:rPr>
            </w:pPr>
            <w:r>
              <w:rPr>
                <w:sz w:val="16"/>
                <w:szCs w:val="16"/>
              </w:rPr>
              <w:tab/>
              <w:t>6,680</w:t>
            </w:r>
            <w:r>
              <w:rPr>
                <w:sz w:val="16"/>
                <w:szCs w:val="16"/>
              </w:rPr>
              <w:tab/>
            </w:r>
          </w:p>
        </w:tc>
        <w:tc>
          <w:tcPr>
            <w:tcW w:w="1152" w:type="dxa"/>
            <w:tcBorders>
              <w:top w:val="nil"/>
              <w:left w:val="nil"/>
              <w:bottom w:val="nil"/>
              <w:right w:val="nil"/>
            </w:tcBorders>
          </w:tcPr>
          <w:p w14:paraId="7EF41EA2" w14:textId="77777777" w:rsidR="00FB2D7B" w:rsidRDefault="00FB2D7B">
            <w:pPr>
              <w:pStyle w:val="NotesLineItems10"/>
              <w:tabs>
                <w:tab w:val="right" w:pos="982"/>
                <w:tab w:val="left" w:pos="1008"/>
              </w:tabs>
              <w:rPr>
                <w:sz w:val="16"/>
                <w:szCs w:val="16"/>
              </w:rPr>
            </w:pPr>
            <w:r>
              <w:rPr>
                <w:sz w:val="16"/>
                <w:szCs w:val="16"/>
              </w:rPr>
              <w:tab/>
              <w:t>338</w:t>
            </w:r>
            <w:r>
              <w:rPr>
                <w:sz w:val="16"/>
                <w:szCs w:val="16"/>
              </w:rPr>
              <w:tab/>
            </w:r>
          </w:p>
        </w:tc>
        <w:tc>
          <w:tcPr>
            <w:tcW w:w="1152" w:type="dxa"/>
            <w:tcBorders>
              <w:top w:val="nil"/>
              <w:left w:val="nil"/>
              <w:bottom w:val="nil"/>
              <w:right w:val="nil"/>
            </w:tcBorders>
          </w:tcPr>
          <w:p w14:paraId="76482256"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485A3640"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42C63253" w14:textId="77777777">
        <w:tblPrEx>
          <w:tblCellMar>
            <w:top w:w="0" w:type="dxa"/>
            <w:bottom w:w="0" w:type="dxa"/>
          </w:tblCellMar>
        </w:tblPrEx>
        <w:tc>
          <w:tcPr>
            <w:tcW w:w="720" w:type="dxa"/>
            <w:tcBorders>
              <w:top w:val="nil"/>
              <w:left w:val="nil"/>
              <w:bottom w:val="nil"/>
              <w:right w:val="nil"/>
            </w:tcBorders>
          </w:tcPr>
          <w:p w14:paraId="7BB51FBF"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6E8FD540" w14:textId="77777777" w:rsidR="00FB2D7B" w:rsidRDefault="00FB2D7B">
            <w:pPr>
              <w:pStyle w:val="NotesTableNAVList"/>
              <w:tabs>
                <w:tab w:val="left" w:pos="1440"/>
              </w:tabs>
              <w:rPr>
                <w:sz w:val="16"/>
                <w:szCs w:val="16"/>
              </w:rPr>
            </w:pPr>
            <w:r>
              <w:rPr>
                <w:sz w:val="16"/>
                <w:szCs w:val="16"/>
              </w:rPr>
              <w:t>Venture capital</w:t>
            </w:r>
            <w:r>
              <w:rPr>
                <w:sz w:val="16"/>
                <w:szCs w:val="16"/>
              </w:rPr>
              <w:tab/>
            </w:r>
          </w:p>
        </w:tc>
        <w:tc>
          <w:tcPr>
            <w:tcW w:w="1008" w:type="dxa"/>
            <w:tcBorders>
              <w:top w:val="nil"/>
              <w:left w:val="nil"/>
              <w:bottom w:val="nil"/>
              <w:right w:val="nil"/>
            </w:tcBorders>
          </w:tcPr>
          <w:p w14:paraId="1EF4E3A0" w14:textId="77777777" w:rsidR="00FB2D7B" w:rsidRDefault="00FB2D7B">
            <w:pPr>
              <w:pStyle w:val="NotesLineItems10"/>
              <w:tabs>
                <w:tab w:val="right" w:pos="838"/>
                <w:tab w:val="left" w:pos="864"/>
              </w:tabs>
              <w:rPr>
                <w:sz w:val="16"/>
                <w:szCs w:val="16"/>
              </w:rPr>
            </w:pPr>
            <w:r>
              <w:rPr>
                <w:sz w:val="16"/>
                <w:szCs w:val="16"/>
              </w:rPr>
              <w:tab/>
              <w:t>21,681</w:t>
            </w:r>
            <w:r>
              <w:rPr>
                <w:sz w:val="16"/>
                <w:szCs w:val="16"/>
              </w:rPr>
              <w:tab/>
            </w:r>
          </w:p>
        </w:tc>
        <w:tc>
          <w:tcPr>
            <w:tcW w:w="720" w:type="dxa"/>
            <w:tcBorders>
              <w:top w:val="nil"/>
              <w:left w:val="nil"/>
              <w:bottom w:val="nil"/>
              <w:right w:val="nil"/>
            </w:tcBorders>
          </w:tcPr>
          <w:p w14:paraId="33CD2FD7" w14:textId="77777777" w:rsidR="00FB2D7B" w:rsidRDefault="00FB2D7B">
            <w:pPr>
              <w:pStyle w:val="NotesLineItems10"/>
              <w:tabs>
                <w:tab w:val="center" w:pos="288"/>
                <w:tab w:val="left" w:pos="576"/>
              </w:tabs>
              <w:rPr>
                <w:sz w:val="16"/>
                <w:szCs w:val="16"/>
              </w:rPr>
            </w:pPr>
            <w:r>
              <w:rPr>
                <w:sz w:val="16"/>
                <w:szCs w:val="16"/>
              </w:rPr>
              <w:tab/>
              <w:t>2</w:t>
            </w:r>
            <w:r>
              <w:rPr>
                <w:sz w:val="16"/>
                <w:szCs w:val="16"/>
              </w:rPr>
              <w:tab/>
            </w:r>
          </w:p>
        </w:tc>
        <w:tc>
          <w:tcPr>
            <w:tcW w:w="1008" w:type="dxa"/>
            <w:tcBorders>
              <w:top w:val="nil"/>
              <w:left w:val="nil"/>
              <w:bottom w:val="nil"/>
              <w:right w:val="nil"/>
            </w:tcBorders>
          </w:tcPr>
          <w:p w14:paraId="61B12637" w14:textId="77777777" w:rsidR="00FB2D7B" w:rsidRDefault="00FB2D7B">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64140763" w14:textId="77777777" w:rsidR="00FB2D7B" w:rsidRDefault="00FB2D7B">
            <w:pPr>
              <w:pStyle w:val="NotesLineItems10"/>
              <w:tabs>
                <w:tab w:val="right" w:pos="982"/>
                <w:tab w:val="left" w:pos="1008"/>
              </w:tabs>
              <w:rPr>
                <w:sz w:val="16"/>
                <w:szCs w:val="16"/>
              </w:rPr>
            </w:pPr>
            <w:r>
              <w:rPr>
                <w:sz w:val="16"/>
                <w:szCs w:val="16"/>
              </w:rPr>
              <w:tab/>
              <w:t>21,681</w:t>
            </w:r>
            <w:r>
              <w:rPr>
                <w:sz w:val="16"/>
                <w:szCs w:val="16"/>
              </w:rPr>
              <w:tab/>
            </w:r>
          </w:p>
        </w:tc>
        <w:tc>
          <w:tcPr>
            <w:tcW w:w="1152" w:type="dxa"/>
            <w:tcBorders>
              <w:top w:val="nil"/>
              <w:left w:val="nil"/>
              <w:bottom w:val="nil"/>
              <w:right w:val="nil"/>
            </w:tcBorders>
          </w:tcPr>
          <w:p w14:paraId="6F6C4105" w14:textId="77777777" w:rsidR="00FB2D7B" w:rsidRDefault="00FB2D7B">
            <w:pPr>
              <w:pStyle w:val="NotesLineItems10"/>
              <w:tabs>
                <w:tab w:val="right" w:pos="982"/>
                <w:tab w:val="left" w:pos="1008"/>
              </w:tabs>
              <w:rPr>
                <w:sz w:val="16"/>
                <w:szCs w:val="16"/>
              </w:rPr>
            </w:pPr>
            <w:r>
              <w:rPr>
                <w:sz w:val="16"/>
                <w:szCs w:val="16"/>
              </w:rPr>
              <w:tab/>
              <w:t>293</w:t>
            </w:r>
            <w:r>
              <w:rPr>
                <w:sz w:val="16"/>
                <w:szCs w:val="16"/>
              </w:rPr>
              <w:tab/>
            </w:r>
          </w:p>
        </w:tc>
        <w:tc>
          <w:tcPr>
            <w:tcW w:w="1152" w:type="dxa"/>
            <w:tcBorders>
              <w:top w:val="nil"/>
              <w:left w:val="nil"/>
              <w:bottom w:val="nil"/>
              <w:right w:val="nil"/>
            </w:tcBorders>
          </w:tcPr>
          <w:p w14:paraId="270757C7"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5FBF239D"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235A70E2" w14:textId="77777777">
        <w:tblPrEx>
          <w:tblCellMar>
            <w:top w:w="0" w:type="dxa"/>
            <w:bottom w:w="0" w:type="dxa"/>
          </w:tblCellMar>
        </w:tblPrEx>
        <w:tc>
          <w:tcPr>
            <w:tcW w:w="720" w:type="dxa"/>
            <w:tcBorders>
              <w:top w:val="nil"/>
              <w:left w:val="nil"/>
              <w:bottom w:val="nil"/>
              <w:right w:val="nil"/>
            </w:tcBorders>
          </w:tcPr>
          <w:p w14:paraId="48857065"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4235AF27" w14:textId="77777777" w:rsidR="00FB2D7B" w:rsidRDefault="00FB2D7B">
            <w:pPr>
              <w:pStyle w:val="NotesTableNAVList"/>
              <w:tabs>
                <w:tab w:val="left" w:pos="1440"/>
              </w:tabs>
              <w:rPr>
                <w:sz w:val="16"/>
                <w:szCs w:val="16"/>
              </w:rPr>
            </w:pPr>
            <w:r>
              <w:rPr>
                <w:sz w:val="16"/>
                <w:szCs w:val="16"/>
              </w:rPr>
              <w:t>Hedge fund</w:t>
            </w:r>
            <w:r>
              <w:rPr>
                <w:sz w:val="16"/>
                <w:szCs w:val="16"/>
              </w:rPr>
              <w:tab/>
            </w:r>
          </w:p>
        </w:tc>
        <w:tc>
          <w:tcPr>
            <w:tcW w:w="1008" w:type="dxa"/>
            <w:tcBorders>
              <w:top w:val="nil"/>
              <w:left w:val="nil"/>
              <w:bottom w:val="nil"/>
              <w:right w:val="nil"/>
            </w:tcBorders>
          </w:tcPr>
          <w:p w14:paraId="208D4A8E" w14:textId="77777777" w:rsidR="00FB2D7B" w:rsidRDefault="00FB2D7B">
            <w:pPr>
              <w:pStyle w:val="NotesLineItems10"/>
              <w:tabs>
                <w:tab w:val="right" w:pos="838"/>
                <w:tab w:val="left" w:pos="864"/>
              </w:tabs>
              <w:rPr>
                <w:sz w:val="16"/>
                <w:szCs w:val="16"/>
              </w:rPr>
            </w:pPr>
            <w:r>
              <w:rPr>
                <w:sz w:val="16"/>
                <w:szCs w:val="16"/>
                <w:u w:val="single"/>
              </w:rPr>
              <w:tab/>
              <w:t>45,230</w:t>
            </w:r>
            <w:r>
              <w:rPr>
                <w:sz w:val="16"/>
                <w:szCs w:val="16"/>
                <w:u w:val="single"/>
              </w:rPr>
              <w:tab/>
            </w:r>
          </w:p>
        </w:tc>
        <w:tc>
          <w:tcPr>
            <w:tcW w:w="720" w:type="dxa"/>
            <w:tcBorders>
              <w:top w:val="nil"/>
              <w:left w:val="nil"/>
              <w:bottom w:val="nil"/>
              <w:right w:val="nil"/>
            </w:tcBorders>
          </w:tcPr>
          <w:p w14:paraId="6771E5D4" w14:textId="77777777" w:rsidR="00FB2D7B" w:rsidRDefault="00FB2D7B">
            <w:pPr>
              <w:pStyle w:val="NotesLineItems10"/>
              <w:tabs>
                <w:tab w:val="center" w:pos="288"/>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178AD15B" w14:textId="77777777" w:rsidR="00FB2D7B" w:rsidRDefault="00FB2D7B">
            <w:pPr>
              <w:pStyle w:val="NotesLineItems10"/>
              <w:tabs>
                <w:tab w:val="right" w:pos="811"/>
                <w:tab w:val="left" w:pos="864"/>
              </w:tabs>
              <w:rPr>
                <w:sz w:val="16"/>
                <w:szCs w:val="16"/>
              </w:rPr>
            </w:pPr>
            <w:r>
              <w:rPr>
                <w:sz w:val="16"/>
                <w:szCs w:val="16"/>
                <w:u w:val="single"/>
              </w:rPr>
              <w:tab/>
              <w:t>-</w:t>
            </w:r>
            <w:r>
              <w:rPr>
                <w:sz w:val="16"/>
                <w:szCs w:val="16"/>
                <w:u w:val="single"/>
              </w:rPr>
              <w:tab/>
            </w:r>
          </w:p>
        </w:tc>
        <w:tc>
          <w:tcPr>
            <w:tcW w:w="1152" w:type="dxa"/>
            <w:tcBorders>
              <w:top w:val="nil"/>
              <w:left w:val="nil"/>
              <w:bottom w:val="nil"/>
              <w:right w:val="nil"/>
            </w:tcBorders>
          </w:tcPr>
          <w:p w14:paraId="438E53A5" w14:textId="77777777" w:rsidR="00FB2D7B" w:rsidRDefault="00FB2D7B">
            <w:pPr>
              <w:pStyle w:val="NotesLineItems10"/>
              <w:tabs>
                <w:tab w:val="right" w:pos="982"/>
                <w:tab w:val="left" w:pos="1008"/>
              </w:tabs>
              <w:rPr>
                <w:sz w:val="16"/>
                <w:szCs w:val="16"/>
              </w:rPr>
            </w:pPr>
            <w:r>
              <w:rPr>
                <w:sz w:val="16"/>
                <w:szCs w:val="16"/>
                <w:u w:val="single"/>
              </w:rPr>
              <w:tab/>
              <w:t>45,230</w:t>
            </w:r>
            <w:r>
              <w:rPr>
                <w:sz w:val="16"/>
                <w:szCs w:val="16"/>
                <w:u w:val="single"/>
              </w:rPr>
              <w:tab/>
            </w:r>
          </w:p>
        </w:tc>
        <w:tc>
          <w:tcPr>
            <w:tcW w:w="1152" w:type="dxa"/>
            <w:tcBorders>
              <w:top w:val="nil"/>
              <w:left w:val="nil"/>
              <w:bottom w:val="nil"/>
              <w:right w:val="nil"/>
            </w:tcBorders>
          </w:tcPr>
          <w:p w14:paraId="462BB4A3" w14:textId="77777777" w:rsidR="00FB2D7B" w:rsidRDefault="00FB2D7B">
            <w:pPr>
              <w:pStyle w:val="NotesLineItems10"/>
              <w:tabs>
                <w:tab w:val="right" w:pos="955"/>
                <w:tab w:val="left" w:pos="1008"/>
              </w:tabs>
              <w:rPr>
                <w:sz w:val="16"/>
                <w:szCs w:val="16"/>
              </w:rPr>
            </w:pPr>
            <w:r>
              <w:rPr>
                <w:sz w:val="16"/>
                <w:szCs w:val="16"/>
                <w:u w:val="single"/>
              </w:rPr>
              <w:tab/>
              <w:t>-</w:t>
            </w:r>
            <w:r>
              <w:rPr>
                <w:sz w:val="16"/>
                <w:szCs w:val="16"/>
                <w:u w:val="single"/>
              </w:rPr>
              <w:tab/>
            </w:r>
          </w:p>
        </w:tc>
        <w:tc>
          <w:tcPr>
            <w:tcW w:w="1152" w:type="dxa"/>
            <w:tcBorders>
              <w:top w:val="nil"/>
              <w:left w:val="nil"/>
              <w:bottom w:val="nil"/>
              <w:right w:val="nil"/>
            </w:tcBorders>
          </w:tcPr>
          <w:p w14:paraId="15BDA6F0"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27B9F0DF"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385CDB78" w14:textId="77777777">
        <w:tblPrEx>
          <w:tblCellMar>
            <w:top w:w="0" w:type="dxa"/>
            <w:bottom w:w="0" w:type="dxa"/>
          </w:tblCellMar>
        </w:tblPrEx>
        <w:tc>
          <w:tcPr>
            <w:tcW w:w="720" w:type="dxa"/>
            <w:tcBorders>
              <w:top w:val="nil"/>
              <w:left w:val="nil"/>
              <w:bottom w:val="nil"/>
              <w:right w:val="nil"/>
            </w:tcBorders>
          </w:tcPr>
          <w:p w14:paraId="5FA947B8" w14:textId="77777777" w:rsidR="00FB2D7B" w:rsidRDefault="00FB2D7B">
            <w:pPr>
              <w:pStyle w:val="NotesRemaining10"/>
              <w:spacing w:before="144"/>
              <w:rPr>
                <w:sz w:val="16"/>
                <w:szCs w:val="16"/>
              </w:rPr>
            </w:pPr>
          </w:p>
        </w:tc>
        <w:tc>
          <w:tcPr>
            <w:tcW w:w="1584" w:type="dxa"/>
            <w:tcBorders>
              <w:top w:val="nil"/>
              <w:left w:val="nil"/>
              <w:bottom w:val="nil"/>
              <w:right w:val="nil"/>
            </w:tcBorders>
          </w:tcPr>
          <w:p w14:paraId="7C3151D4" w14:textId="77777777" w:rsidR="00FB2D7B" w:rsidRDefault="00FB2D7B">
            <w:pPr>
              <w:pStyle w:val="NotesTableNAVList"/>
              <w:tabs>
                <w:tab w:val="left" w:pos="1440"/>
              </w:tabs>
              <w:spacing w:before="144"/>
              <w:rPr>
                <w:sz w:val="16"/>
                <w:szCs w:val="16"/>
              </w:rPr>
            </w:pPr>
            <w:r>
              <w:rPr>
                <w:sz w:val="16"/>
                <w:szCs w:val="16"/>
              </w:rPr>
              <w:tab/>
            </w:r>
          </w:p>
        </w:tc>
        <w:tc>
          <w:tcPr>
            <w:tcW w:w="1008" w:type="dxa"/>
            <w:tcBorders>
              <w:top w:val="nil"/>
              <w:left w:val="nil"/>
              <w:bottom w:val="nil"/>
              <w:right w:val="nil"/>
            </w:tcBorders>
          </w:tcPr>
          <w:p w14:paraId="0B1D391D" w14:textId="77777777" w:rsidR="00FB2D7B" w:rsidRDefault="00FB2D7B">
            <w:pPr>
              <w:pStyle w:val="NotesLineItems10"/>
              <w:tabs>
                <w:tab w:val="right" w:pos="838"/>
                <w:tab w:val="left" w:pos="864"/>
              </w:tabs>
              <w:spacing w:before="144"/>
              <w:rPr>
                <w:sz w:val="16"/>
                <w:szCs w:val="16"/>
              </w:rPr>
            </w:pPr>
            <w:r>
              <w:rPr>
                <w:sz w:val="16"/>
                <w:szCs w:val="16"/>
                <w:u w:val="double"/>
              </w:rPr>
              <w:t>$</w:t>
            </w:r>
            <w:r>
              <w:rPr>
                <w:sz w:val="16"/>
                <w:szCs w:val="16"/>
                <w:u w:val="double"/>
              </w:rPr>
              <w:tab/>
              <w:t>112,878</w:t>
            </w:r>
            <w:r>
              <w:rPr>
                <w:sz w:val="16"/>
                <w:szCs w:val="16"/>
                <w:u w:val="double"/>
              </w:rPr>
              <w:tab/>
            </w:r>
          </w:p>
        </w:tc>
        <w:tc>
          <w:tcPr>
            <w:tcW w:w="720" w:type="dxa"/>
            <w:tcBorders>
              <w:top w:val="nil"/>
              <w:left w:val="nil"/>
              <w:bottom w:val="nil"/>
              <w:right w:val="nil"/>
            </w:tcBorders>
          </w:tcPr>
          <w:p w14:paraId="7B24D430" w14:textId="77777777" w:rsidR="00FB2D7B" w:rsidRDefault="00FB2D7B">
            <w:pPr>
              <w:pStyle w:val="NotesLineItems10"/>
              <w:spacing w:before="144"/>
              <w:rPr>
                <w:sz w:val="16"/>
                <w:szCs w:val="16"/>
              </w:rPr>
            </w:pPr>
          </w:p>
        </w:tc>
        <w:tc>
          <w:tcPr>
            <w:tcW w:w="1008" w:type="dxa"/>
            <w:tcBorders>
              <w:top w:val="nil"/>
              <w:left w:val="nil"/>
              <w:bottom w:val="nil"/>
              <w:right w:val="nil"/>
            </w:tcBorders>
          </w:tcPr>
          <w:p w14:paraId="4EED40A7" w14:textId="77777777" w:rsidR="00FB2D7B" w:rsidRDefault="00FB2D7B">
            <w:pPr>
              <w:pStyle w:val="NotesLineItems10"/>
              <w:tabs>
                <w:tab w:val="right" w:pos="811"/>
                <w:tab w:val="left" w:pos="864"/>
              </w:tabs>
              <w:spacing w:before="144"/>
              <w:rPr>
                <w:sz w:val="16"/>
                <w:szCs w:val="16"/>
              </w:rPr>
            </w:pPr>
            <w:r>
              <w:rPr>
                <w:sz w:val="16"/>
                <w:szCs w:val="16"/>
                <w:u w:val="double"/>
              </w:rPr>
              <w:t>$</w:t>
            </w:r>
            <w:r>
              <w:rPr>
                <w:sz w:val="16"/>
                <w:szCs w:val="16"/>
                <w:u w:val="double"/>
              </w:rPr>
              <w:tab/>
              <w:t>-</w:t>
            </w:r>
            <w:r>
              <w:rPr>
                <w:sz w:val="16"/>
                <w:szCs w:val="16"/>
                <w:u w:val="double"/>
              </w:rPr>
              <w:tab/>
            </w:r>
          </w:p>
        </w:tc>
        <w:tc>
          <w:tcPr>
            <w:tcW w:w="1152" w:type="dxa"/>
            <w:tcBorders>
              <w:top w:val="nil"/>
              <w:left w:val="nil"/>
              <w:bottom w:val="nil"/>
              <w:right w:val="nil"/>
            </w:tcBorders>
          </w:tcPr>
          <w:p w14:paraId="7ED63363" w14:textId="77777777" w:rsidR="00FB2D7B" w:rsidRDefault="00FB2D7B">
            <w:pPr>
              <w:pStyle w:val="NotesLineItems10"/>
              <w:tabs>
                <w:tab w:val="right" w:pos="982"/>
                <w:tab w:val="left" w:pos="1008"/>
              </w:tabs>
              <w:spacing w:before="144"/>
              <w:rPr>
                <w:sz w:val="16"/>
                <w:szCs w:val="16"/>
              </w:rPr>
            </w:pPr>
            <w:r>
              <w:rPr>
                <w:sz w:val="16"/>
                <w:szCs w:val="16"/>
                <w:u w:val="double"/>
              </w:rPr>
              <w:t>$</w:t>
            </w:r>
            <w:r>
              <w:rPr>
                <w:sz w:val="16"/>
                <w:szCs w:val="16"/>
                <w:u w:val="double"/>
              </w:rPr>
              <w:tab/>
              <w:t>112,878</w:t>
            </w:r>
            <w:r>
              <w:rPr>
                <w:sz w:val="16"/>
                <w:szCs w:val="16"/>
                <w:u w:val="double"/>
              </w:rPr>
              <w:tab/>
            </w:r>
          </w:p>
        </w:tc>
        <w:tc>
          <w:tcPr>
            <w:tcW w:w="1152" w:type="dxa"/>
            <w:tcBorders>
              <w:top w:val="nil"/>
              <w:left w:val="nil"/>
              <w:bottom w:val="nil"/>
              <w:right w:val="nil"/>
            </w:tcBorders>
          </w:tcPr>
          <w:p w14:paraId="7A7E4C4E" w14:textId="77777777" w:rsidR="00FB2D7B" w:rsidRDefault="00FB2D7B">
            <w:pPr>
              <w:pStyle w:val="NotesLineItems10"/>
              <w:tabs>
                <w:tab w:val="right" w:pos="982"/>
                <w:tab w:val="left" w:pos="1008"/>
              </w:tabs>
              <w:spacing w:before="144"/>
              <w:rPr>
                <w:sz w:val="16"/>
                <w:szCs w:val="16"/>
              </w:rPr>
            </w:pPr>
            <w:r>
              <w:rPr>
                <w:sz w:val="16"/>
                <w:szCs w:val="16"/>
                <w:u w:val="double"/>
              </w:rPr>
              <w:t>$</w:t>
            </w:r>
            <w:r>
              <w:rPr>
                <w:sz w:val="16"/>
                <w:szCs w:val="16"/>
                <w:u w:val="double"/>
              </w:rPr>
              <w:tab/>
              <w:t>10,930</w:t>
            </w:r>
            <w:r>
              <w:rPr>
                <w:sz w:val="16"/>
                <w:szCs w:val="16"/>
                <w:u w:val="double"/>
              </w:rPr>
              <w:tab/>
            </w:r>
          </w:p>
        </w:tc>
        <w:tc>
          <w:tcPr>
            <w:tcW w:w="1152" w:type="dxa"/>
            <w:tcBorders>
              <w:top w:val="nil"/>
              <w:left w:val="nil"/>
              <w:bottom w:val="nil"/>
              <w:right w:val="nil"/>
            </w:tcBorders>
          </w:tcPr>
          <w:p w14:paraId="5A42498A" w14:textId="77777777" w:rsidR="00FB2D7B" w:rsidRDefault="00FB2D7B">
            <w:pPr>
              <w:pStyle w:val="NotesTableNAVList"/>
              <w:spacing w:before="144"/>
            </w:pPr>
          </w:p>
        </w:tc>
        <w:tc>
          <w:tcPr>
            <w:tcW w:w="1296" w:type="dxa"/>
            <w:tcBorders>
              <w:top w:val="nil"/>
              <w:left w:val="nil"/>
              <w:bottom w:val="nil"/>
              <w:right w:val="nil"/>
            </w:tcBorders>
          </w:tcPr>
          <w:p w14:paraId="3C0C210E" w14:textId="77777777" w:rsidR="00FB2D7B" w:rsidRDefault="00FB2D7B">
            <w:pPr>
              <w:pStyle w:val="NotesTableNAVList"/>
              <w:spacing w:before="144"/>
            </w:pPr>
          </w:p>
        </w:tc>
      </w:tr>
      <w:tr w:rsidR="00FB2D7B" w14:paraId="63648BDF" w14:textId="77777777">
        <w:tblPrEx>
          <w:tblCellMar>
            <w:top w:w="0" w:type="dxa"/>
            <w:bottom w:w="0" w:type="dxa"/>
          </w:tblCellMar>
        </w:tblPrEx>
        <w:tc>
          <w:tcPr>
            <w:tcW w:w="720" w:type="dxa"/>
            <w:tcBorders>
              <w:top w:val="nil"/>
              <w:left w:val="nil"/>
              <w:bottom w:val="nil"/>
              <w:right w:val="nil"/>
            </w:tcBorders>
            <w:vAlign w:val="bottom"/>
          </w:tcPr>
          <w:p w14:paraId="5D5C6C13" w14:textId="77777777" w:rsidR="00FB2D7B" w:rsidRDefault="00FB2D7B">
            <w:pPr>
              <w:pStyle w:val="NotesRemaining10"/>
              <w:spacing w:before="0"/>
            </w:pPr>
          </w:p>
        </w:tc>
        <w:tc>
          <w:tcPr>
            <w:tcW w:w="9072" w:type="dxa"/>
            <w:gridSpan w:val="8"/>
            <w:tcBorders>
              <w:top w:val="nil"/>
              <w:left w:val="nil"/>
              <w:bottom w:val="nil"/>
              <w:right w:val="nil"/>
            </w:tcBorders>
            <w:vAlign w:val="bottom"/>
          </w:tcPr>
          <w:p w14:paraId="3DAAFACE" w14:textId="77777777" w:rsidR="00FB2D7B" w:rsidRDefault="00FB2D7B">
            <w:pPr>
              <w:pStyle w:val="NotesTableText10"/>
              <w:rPr>
                <w:sz w:val="22"/>
                <w:szCs w:val="22"/>
              </w:rPr>
            </w:pPr>
            <w:r>
              <w:rPr>
                <w:sz w:val="22"/>
                <w:szCs w:val="22"/>
              </w:rPr>
              <w:t>The following table lists GDB's investments measured at NAV by major category as of June 30, 2023:</w:t>
            </w:r>
          </w:p>
        </w:tc>
      </w:tr>
      <w:tr w:rsidR="00FB2D7B" w14:paraId="546ED647" w14:textId="77777777">
        <w:tblPrEx>
          <w:tblCellMar>
            <w:top w:w="0" w:type="dxa"/>
            <w:bottom w:w="0" w:type="dxa"/>
          </w:tblCellMar>
        </w:tblPrEx>
        <w:tc>
          <w:tcPr>
            <w:tcW w:w="720" w:type="dxa"/>
            <w:tcBorders>
              <w:top w:val="nil"/>
              <w:left w:val="nil"/>
              <w:bottom w:val="nil"/>
              <w:right w:val="nil"/>
            </w:tcBorders>
            <w:vAlign w:val="bottom"/>
          </w:tcPr>
          <w:p w14:paraId="2356DE74" w14:textId="77777777" w:rsidR="00FB2D7B" w:rsidRDefault="00FB2D7B">
            <w:pPr>
              <w:pStyle w:val="NotesRemaining10"/>
              <w:spacing w:before="0"/>
              <w:rPr>
                <w:sz w:val="16"/>
                <w:szCs w:val="16"/>
              </w:rPr>
            </w:pPr>
          </w:p>
        </w:tc>
        <w:tc>
          <w:tcPr>
            <w:tcW w:w="1584" w:type="dxa"/>
            <w:tcBorders>
              <w:top w:val="nil"/>
              <w:left w:val="nil"/>
              <w:bottom w:val="nil"/>
              <w:right w:val="nil"/>
            </w:tcBorders>
            <w:vAlign w:val="bottom"/>
          </w:tcPr>
          <w:p w14:paraId="56A0C5F5" w14:textId="77777777" w:rsidR="00FB2D7B" w:rsidRDefault="00FB2D7B">
            <w:pPr>
              <w:pStyle w:val="NotesRemaining10"/>
              <w:spacing w:before="0"/>
              <w:rPr>
                <w:sz w:val="16"/>
                <w:szCs w:val="16"/>
              </w:rPr>
            </w:pPr>
          </w:p>
        </w:tc>
        <w:tc>
          <w:tcPr>
            <w:tcW w:w="1008" w:type="dxa"/>
            <w:tcBorders>
              <w:top w:val="nil"/>
              <w:left w:val="nil"/>
              <w:bottom w:val="nil"/>
              <w:right w:val="nil"/>
            </w:tcBorders>
            <w:vAlign w:val="bottom"/>
          </w:tcPr>
          <w:p w14:paraId="70D71C38" w14:textId="77777777" w:rsidR="00FB2D7B" w:rsidRDefault="00FB2D7B">
            <w:pPr>
              <w:pStyle w:val="NotesRemaining10"/>
              <w:spacing w:before="0"/>
              <w:rPr>
                <w:sz w:val="16"/>
                <w:szCs w:val="16"/>
              </w:rPr>
            </w:pPr>
          </w:p>
        </w:tc>
        <w:tc>
          <w:tcPr>
            <w:tcW w:w="720" w:type="dxa"/>
            <w:tcBorders>
              <w:top w:val="nil"/>
              <w:left w:val="nil"/>
              <w:bottom w:val="nil"/>
              <w:right w:val="nil"/>
            </w:tcBorders>
            <w:vAlign w:val="bottom"/>
          </w:tcPr>
          <w:p w14:paraId="076296D8" w14:textId="77777777" w:rsidR="00FB2D7B" w:rsidRDefault="00FB2D7B">
            <w:pPr>
              <w:pStyle w:val="NotesRemaining10"/>
              <w:spacing w:before="0"/>
              <w:rPr>
                <w:sz w:val="16"/>
                <w:szCs w:val="16"/>
              </w:rPr>
            </w:pPr>
          </w:p>
        </w:tc>
        <w:tc>
          <w:tcPr>
            <w:tcW w:w="1008" w:type="dxa"/>
            <w:tcBorders>
              <w:top w:val="nil"/>
              <w:left w:val="nil"/>
              <w:bottom w:val="nil"/>
              <w:right w:val="nil"/>
            </w:tcBorders>
            <w:vAlign w:val="bottom"/>
          </w:tcPr>
          <w:p w14:paraId="6C4191BE" w14:textId="77777777" w:rsidR="00FB2D7B" w:rsidRDefault="00FB2D7B">
            <w:pPr>
              <w:pStyle w:val="NotesRemaining10"/>
              <w:spacing w:before="0"/>
              <w:rPr>
                <w:sz w:val="16"/>
                <w:szCs w:val="16"/>
              </w:rPr>
            </w:pPr>
          </w:p>
        </w:tc>
        <w:tc>
          <w:tcPr>
            <w:tcW w:w="1152" w:type="dxa"/>
            <w:tcBorders>
              <w:top w:val="nil"/>
              <w:left w:val="nil"/>
              <w:bottom w:val="nil"/>
              <w:right w:val="nil"/>
            </w:tcBorders>
            <w:vAlign w:val="bottom"/>
          </w:tcPr>
          <w:p w14:paraId="2A81057C" w14:textId="77777777" w:rsidR="00FB2D7B" w:rsidRDefault="00FB2D7B">
            <w:pPr>
              <w:pStyle w:val="NotesRemaining10"/>
              <w:spacing w:before="0"/>
              <w:rPr>
                <w:sz w:val="16"/>
                <w:szCs w:val="16"/>
              </w:rPr>
            </w:pPr>
          </w:p>
        </w:tc>
        <w:tc>
          <w:tcPr>
            <w:tcW w:w="1152" w:type="dxa"/>
            <w:tcBorders>
              <w:top w:val="nil"/>
              <w:left w:val="nil"/>
              <w:bottom w:val="nil"/>
              <w:right w:val="nil"/>
            </w:tcBorders>
            <w:vAlign w:val="bottom"/>
          </w:tcPr>
          <w:p w14:paraId="32BC2969" w14:textId="77777777" w:rsidR="00FB2D7B" w:rsidRDefault="00FB2D7B">
            <w:pPr>
              <w:pStyle w:val="NotesRemaining10"/>
              <w:spacing w:before="0"/>
              <w:rPr>
                <w:sz w:val="16"/>
                <w:szCs w:val="16"/>
              </w:rPr>
            </w:pPr>
          </w:p>
        </w:tc>
        <w:tc>
          <w:tcPr>
            <w:tcW w:w="1152" w:type="dxa"/>
            <w:tcBorders>
              <w:top w:val="nil"/>
              <w:left w:val="nil"/>
              <w:bottom w:val="nil"/>
              <w:right w:val="nil"/>
            </w:tcBorders>
            <w:vAlign w:val="bottom"/>
          </w:tcPr>
          <w:p w14:paraId="778D5FEE" w14:textId="77777777" w:rsidR="00FB2D7B" w:rsidRDefault="00FB2D7B">
            <w:pPr>
              <w:pStyle w:val="NotesRemaining10"/>
              <w:spacing w:before="0"/>
              <w:rPr>
                <w:sz w:val="16"/>
                <w:szCs w:val="16"/>
              </w:rPr>
            </w:pPr>
          </w:p>
        </w:tc>
        <w:tc>
          <w:tcPr>
            <w:tcW w:w="1296" w:type="dxa"/>
            <w:tcBorders>
              <w:top w:val="nil"/>
              <w:left w:val="nil"/>
              <w:bottom w:val="nil"/>
              <w:right w:val="nil"/>
            </w:tcBorders>
            <w:vAlign w:val="bottom"/>
          </w:tcPr>
          <w:p w14:paraId="05A635E9" w14:textId="77777777" w:rsidR="00FB2D7B" w:rsidRDefault="00FB2D7B">
            <w:pPr>
              <w:pStyle w:val="NotesRemaining10"/>
              <w:spacing w:before="0"/>
              <w:rPr>
                <w:sz w:val="16"/>
                <w:szCs w:val="16"/>
              </w:rPr>
            </w:pPr>
          </w:p>
        </w:tc>
      </w:tr>
      <w:tr w:rsidR="00FB2D7B" w14:paraId="1CAB4F1B" w14:textId="77777777">
        <w:tblPrEx>
          <w:tblCellMar>
            <w:top w:w="0" w:type="dxa"/>
            <w:bottom w:w="0" w:type="dxa"/>
          </w:tblCellMar>
        </w:tblPrEx>
        <w:tc>
          <w:tcPr>
            <w:tcW w:w="720" w:type="dxa"/>
            <w:tcBorders>
              <w:top w:val="nil"/>
              <w:left w:val="nil"/>
              <w:bottom w:val="nil"/>
              <w:right w:val="nil"/>
            </w:tcBorders>
            <w:vAlign w:val="bottom"/>
          </w:tcPr>
          <w:p w14:paraId="3B1F4932" w14:textId="77777777" w:rsidR="00FB2D7B" w:rsidRDefault="00FB2D7B">
            <w:pPr>
              <w:pStyle w:val="NotesRemaining10"/>
              <w:spacing w:before="0"/>
              <w:rPr>
                <w:sz w:val="16"/>
                <w:szCs w:val="16"/>
              </w:rPr>
            </w:pPr>
          </w:p>
        </w:tc>
        <w:tc>
          <w:tcPr>
            <w:tcW w:w="1584" w:type="dxa"/>
            <w:tcBorders>
              <w:top w:val="nil"/>
              <w:left w:val="nil"/>
              <w:bottom w:val="nil"/>
              <w:right w:val="nil"/>
            </w:tcBorders>
            <w:vAlign w:val="bottom"/>
          </w:tcPr>
          <w:p w14:paraId="3A47D01E" w14:textId="77777777" w:rsidR="00FB2D7B" w:rsidRDefault="00FB2D7B">
            <w:pPr>
              <w:pStyle w:val="NotesRemaining10"/>
              <w:tabs>
                <w:tab w:val="center" w:pos="720"/>
                <w:tab w:val="left" w:pos="1440"/>
              </w:tabs>
              <w:spacing w:before="0"/>
              <w:rPr>
                <w:sz w:val="16"/>
                <w:szCs w:val="16"/>
              </w:rPr>
            </w:pPr>
            <w:r>
              <w:rPr>
                <w:sz w:val="16"/>
                <w:szCs w:val="16"/>
                <w:u w:val="single"/>
              </w:rPr>
              <w:tab/>
              <w:t>Strategy</w:t>
            </w:r>
            <w:r>
              <w:rPr>
                <w:sz w:val="16"/>
                <w:szCs w:val="16"/>
                <w:u w:val="single"/>
              </w:rPr>
              <w:tab/>
            </w:r>
          </w:p>
        </w:tc>
        <w:tc>
          <w:tcPr>
            <w:tcW w:w="1008" w:type="dxa"/>
            <w:tcBorders>
              <w:top w:val="nil"/>
              <w:left w:val="nil"/>
              <w:bottom w:val="nil"/>
              <w:right w:val="nil"/>
            </w:tcBorders>
            <w:vAlign w:val="bottom"/>
          </w:tcPr>
          <w:p w14:paraId="7007D747" w14:textId="77777777" w:rsidR="00FB2D7B" w:rsidRDefault="00FB2D7B">
            <w:pPr>
              <w:pStyle w:val="NotesRemaining10"/>
              <w:tabs>
                <w:tab w:val="center" w:pos="471"/>
                <w:tab w:val="left" w:pos="942"/>
              </w:tabs>
              <w:spacing w:before="0"/>
              <w:rPr>
                <w:sz w:val="16"/>
                <w:szCs w:val="16"/>
              </w:rPr>
            </w:pPr>
            <w:r>
              <w:rPr>
                <w:sz w:val="16"/>
                <w:szCs w:val="16"/>
                <w:u w:val="single"/>
              </w:rPr>
              <w:tab/>
              <w:t>NAV in Funds</w:t>
            </w:r>
            <w:r>
              <w:rPr>
                <w:sz w:val="16"/>
                <w:szCs w:val="16"/>
                <w:u w:val="single"/>
              </w:rPr>
              <w:tab/>
            </w:r>
          </w:p>
        </w:tc>
        <w:tc>
          <w:tcPr>
            <w:tcW w:w="720" w:type="dxa"/>
            <w:tcBorders>
              <w:top w:val="nil"/>
              <w:left w:val="nil"/>
              <w:bottom w:val="nil"/>
              <w:right w:val="nil"/>
            </w:tcBorders>
            <w:vAlign w:val="bottom"/>
          </w:tcPr>
          <w:p w14:paraId="77DAAA76" w14:textId="77777777" w:rsidR="00FB2D7B" w:rsidRDefault="00FB2D7B">
            <w:pPr>
              <w:pStyle w:val="NotesRemaining10"/>
              <w:tabs>
                <w:tab w:val="center" w:pos="343"/>
                <w:tab w:val="left" w:pos="686"/>
              </w:tabs>
              <w:spacing w:before="0"/>
              <w:rPr>
                <w:sz w:val="16"/>
                <w:szCs w:val="16"/>
              </w:rPr>
            </w:pPr>
            <w:r>
              <w:rPr>
                <w:sz w:val="16"/>
                <w:szCs w:val="16"/>
                <w:u w:val="single"/>
              </w:rPr>
              <w:tab/>
              <w:t># of Funds</w:t>
            </w:r>
            <w:r>
              <w:rPr>
                <w:sz w:val="16"/>
                <w:szCs w:val="16"/>
                <w:u w:val="single"/>
              </w:rPr>
              <w:tab/>
            </w:r>
          </w:p>
        </w:tc>
        <w:tc>
          <w:tcPr>
            <w:tcW w:w="1008" w:type="dxa"/>
            <w:tcBorders>
              <w:top w:val="nil"/>
              <w:left w:val="nil"/>
              <w:bottom w:val="nil"/>
              <w:right w:val="nil"/>
            </w:tcBorders>
            <w:vAlign w:val="bottom"/>
          </w:tcPr>
          <w:p w14:paraId="1ACA71D2" w14:textId="77777777" w:rsidR="00FB2D7B" w:rsidRDefault="00FB2D7B">
            <w:pPr>
              <w:pStyle w:val="NotesRemaining10"/>
              <w:tabs>
                <w:tab w:val="center" w:pos="432"/>
                <w:tab w:val="left" w:pos="864"/>
              </w:tabs>
              <w:spacing w:before="0"/>
              <w:rPr>
                <w:sz w:val="16"/>
                <w:szCs w:val="16"/>
              </w:rPr>
            </w:pPr>
            <w:r>
              <w:rPr>
                <w:sz w:val="16"/>
                <w:szCs w:val="16"/>
                <w:u w:val="single"/>
              </w:rPr>
              <w:tab/>
              <w:t>Redeemable</w:t>
            </w:r>
            <w:r>
              <w:rPr>
                <w:sz w:val="16"/>
                <w:szCs w:val="16"/>
                <w:u w:val="single"/>
              </w:rPr>
              <w:tab/>
            </w:r>
          </w:p>
        </w:tc>
        <w:tc>
          <w:tcPr>
            <w:tcW w:w="1152" w:type="dxa"/>
            <w:tcBorders>
              <w:top w:val="nil"/>
              <w:left w:val="nil"/>
              <w:bottom w:val="nil"/>
              <w:right w:val="nil"/>
            </w:tcBorders>
            <w:vAlign w:val="bottom"/>
          </w:tcPr>
          <w:p w14:paraId="637D4FFE" w14:textId="77777777" w:rsidR="00FB2D7B" w:rsidRDefault="00FB2D7B">
            <w:pPr>
              <w:pStyle w:val="NotesRemaining10"/>
              <w:tabs>
                <w:tab w:val="center" w:pos="558"/>
                <w:tab w:val="left" w:pos="1116"/>
              </w:tabs>
              <w:spacing w:before="0"/>
              <w:rPr>
                <w:sz w:val="16"/>
                <w:szCs w:val="16"/>
              </w:rPr>
            </w:pPr>
            <w:r>
              <w:rPr>
                <w:sz w:val="16"/>
                <w:szCs w:val="16"/>
                <w:u w:val="single"/>
              </w:rPr>
              <w:tab/>
              <w:t>Non</w:t>
            </w:r>
            <w:r>
              <w:rPr>
                <w:sz w:val="16"/>
                <w:szCs w:val="16"/>
                <w:u w:val="single"/>
              </w:rPr>
              <w:noBreakHyphen/>
              <w:t>Redeemable</w:t>
            </w:r>
            <w:r>
              <w:rPr>
                <w:sz w:val="16"/>
                <w:szCs w:val="16"/>
                <w:u w:val="single"/>
              </w:rPr>
              <w:tab/>
            </w:r>
          </w:p>
        </w:tc>
        <w:tc>
          <w:tcPr>
            <w:tcW w:w="1152" w:type="dxa"/>
            <w:tcBorders>
              <w:top w:val="nil"/>
              <w:left w:val="nil"/>
              <w:bottom w:val="nil"/>
              <w:right w:val="nil"/>
            </w:tcBorders>
            <w:vAlign w:val="bottom"/>
          </w:tcPr>
          <w:p w14:paraId="5972A0C8" w14:textId="77777777" w:rsidR="00FB2D7B" w:rsidRDefault="00FB2D7B">
            <w:pPr>
              <w:pStyle w:val="NotesRemaining10"/>
              <w:tabs>
                <w:tab w:val="center" w:pos="1157"/>
                <w:tab w:val="left" w:pos="2314"/>
              </w:tabs>
              <w:spacing w:before="0"/>
              <w:rPr>
                <w:sz w:val="16"/>
                <w:szCs w:val="16"/>
              </w:rPr>
            </w:pPr>
            <w:r>
              <w:rPr>
                <w:sz w:val="16"/>
                <w:szCs w:val="16"/>
                <w:u w:val="single"/>
              </w:rPr>
              <w:tab/>
              <w:t>Amount of Unfunded Commitments</w:t>
            </w:r>
            <w:r>
              <w:rPr>
                <w:sz w:val="16"/>
                <w:szCs w:val="16"/>
                <w:u w:val="single"/>
              </w:rPr>
              <w:tab/>
            </w:r>
          </w:p>
        </w:tc>
        <w:tc>
          <w:tcPr>
            <w:tcW w:w="1152" w:type="dxa"/>
            <w:tcBorders>
              <w:top w:val="nil"/>
              <w:left w:val="nil"/>
              <w:bottom w:val="nil"/>
              <w:right w:val="nil"/>
            </w:tcBorders>
            <w:vAlign w:val="bottom"/>
          </w:tcPr>
          <w:p w14:paraId="1D8F0CDF" w14:textId="77777777" w:rsidR="00FB2D7B" w:rsidRDefault="00FB2D7B">
            <w:pPr>
              <w:pStyle w:val="NotesRemaining10"/>
              <w:tabs>
                <w:tab w:val="center" w:pos="580"/>
                <w:tab w:val="left" w:pos="1161"/>
              </w:tabs>
              <w:spacing w:before="0"/>
              <w:rPr>
                <w:sz w:val="16"/>
                <w:szCs w:val="16"/>
              </w:rPr>
            </w:pPr>
            <w:r>
              <w:rPr>
                <w:sz w:val="16"/>
                <w:szCs w:val="16"/>
                <w:u w:val="single"/>
              </w:rPr>
              <w:tab/>
              <w:t>Redemption Term</w:t>
            </w:r>
            <w:r>
              <w:rPr>
                <w:sz w:val="16"/>
                <w:szCs w:val="16"/>
                <w:u w:val="single"/>
              </w:rPr>
              <w:tab/>
            </w:r>
          </w:p>
        </w:tc>
        <w:tc>
          <w:tcPr>
            <w:tcW w:w="1296" w:type="dxa"/>
            <w:tcBorders>
              <w:top w:val="nil"/>
              <w:left w:val="nil"/>
              <w:bottom w:val="nil"/>
              <w:right w:val="nil"/>
            </w:tcBorders>
            <w:vAlign w:val="bottom"/>
          </w:tcPr>
          <w:p w14:paraId="13ED964A" w14:textId="77777777" w:rsidR="00FB2D7B" w:rsidRDefault="00FB2D7B">
            <w:pPr>
              <w:pStyle w:val="NotesRemaining10"/>
              <w:tabs>
                <w:tab w:val="center" w:pos="792"/>
                <w:tab w:val="left" w:pos="1584"/>
              </w:tabs>
              <w:spacing w:before="0"/>
              <w:rPr>
                <w:sz w:val="16"/>
                <w:szCs w:val="16"/>
              </w:rPr>
            </w:pPr>
            <w:r>
              <w:rPr>
                <w:sz w:val="16"/>
                <w:szCs w:val="16"/>
                <w:u w:val="single"/>
              </w:rPr>
              <w:tab/>
              <w:t>Redemption Restrictions</w:t>
            </w:r>
            <w:r>
              <w:rPr>
                <w:sz w:val="16"/>
                <w:szCs w:val="16"/>
                <w:u w:val="single"/>
              </w:rPr>
              <w:tab/>
            </w:r>
          </w:p>
        </w:tc>
      </w:tr>
      <w:tr w:rsidR="00FB2D7B" w14:paraId="0250440D" w14:textId="77777777">
        <w:tblPrEx>
          <w:tblCellMar>
            <w:top w:w="0" w:type="dxa"/>
            <w:bottom w:w="0" w:type="dxa"/>
          </w:tblCellMar>
        </w:tblPrEx>
        <w:tc>
          <w:tcPr>
            <w:tcW w:w="720" w:type="dxa"/>
            <w:tcBorders>
              <w:top w:val="nil"/>
              <w:left w:val="nil"/>
              <w:bottom w:val="nil"/>
              <w:right w:val="nil"/>
            </w:tcBorders>
            <w:vAlign w:val="bottom"/>
          </w:tcPr>
          <w:p w14:paraId="73067774" w14:textId="77777777" w:rsidR="00FB2D7B" w:rsidRDefault="00FB2D7B">
            <w:pPr>
              <w:pStyle w:val="NotesRemaining10"/>
              <w:spacing w:before="0"/>
              <w:rPr>
                <w:sz w:val="16"/>
                <w:szCs w:val="16"/>
              </w:rPr>
            </w:pPr>
          </w:p>
        </w:tc>
        <w:tc>
          <w:tcPr>
            <w:tcW w:w="1584" w:type="dxa"/>
            <w:tcBorders>
              <w:top w:val="nil"/>
              <w:left w:val="nil"/>
              <w:bottom w:val="nil"/>
              <w:right w:val="nil"/>
            </w:tcBorders>
            <w:vAlign w:val="bottom"/>
          </w:tcPr>
          <w:p w14:paraId="5A218344"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008" w:type="dxa"/>
            <w:tcBorders>
              <w:top w:val="nil"/>
              <w:left w:val="nil"/>
              <w:bottom w:val="nil"/>
              <w:right w:val="nil"/>
            </w:tcBorders>
            <w:vAlign w:val="bottom"/>
          </w:tcPr>
          <w:p w14:paraId="52B5B7B8"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720" w:type="dxa"/>
            <w:tcBorders>
              <w:top w:val="nil"/>
              <w:left w:val="nil"/>
              <w:bottom w:val="nil"/>
              <w:right w:val="nil"/>
            </w:tcBorders>
            <w:vAlign w:val="bottom"/>
          </w:tcPr>
          <w:p w14:paraId="2055FCE4"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008" w:type="dxa"/>
            <w:tcBorders>
              <w:top w:val="nil"/>
              <w:left w:val="nil"/>
              <w:bottom w:val="nil"/>
              <w:right w:val="nil"/>
            </w:tcBorders>
            <w:vAlign w:val="bottom"/>
          </w:tcPr>
          <w:p w14:paraId="1DD371A6"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152" w:type="dxa"/>
            <w:tcBorders>
              <w:top w:val="nil"/>
              <w:left w:val="nil"/>
              <w:bottom w:val="nil"/>
              <w:right w:val="nil"/>
            </w:tcBorders>
            <w:vAlign w:val="bottom"/>
          </w:tcPr>
          <w:p w14:paraId="53BBB755"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152" w:type="dxa"/>
            <w:tcBorders>
              <w:top w:val="nil"/>
              <w:left w:val="nil"/>
              <w:bottom w:val="nil"/>
              <w:right w:val="nil"/>
            </w:tcBorders>
            <w:vAlign w:val="bottom"/>
          </w:tcPr>
          <w:p w14:paraId="63752366"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152" w:type="dxa"/>
            <w:tcBorders>
              <w:top w:val="nil"/>
              <w:left w:val="nil"/>
              <w:bottom w:val="nil"/>
              <w:right w:val="nil"/>
            </w:tcBorders>
            <w:vAlign w:val="bottom"/>
          </w:tcPr>
          <w:p w14:paraId="1FDBF2FF"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296" w:type="dxa"/>
            <w:tcBorders>
              <w:top w:val="nil"/>
              <w:left w:val="nil"/>
              <w:bottom w:val="nil"/>
              <w:right w:val="nil"/>
            </w:tcBorders>
            <w:vAlign w:val="bottom"/>
          </w:tcPr>
          <w:p w14:paraId="5405EC8A"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05EF1F3D" w14:textId="77777777">
        <w:tblPrEx>
          <w:tblCellMar>
            <w:top w:w="0" w:type="dxa"/>
            <w:bottom w:w="0" w:type="dxa"/>
          </w:tblCellMar>
        </w:tblPrEx>
        <w:tc>
          <w:tcPr>
            <w:tcW w:w="720" w:type="dxa"/>
            <w:tcBorders>
              <w:top w:val="nil"/>
              <w:left w:val="nil"/>
              <w:bottom w:val="nil"/>
              <w:right w:val="nil"/>
            </w:tcBorders>
          </w:tcPr>
          <w:p w14:paraId="5C4F5900"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6B162A45" w14:textId="77777777" w:rsidR="00FB2D7B" w:rsidRDefault="00FB2D7B">
            <w:pPr>
              <w:pStyle w:val="NotesTableNAVList"/>
              <w:tabs>
                <w:tab w:val="left" w:pos="1440"/>
              </w:tabs>
              <w:rPr>
                <w:sz w:val="16"/>
                <w:szCs w:val="16"/>
              </w:rPr>
            </w:pPr>
            <w:r>
              <w:rPr>
                <w:sz w:val="16"/>
                <w:szCs w:val="16"/>
              </w:rPr>
              <w:t>Absolute return</w:t>
            </w:r>
            <w:r>
              <w:rPr>
                <w:sz w:val="16"/>
                <w:szCs w:val="16"/>
              </w:rPr>
              <w:tab/>
            </w:r>
          </w:p>
        </w:tc>
        <w:tc>
          <w:tcPr>
            <w:tcW w:w="1008" w:type="dxa"/>
            <w:tcBorders>
              <w:top w:val="nil"/>
              <w:left w:val="nil"/>
              <w:bottom w:val="nil"/>
              <w:right w:val="nil"/>
            </w:tcBorders>
          </w:tcPr>
          <w:p w14:paraId="4C607EAB" w14:textId="77777777" w:rsidR="00FB2D7B" w:rsidRDefault="00FB2D7B">
            <w:pPr>
              <w:pStyle w:val="NotesLineItems10"/>
              <w:tabs>
                <w:tab w:val="right" w:pos="838"/>
                <w:tab w:val="left" w:pos="864"/>
              </w:tabs>
              <w:rPr>
                <w:sz w:val="16"/>
                <w:szCs w:val="16"/>
              </w:rPr>
            </w:pPr>
            <w:r>
              <w:rPr>
                <w:sz w:val="16"/>
                <w:szCs w:val="16"/>
              </w:rPr>
              <w:t>$</w:t>
            </w:r>
            <w:r>
              <w:rPr>
                <w:sz w:val="16"/>
                <w:szCs w:val="16"/>
              </w:rPr>
              <w:tab/>
              <w:t>394</w:t>
            </w:r>
            <w:r>
              <w:rPr>
                <w:sz w:val="16"/>
                <w:szCs w:val="16"/>
              </w:rPr>
              <w:tab/>
            </w:r>
          </w:p>
        </w:tc>
        <w:tc>
          <w:tcPr>
            <w:tcW w:w="720" w:type="dxa"/>
            <w:tcBorders>
              <w:top w:val="nil"/>
              <w:left w:val="nil"/>
              <w:bottom w:val="nil"/>
              <w:right w:val="nil"/>
            </w:tcBorders>
          </w:tcPr>
          <w:p w14:paraId="2CE84BA7" w14:textId="77777777" w:rsidR="00FB2D7B" w:rsidRDefault="00FB2D7B">
            <w:pPr>
              <w:pStyle w:val="NotesLineItems10"/>
              <w:tabs>
                <w:tab w:val="center" w:pos="288"/>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66AAFDDD" w14:textId="77777777" w:rsidR="00FB2D7B" w:rsidRDefault="00FB2D7B">
            <w:pPr>
              <w:pStyle w:val="NotesLineItems10"/>
              <w:tabs>
                <w:tab w:val="right" w:pos="811"/>
                <w:tab w:val="left" w:pos="864"/>
              </w:tabs>
              <w:rPr>
                <w:sz w:val="16"/>
                <w:szCs w:val="16"/>
              </w:rPr>
            </w:pPr>
            <w:r>
              <w:rPr>
                <w:sz w:val="16"/>
                <w:szCs w:val="16"/>
              </w:rPr>
              <w:t>$</w:t>
            </w:r>
            <w:r>
              <w:rPr>
                <w:sz w:val="16"/>
                <w:szCs w:val="16"/>
              </w:rPr>
              <w:tab/>
              <w:t>-</w:t>
            </w:r>
            <w:r>
              <w:rPr>
                <w:sz w:val="16"/>
                <w:szCs w:val="16"/>
              </w:rPr>
              <w:tab/>
            </w:r>
          </w:p>
        </w:tc>
        <w:tc>
          <w:tcPr>
            <w:tcW w:w="1152" w:type="dxa"/>
            <w:tcBorders>
              <w:top w:val="nil"/>
              <w:left w:val="nil"/>
              <w:bottom w:val="nil"/>
              <w:right w:val="nil"/>
            </w:tcBorders>
          </w:tcPr>
          <w:p w14:paraId="48D9E9F7" w14:textId="77777777" w:rsidR="00FB2D7B" w:rsidRDefault="00FB2D7B">
            <w:pPr>
              <w:pStyle w:val="NotesLineItems10"/>
              <w:tabs>
                <w:tab w:val="right" w:pos="982"/>
                <w:tab w:val="left" w:pos="1008"/>
              </w:tabs>
              <w:rPr>
                <w:sz w:val="16"/>
                <w:szCs w:val="16"/>
              </w:rPr>
            </w:pPr>
            <w:r>
              <w:rPr>
                <w:sz w:val="16"/>
                <w:szCs w:val="16"/>
              </w:rPr>
              <w:t>$</w:t>
            </w:r>
            <w:r>
              <w:rPr>
                <w:sz w:val="16"/>
                <w:szCs w:val="16"/>
              </w:rPr>
              <w:tab/>
              <w:t>394</w:t>
            </w:r>
            <w:r>
              <w:rPr>
                <w:sz w:val="16"/>
                <w:szCs w:val="16"/>
              </w:rPr>
              <w:tab/>
            </w:r>
          </w:p>
        </w:tc>
        <w:tc>
          <w:tcPr>
            <w:tcW w:w="1152" w:type="dxa"/>
            <w:tcBorders>
              <w:top w:val="nil"/>
              <w:left w:val="nil"/>
              <w:bottom w:val="nil"/>
              <w:right w:val="nil"/>
            </w:tcBorders>
          </w:tcPr>
          <w:p w14:paraId="6AF18B09" w14:textId="77777777" w:rsidR="00FB2D7B" w:rsidRDefault="00FB2D7B">
            <w:pPr>
              <w:pStyle w:val="NotesLineItems10"/>
              <w:tabs>
                <w:tab w:val="right" w:pos="955"/>
                <w:tab w:val="left" w:pos="1008"/>
              </w:tabs>
              <w:rPr>
                <w:sz w:val="16"/>
                <w:szCs w:val="16"/>
              </w:rPr>
            </w:pPr>
            <w:r>
              <w:rPr>
                <w:sz w:val="16"/>
                <w:szCs w:val="16"/>
              </w:rPr>
              <w:t>$</w:t>
            </w:r>
            <w:r>
              <w:rPr>
                <w:sz w:val="16"/>
                <w:szCs w:val="16"/>
              </w:rPr>
              <w:tab/>
              <w:t>-</w:t>
            </w:r>
            <w:r>
              <w:rPr>
                <w:sz w:val="16"/>
                <w:szCs w:val="16"/>
              </w:rPr>
              <w:tab/>
            </w:r>
          </w:p>
        </w:tc>
        <w:tc>
          <w:tcPr>
            <w:tcW w:w="1152" w:type="dxa"/>
            <w:tcBorders>
              <w:top w:val="nil"/>
              <w:left w:val="nil"/>
              <w:bottom w:val="nil"/>
              <w:right w:val="nil"/>
            </w:tcBorders>
          </w:tcPr>
          <w:p w14:paraId="4F6FBE19"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0CDC993B"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55D1D53D" w14:textId="77777777">
        <w:tblPrEx>
          <w:tblCellMar>
            <w:top w:w="0" w:type="dxa"/>
            <w:bottom w:w="0" w:type="dxa"/>
          </w:tblCellMar>
        </w:tblPrEx>
        <w:tc>
          <w:tcPr>
            <w:tcW w:w="720" w:type="dxa"/>
            <w:tcBorders>
              <w:top w:val="nil"/>
              <w:left w:val="nil"/>
              <w:bottom w:val="nil"/>
              <w:right w:val="nil"/>
            </w:tcBorders>
          </w:tcPr>
          <w:p w14:paraId="418E207B"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0480E6CE" w14:textId="77777777" w:rsidR="00FB2D7B" w:rsidRDefault="00FB2D7B">
            <w:pPr>
              <w:pStyle w:val="NotesTableNAVList"/>
              <w:tabs>
                <w:tab w:val="left" w:pos="1440"/>
              </w:tabs>
              <w:rPr>
                <w:sz w:val="16"/>
                <w:szCs w:val="16"/>
              </w:rPr>
            </w:pPr>
            <w:r>
              <w:rPr>
                <w:sz w:val="16"/>
                <w:szCs w:val="16"/>
              </w:rPr>
              <w:t>Private equity</w:t>
            </w:r>
            <w:r>
              <w:rPr>
                <w:sz w:val="16"/>
                <w:szCs w:val="16"/>
              </w:rPr>
              <w:tab/>
            </w:r>
          </w:p>
        </w:tc>
        <w:tc>
          <w:tcPr>
            <w:tcW w:w="1008" w:type="dxa"/>
            <w:tcBorders>
              <w:top w:val="nil"/>
              <w:left w:val="nil"/>
              <w:bottom w:val="nil"/>
              <w:right w:val="nil"/>
            </w:tcBorders>
          </w:tcPr>
          <w:p w14:paraId="60231153" w14:textId="77777777" w:rsidR="00FB2D7B" w:rsidRDefault="00FB2D7B">
            <w:pPr>
              <w:pStyle w:val="NotesLineItems10"/>
              <w:tabs>
                <w:tab w:val="right" w:pos="838"/>
                <w:tab w:val="left" w:pos="864"/>
              </w:tabs>
              <w:rPr>
                <w:sz w:val="16"/>
                <w:szCs w:val="16"/>
              </w:rPr>
            </w:pPr>
            <w:r>
              <w:rPr>
                <w:sz w:val="16"/>
                <w:szCs w:val="16"/>
              </w:rPr>
              <w:tab/>
              <w:t>37,865</w:t>
            </w:r>
            <w:r>
              <w:rPr>
                <w:sz w:val="16"/>
                <w:szCs w:val="16"/>
              </w:rPr>
              <w:tab/>
            </w:r>
          </w:p>
        </w:tc>
        <w:tc>
          <w:tcPr>
            <w:tcW w:w="720" w:type="dxa"/>
            <w:tcBorders>
              <w:top w:val="nil"/>
              <w:left w:val="nil"/>
              <w:bottom w:val="nil"/>
              <w:right w:val="nil"/>
            </w:tcBorders>
          </w:tcPr>
          <w:p w14:paraId="3C5C889A" w14:textId="77777777" w:rsidR="00FB2D7B" w:rsidRDefault="00FB2D7B">
            <w:pPr>
              <w:pStyle w:val="NotesLineItems10"/>
              <w:tabs>
                <w:tab w:val="center" w:pos="288"/>
                <w:tab w:val="left" w:pos="576"/>
              </w:tabs>
              <w:rPr>
                <w:sz w:val="16"/>
                <w:szCs w:val="16"/>
              </w:rPr>
            </w:pPr>
            <w:r>
              <w:rPr>
                <w:sz w:val="16"/>
                <w:szCs w:val="16"/>
              </w:rPr>
              <w:tab/>
              <w:t>4</w:t>
            </w:r>
            <w:r>
              <w:rPr>
                <w:sz w:val="16"/>
                <w:szCs w:val="16"/>
              </w:rPr>
              <w:tab/>
            </w:r>
          </w:p>
        </w:tc>
        <w:tc>
          <w:tcPr>
            <w:tcW w:w="1008" w:type="dxa"/>
            <w:tcBorders>
              <w:top w:val="nil"/>
              <w:left w:val="nil"/>
              <w:bottom w:val="nil"/>
              <w:right w:val="nil"/>
            </w:tcBorders>
          </w:tcPr>
          <w:p w14:paraId="44F1418E" w14:textId="77777777" w:rsidR="00FB2D7B" w:rsidRDefault="00FB2D7B">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766CB49B" w14:textId="77777777" w:rsidR="00FB2D7B" w:rsidRDefault="00FB2D7B">
            <w:pPr>
              <w:pStyle w:val="NotesLineItems10"/>
              <w:tabs>
                <w:tab w:val="right" w:pos="982"/>
                <w:tab w:val="left" w:pos="1008"/>
              </w:tabs>
              <w:rPr>
                <w:sz w:val="16"/>
                <w:szCs w:val="16"/>
              </w:rPr>
            </w:pPr>
            <w:r>
              <w:rPr>
                <w:sz w:val="16"/>
                <w:szCs w:val="16"/>
              </w:rPr>
              <w:tab/>
              <w:t>37,865</w:t>
            </w:r>
            <w:r>
              <w:rPr>
                <w:sz w:val="16"/>
                <w:szCs w:val="16"/>
              </w:rPr>
              <w:tab/>
            </w:r>
          </w:p>
        </w:tc>
        <w:tc>
          <w:tcPr>
            <w:tcW w:w="1152" w:type="dxa"/>
            <w:tcBorders>
              <w:top w:val="nil"/>
              <w:left w:val="nil"/>
              <w:bottom w:val="nil"/>
              <w:right w:val="nil"/>
            </w:tcBorders>
          </w:tcPr>
          <w:p w14:paraId="43599E36" w14:textId="77777777" w:rsidR="00FB2D7B" w:rsidRDefault="00FB2D7B">
            <w:pPr>
              <w:pStyle w:val="NotesLineItems10"/>
              <w:tabs>
                <w:tab w:val="right" w:pos="982"/>
                <w:tab w:val="left" w:pos="1008"/>
              </w:tabs>
              <w:rPr>
                <w:sz w:val="16"/>
                <w:szCs w:val="16"/>
              </w:rPr>
            </w:pPr>
            <w:r>
              <w:rPr>
                <w:sz w:val="16"/>
                <w:szCs w:val="16"/>
              </w:rPr>
              <w:tab/>
              <w:t>11,924</w:t>
            </w:r>
            <w:r>
              <w:rPr>
                <w:sz w:val="16"/>
                <w:szCs w:val="16"/>
              </w:rPr>
              <w:tab/>
            </w:r>
          </w:p>
        </w:tc>
        <w:tc>
          <w:tcPr>
            <w:tcW w:w="1152" w:type="dxa"/>
            <w:tcBorders>
              <w:top w:val="nil"/>
              <w:left w:val="nil"/>
              <w:bottom w:val="nil"/>
              <w:right w:val="nil"/>
            </w:tcBorders>
          </w:tcPr>
          <w:p w14:paraId="601759DA"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7ADEF109"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0B2642B0" w14:textId="77777777">
        <w:tblPrEx>
          <w:tblCellMar>
            <w:top w:w="0" w:type="dxa"/>
            <w:bottom w:w="0" w:type="dxa"/>
          </w:tblCellMar>
        </w:tblPrEx>
        <w:tc>
          <w:tcPr>
            <w:tcW w:w="720" w:type="dxa"/>
            <w:tcBorders>
              <w:top w:val="nil"/>
              <w:left w:val="nil"/>
              <w:bottom w:val="nil"/>
              <w:right w:val="nil"/>
            </w:tcBorders>
          </w:tcPr>
          <w:p w14:paraId="6DEE5F72"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6CD093E5" w14:textId="77777777" w:rsidR="00FB2D7B" w:rsidRDefault="00FB2D7B">
            <w:pPr>
              <w:pStyle w:val="NotesTableNAVList"/>
              <w:tabs>
                <w:tab w:val="left" w:pos="1440"/>
              </w:tabs>
              <w:rPr>
                <w:sz w:val="16"/>
                <w:szCs w:val="16"/>
              </w:rPr>
            </w:pPr>
            <w:r>
              <w:rPr>
                <w:sz w:val="16"/>
                <w:szCs w:val="16"/>
              </w:rPr>
              <w:t>Real assets</w:t>
            </w:r>
            <w:r>
              <w:rPr>
                <w:sz w:val="16"/>
                <w:szCs w:val="16"/>
              </w:rPr>
              <w:tab/>
            </w:r>
          </w:p>
        </w:tc>
        <w:tc>
          <w:tcPr>
            <w:tcW w:w="1008" w:type="dxa"/>
            <w:tcBorders>
              <w:top w:val="nil"/>
              <w:left w:val="nil"/>
              <w:bottom w:val="nil"/>
              <w:right w:val="nil"/>
            </w:tcBorders>
          </w:tcPr>
          <w:p w14:paraId="18C69F38" w14:textId="77777777" w:rsidR="00FB2D7B" w:rsidRDefault="00FB2D7B">
            <w:pPr>
              <w:pStyle w:val="NotesLineItems10"/>
              <w:tabs>
                <w:tab w:val="right" w:pos="838"/>
                <w:tab w:val="left" w:pos="864"/>
              </w:tabs>
              <w:rPr>
                <w:sz w:val="16"/>
                <w:szCs w:val="16"/>
              </w:rPr>
            </w:pPr>
            <w:r>
              <w:rPr>
                <w:sz w:val="16"/>
                <w:szCs w:val="16"/>
              </w:rPr>
              <w:tab/>
              <w:t>3,213</w:t>
            </w:r>
            <w:r>
              <w:rPr>
                <w:sz w:val="16"/>
                <w:szCs w:val="16"/>
              </w:rPr>
              <w:tab/>
            </w:r>
          </w:p>
        </w:tc>
        <w:tc>
          <w:tcPr>
            <w:tcW w:w="720" w:type="dxa"/>
            <w:tcBorders>
              <w:top w:val="nil"/>
              <w:left w:val="nil"/>
              <w:bottom w:val="nil"/>
              <w:right w:val="nil"/>
            </w:tcBorders>
          </w:tcPr>
          <w:p w14:paraId="16D6F7E5" w14:textId="77777777" w:rsidR="00FB2D7B" w:rsidRDefault="00FB2D7B">
            <w:pPr>
              <w:pStyle w:val="NotesLineItems10"/>
              <w:tabs>
                <w:tab w:val="center" w:pos="288"/>
                <w:tab w:val="left" w:pos="576"/>
              </w:tabs>
              <w:rPr>
                <w:sz w:val="16"/>
                <w:szCs w:val="16"/>
              </w:rPr>
            </w:pPr>
            <w:r>
              <w:rPr>
                <w:sz w:val="16"/>
                <w:szCs w:val="16"/>
              </w:rPr>
              <w:tab/>
              <w:t>4</w:t>
            </w:r>
            <w:r>
              <w:rPr>
                <w:sz w:val="16"/>
                <w:szCs w:val="16"/>
              </w:rPr>
              <w:tab/>
            </w:r>
          </w:p>
        </w:tc>
        <w:tc>
          <w:tcPr>
            <w:tcW w:w="1008" w:type="dxa"/>
            <w:tcBorders>
              <w:top w:val="nil"/>
              <w:left w:val="nil"/>
              <w:bottom w:val="nil"/>
              <w:right w:val="nil"/>
            </w:tcBorders>
          </w:tcPr>
          <w:p w14:paraId="4FF0C9C8" w14:textId="77777777" w:rsidR="00FB2D7B" w:rsidRDefault="00FB2D7B">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6379E355" w14:textId="77777777" w:rsidR="00FB2D7B" w:rsidRDefault="00FB2D7B">
            <w:pPr>
              <w:pStyle w:val="NotesLineItems10"/>
              <w:tabs>
                <w:tab w:val="right" w:pos="982"/>
                <w:tab w:val="left" w:pos="1008"/>
              </w:tabs>
              <w:rPr>
                <w:sz w:val="16"/>
                <w:szCs w:val="16"/>
              </w:rPr>
            </w:pPr>
            <w:r>
              <w:rPr>
                <w:sz w:val="16"/>
                <w:szCs w:val="16"/>
              </w:rPr>
              <w:tab/>
              <w:t>3,213</w:t>
            </w:r>
            <w:r>
              <w:rPr>
                <w:sz w:val="16"/>
                <w:szCs w:val="16"/>
              </w:rPr>
              <w:tab/>
            </w:r>
          </w:p>
        </w:tc>
        <w:tc>
          <w:tcPr>
            <w:tcW w:w="1152" w:type="dxa"/>
            <w:tcBorders>
              <w:top w:val="nil"/>
              <w:left w:val="nil"/>
              <w:bottom w:val="nil"/>
              <w:right w:val="nil"/>
            </w:tcBorders>
          </w:tcPr>
          <w:p w14:paraId="56132060" w14:textId="77777777" w:rsidR="00FB2D7B" w:rsidRDefault="00FB2D7B">
            <w:pPr>
              <w:pStyle w:val="NotesLineItems10"/>
              <w:tabs>
                <w:tab w:val="right" w:pos="982"/>
                <w:tab w:val="left" w:pos="1008"/>
              </w:tabs>
              <w:rPr>
                <w:sz w:val="16"/>
                <w:szCs w:val="16"/>
              </w:rPr>
            </w:pPr>
            <w:r>
              <w:rPr>
                <w:sz w:val="16"/>
                <w:szCs w:val="16"/>
              </w:rPr>
              <w:tab/>
              <w:t>868</w:t>
            </w:r>
            <w:r>
              <w:rPr>
                <w:sz w:val="16"/>
                <w:szCs w:val="16"/>
              </w:rPr>
              <w:tab/>
            </w:r>
          </w:p>
        </w:tc>
        <w:tc>
          <w:tcPr>
            <w:tcW w:w="1152" w:type="dxa"/>
            <w:tcBorders>
              <w:top w:val="nil"/>
              <w:left w:val="nil"/>
              <w:bottom w:val="nil"/>
              <w:right w:val="nil"/>
            </w:tcBorders>
          </w:tcPr>
          <w:p w14:paraId="36CDDD50"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12B0291F"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5F94B070" w14:textId="77777777">
        <w:tblPrEx>
          <w:tblCellMar>
            <w:top w:w="0" w:type="dxa"/>
            <w:bottom w:w="0" w:type="dxa"/>
          </w:tblCellMar>
        </w:tblPrEx>
        <w:tc>
          <w:tcPr>
            <w:tcW w:w="720" w:type="dxa"/>
            <w:tcBorders>
              <w:top w:val="nil"/>
              <w:left w:val="nil"/>
              <w:bottom w:val="nil"/>
              <w:right w:val="nil"/>
            </w:tcBorders>
          </w:tcPr>
          <w:p w14:paraId="55D904CC"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0199DC0E" w14:textId="77777777" w:rsidR="00FB2D7B" w:rsidRDefault="00FB2D7B">
            <w:pPr>
              <w:pStyle w:val="NotesTableNAVList"/>
              <w:tabs>
                <w:tab w:val="left" w:pos="1440"/>
              </w:tabs>
              <w:rPr>
                <w:sz w:val="16"/>
                <w:szCs w:val="16"/>
              </w:rPr>
            </w:pPr>
            <w:r>
              <w:rPr>
                <w:sz w:val="16"/>
                <w:szCs w:val="16"/>
              </w:rPr>
              <w:t>Natural resource</w:t>
            </w:r>
            <w:r>
              <w:rPr>
                <w:sz w:val="16"/>
                <w:szCs w:val="16"/>
              </w:rPr>
              <w:tab/>
            </w:r>
          </w:p>
        </w:tc>
        <w:tc>
          <w:tcPr>
            <w:tcW w:w="1008" w:type="dxa"/>
            <w:tcBorders>
              <w:top w:val="nil"/>
              <w:left w:val="nil"/>
              <w:bottom w:val="nil"/>
              <w:right w:val="nil"/>
            </w:tcBorders>
          </w:tcPr>
          <w:p w14:paraId="069BC5AE" w14:textId="77777777" w:rsidR="00FB2D7B" w:rsidRDefault="00FB2D7B">
            <w:pPr>
              <w:pStyle w:val="NotesLineItems10"/>
              <w:tabs>
                <w:tab w:val="right" w:pos="838"/>
                <w:tab w:val="left" w:pos="864"/>
              </w:tabs>
              <w:rPr>
                <w:sz w:val="16"/>
                <w:szCs w:val="16"/>
              </w:rPr>
            </w:pPr>
            <w:r>
              <w:rPr>
                <w:sz w:val="16"/>
                <w:szCs w:val="16"/>
              </w:rPr>
              <w:tab/>
              <w:t>7,963</w:t>
            </w:r>
            <w:r>
              <w:rPr>
                <w:sz w:val="16"/>
                <w:szCs w:val="16"/>
              </w:rPr>
              <w:tab/>
            </w:r>
          </w:p>
        </w:tc>
        <w:tc>
          <w:tcPr>
            <w:tcW w:w="720" w:type="dxa"/>
            <w:tcBorders>
              <w:top w:val="nil"/>
              <w:left w:val="nil"/>
              <w:bottom w:val="nil"/>
              <w:right w:val="nil"/>
            </w:tcBorders>
          </w:tcPr>
          <w:p w14:paraId="20FB475B" w14:textId="77777777" w:rsidR="00FB2D7B" w:rsidRDefault="00FB2D7B">
            <w:pPr>
              <w:pStyle w:val="NotesLineItems10"/>
              <w:tabs>
                <w:tab w:val="center" w:pos="288"/>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62ED344C" w14:textId="77777777" w:rsidR="00FB2D7B" w:rsidRDefault="00FB2D7B">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40FC380A" w14:textId="77777777" w:rsidR="00FB2D7B" w:rsidRDefault="00FB2D7B">
            <w:pPr>
              <w:pStyle w:val="NotesLineItems10"/>
              <w:tabs>
                <w:tab w:val="right" w:pos="982"/>
                <w:tab w:val="left" w:pos="1008"/>
              </w:tabs>
              <w:rPr>
                <w:sz w:val="16"/>
                <w:szCs w:val="16"/>
              </w:rPr>
            </w:pPr>
            <w:r>
              <w:rPr>
                <w:sz w:val="16"/>
                <w:szCs w:val="16"/>
              </w:rPr>
              <w:tab/>
              <w:t>7,963</w:t>
            </w:r>
            <w:r>
              <w:rPr>
                <w:sz w:val="16"/>
                <w:szCs w:val="16"/>
              </w:rPr>
              <w:tab/>
            </w:r>
          </w:p>
        </w:tc>
        <w:tc>
          <w:tcPr>
            <w:tcW w:w="1152" w:type="dxa"/>
            <w:tcBorders>
              <w:top w:val="nil"/>
              <w:left w:val="nil"/>
              <w:bottom w:val="nil"/>
              <w:right w:val="nil"/>
            </w:tcBorders>
          </w:tcPr>
          <w:p w14:paraId="26FEB37F" w14:textId="77777777" w:rsidR="00FB2D7B" w:rsidRDefault="00FB2D7B">
            <w:pPr>
              <w:pStyle w:val="NotesLineItems10"/>
              <w:tabs>
                <w:tab w:val="right" w:pos="982"/>
                <w:tab w:val="left" w:pos="1008"/>
              </w:tabs>
              <w:rPr>
                <w:sz w:val="16"/>
                <w:szCs w:val="16"/>
              </w:rPr>
            </w:pPr>
            <w:r>
              <w:rPr>
                <w:sz w:val="16"/>
                <w:szCs w:val="16"/>
              </w:rPr>
              <w:tab/>
              <w:t>338</w:t>
            </w:r>
            <w:r>
              <w:rPr>
                <w:sz w:val="16"/>
                <w:szCs w:val="16"/>
              </w:rPr>
              <w:tab/>
            </w:r>
          </w:p>
        </w:tc>
        <w:tc>
          <w:tcPr>
            <w:tcW w:w="1152" w:type="dxa"/>
            <w:tcBorders>
              <w:top w:val="nil"/>
              <w:left w:val="nil"/>
              <w:bottom w:val="nil"/>
              <w:right w:val="nil"/>
            </w:tcBorders>
          </w:tcPr>
          <w:p w14:paraId="1438DD24"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648864EC"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5C042226" w14:textId="77777777">
        <w:tblPrEx>
          <w:tblCellMar>
            <w:top w:w="0" w:type="dxa"/>
            <w:bottom w:w="0" w:type="dxa"/>
          </w:tblCellMar>
        </w:tblPrEx>
        <w:tc>
          <w:tcPr>
            <w:tcW w:w="720" w:type="dxa"/>
            <w:tcBorders>
              <w:top w:val="nil"/>
              <w:left w:val="nil"/>
              <w:bottom w:val="nil"/>
              <w:right w:val="nil"/>
            </w:tcBorders>
          </w:tcPr>
          <w:p w14:paraId="66419872"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7D822C7F" w14:textId="77777777" w:rsidR="00FB2D7B" w:rsidRDefault="00FB2D7B">
            <w:pPr>
              <w:pStyle w:val="NotesTableNAVList"/>
              <w:tabs>
                <w:tab w:val="left" w:pos="1440"/>
              </w:tabs>
              <w:rPr>
                <w:sz w:val="16"/>
                <w:szCs w:val="16"/>
              </w:rPr>
            </w:pPr>
            <w:r>
              <w:rPr>
                <w:sz w:val="16"/>
                <w:szCs w:val="16"/>
              </w:rPr>
              <w:t>Venture capital</w:t>
            </w:r>
            <w:r>
              <w:rPr>
                <w:sz w:val="16"/>
                <w:szCs w:val="16"/>
              </w:rPr>
              <w:tab/>
            </w:r>
          </w:p>
        </w:tc>
        <w:tc>
          <w:tcPr>
            <w:tcW w:w="1008" w:type="dxa"/>
            <w:tcBorders>
              <w:top w:val="nil"/>
              <w:left w:val="nil"/>
              <w:bottom w:val="nil"/>
              <w:right w:val="nil"/>
            </w:tcBorders>
          </w:tcPr>
          <w:p w14:paraId="05F1F13C" w14:textId="77777777" w:rsidR="00FB2D7B" w:rsidRDefault="00FB2D7B">
            <w:pPr>
              <w:pStyle w:val="NotesLineItems10"/>
              <w:tabs>
                <w:tab w:val="right" w:pos="838"/>
                <w:tab w:val="left" w:pos="864"/>
              </w:tabs>
              <w:rPr>
                <w:sz w:val="16"/>
                <w:szCs w:val="16"/>
              </w:rPr>
            </w:pPr>
            <w:r>
              <w:rPr>
                <w:sz w:val="16"/>
                <w:szCs w:val="16"/>
              </w:rPr>
              <w:tab/>
              <w:t>22,861</w:t>
            </w:r>
            <w:r>
              <w:rPr>
                <w:sz w:val="16"/>
                <w:szCs w:val="16"/>
              </w:rPr>
              <w:tab/>
            </w:r>
          </w:p>
        </w:tc>
        <w:tc>
          <w:tcPr>
            <w:tcW w:w="720" w:type="dxa"/>
            <w:tcBorders>
              <w:top w:val="nil"/>
              <w:left w:val="nil"/>
              <w:bottom w:val="nil"/>
              <w:right w:val="nil"/>
            </w:tcBorders>
          </w:tcPr>
          <w:p w14:paraId="2DC05042" w14:textId="77777777" w:rsidR="00FB2D7B" w:rsidRDefault="00FB2D7B">
            <w:pPr>
              <w:pStyle w:val="NotesLineItems10"/>
              <w:tabs>
                <w:tab w:val="right" w:pos="550"/>
                <w:tab w:val="left" w:pos="576"/>
              </w:tabs>
              <w:rPr>
                <w:sz w:val="16"/>
                <w:szCs w:val="16"/>
              </w:rPr>
            </w:pPr>
            <w:r>
              <w:rPr>
                <w:sz w:val="16"/>
                <w:szCs w:val="16"/>
              </w:rPr>
              <w:tab/>
              <w:t>2</w:t>
            </w:r>
            <w:r>
              <w:rPr>
                <w:sz w:val="16"/>
                <w:szCs w:val="16"/>
              </w:rPr>
              <w:tab/>
            </w:r>
          </w:p>
        </w:tc>
        <w:tc>
          <w:tcPr>
            <w:tcW w:w="1008" w:type="dxa"/>
            <w:tcBorders>
              <w:top w:val="nil"/>
              <w:left w:val="nil"/>
              <w:bottom w:val="nil"/>
              <w:right w:val="nil"/>
            </w:tcBorders>
          </w:tcPr>
          <w:p w14:paraId="45D3B610" w14:textId="77777777" w:rsidR="00FB2D7B" w:rsidRDefault="00FB2D7B">
            <w:pPr>
              <w:pStyle w:val="NotesLineItems10"/>
              <w:tabs>
                <w:tab w:val="right" w:pos="811"/>
                <w:tab w:val="left" w:pos="864"/>
              </w:tabs>
              <w:rPr>
                <w:sz w:val="16"/>
                <w:szCs w:val="16"/>
              </w:rPr>
            </w:pPr>
            <w:r>
              <w:rPr>
                <w:sz w:val="16"/>
                <w:szCs w:val="16"/>
              </w:rPr>
              <w:tab/>
              <w:t>-</w:t>
            </w:r>
            <w:r>
              <w:rPr>
                <w:sz w:val="16"/>
                <w:szCs w:val="16"/>
              </w:rPr>
              <w:tab/>
            </w:r>
          </w:p>
        </w:tc>
        <w:tc>
          <w:tcPr>
            <w:tcW w:w="1152" w:type="dxa"/>
            <w:tcBorders>
              <w:top w:val="nil"/>
              <w:left w:val="nil"/>
              <w:bottom w:val="nil"/>
              <w:right w:val="nil"/>
            </w:tcBorders>
          </w:tcPr>
          <w:p w14:paraId="65FC6598" w14:textId="77777777" w:rsidR="00FB2D7B" w:rsidRDefault="00FB2D7B">
            <w:pPr>
              <w:pStyle w:val="NotesLineItems10"/>
              <w:tabs>
                <w:tab w:val="right" w:pos="982"/>
                <w:tab w:val="left" w:pos="1008"/>
              </w:tabs>
              <w:rPr>
                <w:sz w:val="16"/>
                <w:szCs w:val="16"/>
              </w:rPr>
            </w:pPr>
            <w:r>
              <w:rPr>
                <w:sz w:val="16"/>
                <w:szCs w:val="16"/>
              </w:rPr>
              <w:tab/>
              <w:t>22,861</w:t>
            </w:r>
            <w:r>
              <w:rPr>
                <w:sz w:val="16"/>
                <w:szCs w:val="16"/>
              </w:rPr>
              <w:tab/>
            </w:r>
          </w:p>
        </w:tc>
        <w:tc>
          <w:tcPr>
            <w:tcW w:w="1152" w:type="dxa"/>
            <w:tcBorders>
              <w:top w:val="nil"/>
              <w:left w:val="nil"/>
              <w:bottom w:val="nil"/>
              <w:right w:val="nil"/>
            </w:tcBorders>
          </w:tcPr>
          <w:p w14:paraId="1ED253A2" w14:textId="77777777" w:rsidR="00FB2D7B" w:rsidRDefault="00FB2D7B">
            <w:pPr>
              <w:pStyle w:val="NotesLineItems10"/>
              <w:tabs>
                <w:tab w:val="right" w:pos="982"/>
                <w:tab w:val="left" w:pos="1008"/>
              </w:tabs>
              <w:rPr>
                <w:sz w:val="16"/>
                <w:szCs w:val="16"/>
              </w:rPr>
            </w:pPr>
            <w:r>
              <w:rPr>
                <w:sz w:val="16"/>
                <w:szCs w:val="16"/>
              </w:rPr>
              <w:tab/>
              <w:t>308</w:t>
            </w:r>
            <w:r>
              <w:rPr>
                <w:sz w:val="16"/>
                <w:szCs w:val="16"/>
              </w:rPr>
              <w:tab/>
            </w:r>
          </w:p>
        </w:tc>
        <w:tc>
          <w:tcPr>
            <w:tcW w:w="1152" w:type="dxa"/>
            <w:tcBorders>
              <w:top w:val="nil"/>
              <w:left w:val="nil"/>
              <w:bottom w:val="nil"/>
              <w:right w:val="nil"/>
            </w:tcBorders>
          </w:tcPr>
          <w:p w14:paraId="05DF3869"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5F83BD5A"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296599A6" w14:textId="77777777">
        <w:tblPrEx>
          <w:tblCellMar>
            <w:top w:w="0" w:type="dxa"/>
            <w:bottom w:w="0" w:type="dxa"/>
          </w:tblCellMar>
        </w:tblPrEx>
        <w:tc>
          <w:tcPr>
            <w:tcW w:w="720" w:type="dxa"/>
            <w:tcBorders>
              <w:top w:val="nil"/>
              <w:left w:val="nil"/>
              <w:bottom w:val="nil"/>
              <w:right w:val="nil"/>
            </w:tcBorders>
          </w:tcPr>
          <w:p w14:paraId="259F00B2" w14:textId="77777777" w:rsidR="00FB2D7B" w:rsidRDefault="00FB2D7B">
            <w:pPr>
              <w:pStyle w:val="NotesRemaining10"/>
              <w:spacing w:before="0"/>
              <w:rPr>
                <w:sz w:val="16"/>
                <w:szCs w:val="16"/>
              </w:rPr>
            </w:pPr>
          </w:p>
        </w:tc>
        <w:tc>
          <w:tcPr>
            <w:tcW w:w="1584" w:type="dxa"/>
            <w:tcBorders>
              <w:top w:val="nil"/>
              <w:left w:val="nil"/>
              <w:bottom w:val="nil"/>
              <w:right w:val="nil"/>
            </w:tcBorders>
          </w:tcPr>
          <w:p w14:paraId="5FEA6DED" w14:textId="77777777" w:rsidR="00FB2D7B" w:rsidRDefault="00FB2D7B">
            <w:pPr>
              <w:pStyle w:val="NotesTableNAVList"/>
              <w:tabs>
                <w:tab w:val="left" w:pos="1440"/>
              </w:tabs>
              <w:rPr>
                <w:sz w:val="16"/>
                <w:szCs w:val="16"/>
              </w:rPr>
            </w:pPr>
            <w:r>
              <w:rPr>
                <w:sz w:val="16"/>
                <w:szCs w:val="16"/>
              </w:rPr>
              <w:t>Hedge fund</w:t>
            </w:r>
            <w:r>
              <w:rPr>
                <w:sz w:val="16"/>
                <w:szCs w:val="16"/>
              </w:rPr>
              <w:tab/>
            </w:r>
          </w:p>
        </w:tc>
        <w:tc>
          <w:tcPr>
            <w:tcW w:w="1008" w:type="dxa"/>
            <w:tcBorders>
              <w:top w:val="nil"/>
              <w:left w:val="nil"/>
              <w:bottom w:val="nil"/>
              <w:right w:val="nil"/>
            </w:tcBorders>
          </w:tcPr>
          <w:p w14:paraId="3F87FEF4" w14:textId="77777777" w:rsidR="00FB2D7B" w:rsidRDefault="00FB2D7B">
            <w:pPr>
              <w:pStyle w:val="NotesLineItems10"/>
              <w:tabs>
                <w:tab w:val="right" w:pos="838"/>
                <w:tab w:val="left" w:pos="864"/>
              </w:tabs>
              <w:rPr>
                <w:sz w:val="16"/>
                <w:szCs w:val="16"/>
              </w:rPr>
            </w:pPr>
            <w:r>
              <w:rPr>
                <w:sz w:val="16"/>
                <w:szCs w:val="16"/>
                <w:u w:val="single"/>
              </w:rPr>
              <w:tab/>
              <w:t>39,822</w:t>
            </w:r>
            <w:r>
              <w:rPr>
                <w:sz w:val="16"/>
                <w:szCs w:val="16"/>
                <w:u w:val="single"/>
              </w:rPr>
              <w:tab/>
            </w:r>
          </w:p>
        </w:tc>
        <w:tc>
          <w:tcPr>
            <w:tcW w:w="720" w:type="dxa"/>
            <w:tcBorders>
              <w:top w:val="nil"/>
              <w:left w:val="nil"/>
              <w:bottom w:val="nil"/>
              <w:right w:val="nil"/>
            </w:tcBorders>
          </w:tcPr>
          <w:p w14:paraId="5F4CB905" w14:textId="77777777" w:rsidR="00FB2D7B" w:rsidRDefault="00FB2D7B">
            <w:pPr>
              <w:pStyle w:val="NotesLineItems10"/>
              <w:tabs>
                <w:tab w:val="right" w:pos="550"/>
                <w:tab w:val="left" w:pos="576"/>
              </w:tabs>
              <w:rPr>
                <w:sz w:val="16"/>
                <w:szCs w:val="16"/>
              </w:rPr>
            </w:pPr>
            <w:r>
              <w:rPr>
                <w:sz w:val="16"/>
                <w:szCs w:val="16"/>
              </w:rPr>
              <w:tab/>
              <w:t>1</w:t>
            </w:r>
            <w:r>
              <w:rPr>
                <w:sz w:val="16"/>
                <w:szCs w:val="16"/>
              </w:rPr>
              <w:tab/>
            </w:r>
          </w:p>
        </w:tc>
        <w:tc>
          <w:tcPr>
            <w:tcW w:w="1008" w:type="dxa"/>
            <w:tcBorders>
              <w:top w:val="nil"/>
              <w:left w:val="nil"/>
              <w:bottom w:val="nil"/>
              <w:right w:val="nil"/>
            </w:tcBorders>
          </w:tcPr>
          <w:p w14:paraId="1D62E19D" w14:textId="77777777" w:rsidR="00FB2D7B" w:rsidRDefault="00FB2D7B">
            <w:pPr>
              <w:pStyle w:val="NotesLineItems10"/>
              <w:tabs>
                <w:tab w:val="right" w:pos="811"/>
                <w:tab w:val="left" w:pos="864"/>
              </w:tabs>
              <w:rPr>
                <w:sz w:val="16"/>
                <w:szCs w:val="16"/>
              </w:rPr>
            </w:pPr>
            <w:r>
              <w:rPr>
                <w:sz w:val="16"/>
                <w:szCs w:val="16"/>
                <w:u w:val="single"/>
              </w:rPr>
              <w:tab/>
              <w:t>-</w:t>
            </w:r>
            <w:r>
              <w:rPr>
                <w:sz w:val="16"/>
                <w:szCs w:val="16"/>
                <w:u w:val="single"/>
              </w:rPr>
              <w:tab/>
            </w:r>
          </w:p>
        </w:tc>
        <w:tc>
          <w:tcPr>
            <w:tcW w:w="1152" w:type="dxa"/>
            <w:tcBorders>
              <w:top w:val="nil"/>
              <w:left w:val="nil"/>
              <w:bottom w:val="nil"/>
              <w:right w:val="nil"/>
            </w:tcBorders>
          </w:tcPr>
          <w:p w14:paraId="757613FB" w14:textId="77777777" w:rsidR="00FB2D7B" w:rsidRDefault="00FB2D7B">
            <w:pPr>
              <w:pStyle w:val="NotesLineItems10"/>
              <w:tabs>
                <w:tab w:val="right" w:pos="982"/>
                <w:tab w:val="left" w:pos="1008"/>
              </w:tabs>
              <w:rPr>
                <w:sz w:val="16"/>
                <w:szCs w:val="16"/>
              </w:rPr>
            </w:pPr>
            <w:r>
              <w:rPr>
                <w:sz w:val="16"/>
                <w:szCs w:val="16"/>
                <w:u w:val="single"/>
              </w:rPr>
              <w:tab/>
              <w:t>39,822</w:t>
            </w:r>
            <w:r>
              <w:rPr>
                <w:sz w:val="16"/>
                <w:szCs w:val="16"/>
                <w:u w:val="single"/>
              </w:rPr>
              <w:tab/>
            </w:r>
          </w:p>
        </w:tc>
        <w:tc>
          <w:tcPr>
            <w:tcW w:w="1152" w:type="dxa"/>
            <w:tcBorders>
              <w:top w:val="nil"/>
              <w:left w:val="nil"/>
              <w:bottom w:val="nil"/>
              <w:right w:val="nil"/>
            </w:tcBorders>
          </w:tcPr>
          <w:p w14:paraId="4DE97D1E" w14:textId="77777777" w:rsidR="00FB2D7B" w:rsidRDefault="00FB2D7B">
            <w:pPr>
              <w:pStyle w:val="NotesLineItems10"/>
              <w:tabs>
                <w:tab w:val="right" w:pos="955"/>
                <w:tab w:val="left" w:pos="1008"/>
              </w:tabs>
              <w:rPr>
                <w:sz w:val="16"/>
                <w:szCs w:val="16"/>
              </w:rPr>
            </w:pPr>
            <w:r>
              <w:rPr>
                <w:sz w:val="16"/>
                <w:szCs w:val="16"/>
                <w:u w:val="single"/>
              </w:rPr>
              <w:tab/>
              <w:t>-</w:t>
            </w:r>
            <w:r>
              <w:rPr>
                <w:sz w:val="16"/>
                <w:szCs w:val="16"/>
                <w:u w:val="single"/>
              </w:rPr>
              <w:tab/>
            </w:r>
          </w:p>
        </w:tc>
        <w:tc>
          <w:tcPr>
            <w:tcW w:w="1152" w:type="dxa"/>
            <w:tcBorders>
              <w:top w:val="nil"/>
              <w:left w:val="nil"/>
              <w:bottom w:val="nil"/>
              <w:right w:val="nil"/>
            </w:tcBorders>
          </w:tcPr>
          <w:p w14:paraId="1171C856" w14:textId="77777777" w:rsidR="00FB2D7B" w:rsidRDefault="00FB2D7B">
            <w:pPr>
              <w:pStyle w:val="NotesTableNAVList"/>
              <w:tabs>
                <w:tab w:val="left" w:pos="1008"/>
              </w:tabs>
              <w:rPr>
                <w:sz w:val="16"/>
                <w:szCs w:val="16"/>
              </w:rPr>
            </w:pPr>
            <w:r>
              <w:rPr>
                <w:sz w:val="16"/>
                <w:szCs w:val="16"/>
              </w:rPr>
              <w:t>N/A</w:t>
            </w:r>
            <w:r>
              <w:rPr>
                <w:sz w:val="16"/>
                <w:szCs w:val="16"/>
              </w:rPr>
              <w:tab/>
            </w:r>
          </w:p>
        </w:tc>
        <w:tc>
          <w:tcPr>
            <w:tcW w:w="1296" w:type="dxa"/>
            <w:tcBorders>
              <w:top w:val="nil"/>
              <w:left w:val="nil"/>
              <w:bottom w:val="nil"/>
              <w:right w:val="nil"/>
            </w:tcBorders>
          </w:tcPr>
          <w:p w14:paraId="551F35F3" w14:textId="77777777" w:rsidR="00FB2D7B" w:rsidRDefault="00FB2D7B">
            <w:pPr>
              <w:pStyle w:val="NotesTableNAVList"/>
              <w:tabs>
                <w:tab w:val="left" w:pos="1152"/>
              </w:tabs>
              <w:rPr>
                <w:sz w:val="16"/>
                <w:szCs w:val="16"/>
              </w:rPr>
            </w:pPr>
            <w:r>
              <w:rPr>
                <w:sz w:val="16"/>
                <w:szCs w:val="16"/>
              </w:rPr>
              <w:t>Non</w:t>
            </w:r>
            <w:r>
              <w:rPr>
                <w:sz w:val="16"/>
                <w:szCs w:val="16"/>
              </w:rPr>
              <w:noBreakHyphen/>
              <w:t>redeemable</w:t>
            </w:r>
            <w:r>
              <w:rPr>
                <w:sz w:val="16"/>
                <w:szCs w:val="16"/>
              </w:rPr>
              <w:tab/>
            </w:r>
          </w:p>
        </w:tc>
      </w:tr>
      <w:tr w:rsidR="00FB2D7B" w14:paraId="01F4759C" w14:textId="77777777">
        <w:tblPrEx>
          <w:tblCellMar>
            <w:top w:w="0" w:type="dxa"/>
            <w:bottom w:w="0" w:type="dxa"/>
          </w:tblCellMar>
        </w:tblPrEx>
        <w:tc>
          <w:tcPr>
            <w:tcW w:w="720" w:type="dxa"/>
            <w:tcBorders>
              <w:top w:val="nil"/>
              <w:left w:val="nil"/>
              <w:bottom w:val="nil"/>
              <w:right w:val="nil"/>
            </w:tcBorders>
          </w:tcPr>
          <w:p w14:paraId="39C43E23" w14:textId="77777777" w:rsidR="00FB2D7B" w:rsidRDefault="00FB2D7B">
            <w:pPr>
              <w:pStyle w:val="NotesRemaining10"/>
              <w:spacing w:before="144"/>
              <w:rPr>
                <w:sz w:val="16"/>
                <w:szCs w:val="16"/>
              </w:rPr>
            </w:pPr>
          </w:p>
        </w:tc>
        <w:tc>
          <w:tcPr>
            <w:tcW w:w="1584" w:type="dxa"/>
            <w:tcBorders>
              <w:top w:val="nil"/>
              <w:left w:val="nil"/>
              <w:bottom w:val="nil"/>
              <w:right w:val="nil"/>
            </w:tcBorders>
          </w:tcPr>
          <w:p w14:paraId="38908D79" w14:textId="77777777" w:rsidR="00FB2D7B" w:rsidRDefault="00FB2D7B">
            <w:pPr>
              <w:pStyle w:val="Notes0ind0spc"/>
              <w:tabs>
                <w:tab w:val="left" w:pos="1440"/>
              </w:tabs>
              <w:spacing w:before="144"/>
            </w:pPr>
            <w:r>
              <w:tab/>
            </w:r>
          </w:p>
        </w:tc>
        <w:tc>
          <w:tcPr>
            <w:tcW w:w="1008" w:type="dxa"/>
            <w:tcBorders>
              <w:top w:val="nil"/>
              <w:left w:val="nil"/>
              <w:bottom w:val="nil"/>
              <w:right w:val="nil"/>
            </w:tcBorders>
          </w:tcPr>
          <w:p w14:paraId="1C901CBF" w14:textId="77777777" w:rsidR="00FB2D7B" w:rsidRDefault="00FB2D7B">
            <w:pPr>
              <w:pStyle w:val="NotesLineItems10"/>
              <w:tabs>
                <w:tab w:val="right" w:pos="838"/>
                <w:tab w:val="left" w:pos="864"/>
              </w:tabs>
              <w:spacing w:before="144"/>
              <w:rPr>
                <w:sz w:val="16"/>
                <w:szCs w:val="16"/>
              </w:rPr>
            </w:pPr>
            <w:r>
              <w:rPr>
                <w:sz w:val="16"/>
                <w:szCs w:val="16"/>
                <w:u w:val="double"/>
              </w:rPr>
              <w:t>$</w:t>
            </w:r>
            <w:r>
              <w:rPr>
                <w:sz w:val="16"/>
                <w:szCs w:val="16"/>
                <w:u w:val="double"/>
              </w:rPr>
              <w:tab/>
              <w:t>112,118</w:t>
            </w:r>
            <w:r>
              <w:rPr>
                <w:sz w:val="16"/>
                <w:szCs w:val="16"/>
                <w:u w:val="double"/>
              </w:rPr>
              <w:tab/>
            </w:r>
          </w:p>
        </w:tc>
        <w:tc>
          <w:tcPr>
            <w:tcW w:w="720" w:type="dxa"/>
            <w:tcBorders>
              <w:top w:val="nil"/>
              <w:left w:val="nil"/>
              <w:bottom w:val="nil"/>
              <w:right w:val="nil"/>
            </w:tcBorders>
          </w:tcPr>
          <w:p w14:paraId="5FAB914B" w14:textId="77777777" w:rsidR="00FB2D7B" w:rsidRDefault="00FB2D7B">
            <w:pPr>
              <w:pStyle w:val="NotesLineItems10"/>
              <w:spacing w:before="144"/>
              <w:rPr>
                <w:sz w:val="16"/>
                <w:szCs w:val="16"/>
              </w:rPr>
            </w:pPr>
          </w:p>
        </w:tc>
        <w:tc>
          <w:tcPr>
            <w:tcW w:w="1008" w:type="dxa"/>
            <w:tcBorders>
              <w:top w:val="nil"/>
              <w:left w:val="nil"/>
              <w:bottom w:val="nil"/>
              <w:right w:val="nil"/>
            </w:tcBorders>
          </w:tcPr>
          <w:p w14:paraId="53F1D624" w14:textId="77777777" w:rsidR="00FB2D7B" w:rsidRDefault="00FB2D7B">
            <w:pPr>
              <w:pStyle w:val="NotesLineItems10"/>
              <w:tabs>
                <w:tab w:val="right" w:pos="811"/>
                <w:tab w:val="left" w:pos="864"/>
              </w:tabs>
              <w:spacing w:before="144"/>
              <w:rPr>
                <w:sz w:val="16"/>
                <w:szCs w:val="16"/>
              </w:rPr>
            </w:pPr>
            <w:r>
              <w:rPr>
                <w:sz w:val="16"/>
                <w:szCs w:val="16"/>
                <w:u w:val="double"/>
              </w:rPr>
              <w:t>$</w:t>
            </w:r>
            <w:r>
              <w:rPr>
                <w:sz w:val="16"/>
                <w:szCs w:val="16"/>
                <w:u w:val="double"/>
              </w:rPr>
              <w:tab/>
              <w:t>-</w:t>
            </w:r>
            <w:r>
              <w:rPr>
                <w:sz w:val="16"/>
                <w:szCs w:val="16"/>
                <w:u w:val="double"/>
              </w:rPr>
              <w:tab/>
            </w:r>
          </w:p>
        </w:tc>
        <w:tc>
          <w:tcPr>
            <w:tcW w:w="1152" w:type="dxa"/>
            <w:tcBorders>
              <w:top w:val="nil"/>
              <w:left w:val="nil"/>
              <w:bottom w:val="nil"/>
              <w:right w:val="nil"/>
            </w:tcBorders>
          </w:tcPr>
          <w:p w14:paraId="7FB1127E" w14:textId="77777777" w:rsidR="00FB2D7B" w:rsidRDefault="00FB2D7B">
            <w:pPr>
              <w:pStyle w:val="NotesLineItems10"/>
              <w:tabs>
                <w:tab w:val="right" w:pos="982"/>
                <w:tab w:val="left" w:pos="1008"/>
              </w:tabs>
              <w:spacing w:before="144"/>
              <w:rPr>
                <w:sz w:val="16"/>
                <w:szCs w:val="16"/>
              </w:rPr>
            </w:pPr>
            <w:r>
              <w:rPr>
                <w:sz w:val="16"/>
                <w:szCs w:val="16"/>
                <w:u w:val="double"/>
              </w:rPr>
              <w:t>$</w:t>
            </w:r>
            <w:r>
              <w:rPr>
                <w:sz w:val="16"/>
                <w:szCs w:val="16"/>
                <w:u w:val="double"/>
              </w:rPr>
              <w:tab/>
              <w:t>112,118</w:t>
            </w:r>
            <w:r>
              <w:rPr>
                <w:sz w:val="16"/>
                <w:szCs w:val="16"/>
                <w:u w:val="double"/>
              </w:rPr>
              <w:tab/>
            </w:r>
          </w:p>
        </w:tc>
        <w:tc>
          <w:tcPr>
            <w:tcW w:w="1152" w:type="dxa"/>
            <w:tcBorders>
              <w:top w:val="nil"/>
              <w:left w:val="nil"/>
              <w:bottom w:val="nil"/>
              <w:right w:val="nil"/>
            </w:tcBorders>
          </w:tcPr>
          <w:p w14:paraId="471F6FCC" w14:textId="77777777" w:rsidR="00FB2D7B" w:rsidRDefault="00FB2D7B">
            <w:pPr>
              <w:pStyle w:val="NotesLineItems10"/>
              <w:tabs>
                <w:tab w:val="right" w:pos="982"/>
                <w:tab w:val="left" w:pos="1008"/>
              </w:tabs>
              <w:spacing w:before="144"/>
              <w:rPr>
                <w:sz w:val="16"/>
                <w:szCs w:val="16"/>
              </w:rPr>
            </w:pPr>
            <w:r>
              <w:rPr>
                <w:sz w:val="16"/>
                <w:szCs w:val="16"/>
                <w:u w:val="double"/>
              </w:rPr>
              <w:t>$</w:t>
            </w:r>
            <w:r>
              <w:rPr>
                <w:sz w:val="16"/>
                <w:szCs w:val="16"/>
                <w:u w:val="double"/>
              </w:rPr>
              <w:tab/>
              <w:t>13,438</w:t>
            </w:r>
            <w:r>
              <w:rPr>
                <w:sz w:val="16"/>
                <w:szCs w:val="16"/>
                <w:u w:val="double"/>
              </w:rPr>
              <w:tab/>
            </w:r>
          </w:p>
        </w:tc>
        <w:tc>
          <w:tcPr>
            <w:tcW w:w="1152" w:type="dxa"/>
            <w:tcBorders>
              <w:top w:val="nil"/>
              <w:left w:val="nil"/>
              <w:bottom w:val="nil"/>
              <w:right w:val="nil"/>
            </w:tcBorders>
          </w:tcPr>
          <w:p w14:paraId="1C10C10D" w14:textId="77777777" w:rsidR="00FB2D7B" w:rsidRDefault="00FB2D7B">
            <w:pPr>
              <w:pStyle w:val="NotesTableNAVList"/>
              <w:tabs>
                <w:tab w:val="left" w:pos="1008"/>
              </w:tabs>
              <w:spacing w:before="144"/>
              <w:rPr>
                <w:sz w:val="16"/>
                <w:szCs w:val="16"/>
              </w:rPr>
            </w:pPr>
            <w:r>
              <w:rPr>
                <w:sz w:val="16"/>
                <w:szCs w:val="16"/>
              </w:rPr>
              <w:tab/>
            </w:r>
          </w:p>
        </w:tc>
        <w:tc>
          <w:tcPr>
            <w:tcW w:w="1296" w:type="dxa"/>
            <w:tcBorders>
              <w:top w:val="nil"/>
              <w:left w:val="nil"/>
              <w:bottom w:val="nil"/>
              <w:right w:val="nil"/>
            </w:tcBorders>
          </w:tcPr>
          <w:p w14:paraId="49CABE54" w14:textId="77777777" w:rsidR="00FB2D7B" w:rsidRDefault="00FB2D7B">
            <w:pPr>
              <w:pStyle w:val="NotesTableNAVList"/>
              <w:tabs>
                <w:tab w:val="left" w:pos="1152"/>
              </w:tabs>
              <w:spacing w:before="144"/>
              <w:rPr>
                <w:sz w:val="16"/>
                <w:szCs w:val="16"/>
              </w:rPr>
            </w:pPr>
            <w:r>
              <w:rPr>
                <w:sz w:val="16"/>
                <w:szCs w:val="16"/>
              </w:rPr>
              <w:tab/>
            </w:r>
          </w:p>
        </w:tc>
      </w:tr>
    </w:tbl>
    <w:p w14:paraId="1A509407"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47"/>
          <w:footerReference w:type="default" r:id="rId48"/>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720"/>
        <w:gridCol w:w="5616"/>
        <w:gridCol w:w="1584"/>
        <w:gridCol w:w="1584"/>
        <w:gridCol w:w="864"/>
        <w:gridCol w:w="720"/>
      </w:tblGrid>
      <w:tr w:rsidR="00FB2D7B" w14:paraId="0C70985B" w14:textId="77777777">
        <w:tblPrEx>
          <w:tblCellMar>
            <w:top w:w="0" w:type="dxa"/>
            <w:bottom w:w="0" w:type="dxa"/>
          </w:tblCellMar>
        </w:tblPrEx>
        <w:trPr>
          <w:gridAfter w:val="1"/>
          <w:wAfter w:w="720" w:type="dxa"/>
        </w:trPr>
        <w:tc>
          <w:tcPr>
            <w:tcW w:w="10368" w:type="dxa"/>
            <w:gridSpan w:val="5"/>
            <w:tcBorders>
              <w:top w:val="nil"/>
              <w:left w:val="nil"/>
              <w:bottom w:val="nil"/>
              <w:right w:val="nil"/>
            </w:tcBorders>
            <w:vAlign w:val="bottom"/>
          </w:tcPr>
          <w:p w14:paraId="204B866C" w14:textId="77777777" w:rsidR="00FB2D7B" w:rsidRDefault="00FB2D7B">
            <w:pPr>
              <w:pStyle w:val="NotesNumberTitle"/>
            </w:pPr>
            <w:r>
              <w:lastRenderedPageBreak/>
              <w:t>6.</w:t>
            </w:r>
            <w:r>
              <w:tab/>
              <w:t>PROPERTY, PLANT AND EQUIPMENT, NET</w:t>
            </w:r>
          </w:p>
        </w:tc>
      </w:tr>
      <w:tr w:rsidR="00FB2D7B" w14:paraId="38497CEC"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56919A99" w14:textId="77777777" w:rsidR="00FB2D7B" w:rsidRDefault="00FB2D7B">
            <w:pPr>
              <w:pStyle w:val="NotesRemainingItem"/>
            </w:pPr>
          </w:p>
        </w:tc>
        <w:tc>
          <w:tcPr>
            <w:tcW w:w="8784" w:type="dxa"/>
            <w:gridSpan w:val="3"/>
            <w:tcBorders>
              <w:top w:val="nil"/>
              <w:left w:val="nil"/>
              <w:bottom w:val="nil"/>
              <w:right w:val="nil"/>
            </w:tcBorders>
            <w:tcMar>
              <w:left w:w="0" w:type="dxa"/>
            </w:tcMar>
            <w:vAlign w:val="bottom"/>
          </w:tcPr>
          <w:p w14:paraId="2AE4BA9F" w14:textId="77777777" w:rsidR="00FB2D7B" w:rsidRDefault="00FB2D7B">
            <w:pPr>
              <w:pStyle w:val="NotesTblTxtLdin"/>
              <w:tabs>
                <w:tab w:val="clear" w:pos="4248"/>
              </w:tabs>
            </w:pPr>
            <w:r>
              <w:t>Property, plant and equipment, net consisted of the following as of June 30,:</w:t>
            </w:r>
          </w:p>
        </w:tc>
        <w:tc>
          <w:tcPr>
            <w:tcW w:w="1584" w:type="dxa"/>
            <w:gridSpan w:val="2"/>
            <w:tcBorders>
              <w:top w:val="nil"/>
              <w:left w:val="nil"/>
              <w:bottom w:val="nil"/>
              <w:right w:val="nil"/>
            </w:tcBorders>
            <w:tcMar>
              <w:left w:w="72" w:type="dxa"/>
            </w:tcMar>
            <w:vAlign w:val="bottom"/>
          </w:tcPr>
          <w:p w14:paraId="23D833D7" w14:textId="77777777" w:rsidR="00FB2D7B" w:rsidRDefault="00FB2D7B">
            <w:pPr>
              <w:pStyle w:val="NotesRemainingItem"/>
            </w:pPr>
          </w:p>
        </w:tc>
      </w:tr>
      <w:tr w:rsidR="00FB2D7B" w14:paraId="77FD2E50"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764A3DF3"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93799C7"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05131C92"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493BC622"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152CEFEE" w14:textId="77777777" w:rsidR="00FB2D7B" w:rsidRDefault="00FB2D7B">
            <w:pPr>
              <w:pStyle w:val="NotesRemainingItem"/>
            </w:pPr>
          </w:p>
        </w:tc>
      </w:tr>
      <w:tr w:rsidR="00FB2D7B" w14:paraId="7ACA61A5"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46E69D63"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830AF37"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1EBE9910" w14:textId="77777777" w:rsidR="00FB2D7B" w:rsidRDefault="00FB2D7B">
            <w:pPr>
              <w:pStyle w:val="NotesRemainingItem"/>
              <w:tabs>
                <w:tab w:val="center" w:pos="720"/>
                <w:tab w:val="left" w:pos="1440"/>
              </w:tabs>
            </w:pPr>
            <w:r>
              <w:rPr>
                <w:u w:val="single"/>
              </w:rPr>
              <w:tab/>
              <w:t>2024</w:t>
            </w:r>
            <w:r>
              <w:rPr>
                <w:u w:val="single"/>
              </w:rPr>
              <w:tab/>
            </w:r>
          </w:p>
        </w:tc>
        <w:tc>
          <w:tcPr>
            <w:tcW w:w="1584" w:type="dxa"/>
            <w:tcBorders>
              <w:top w:val="nil"/>
              <w:left w:val="nil"/>
              <w:bottom w:val="nil"/>
              <w:right w:val="nil"/>
            </w:tcBorders>
            <w:tcMar>
              <w:left w:w="72" w:type="dxa"/>
            </w:tcMar>
            <w:vAlign w:val="bottom"/>
          </w:tcPr>
          <w:p w14:paraId="1102CA9D" w14:textId="77777777" w:rsidR="00FB2D7B" w:rsidRDefault="00FB2D7B">
            <w:pPr>
              <w:pStyle w:val="NotesRemainingItem"/>
              <w:tabs>
                <w:tab w:val="center" w:pos="720"/>
                <w:tab w:val="left" w:pos="1440"/>
              </w:tabs>
            </w:pPr>
            <w:r>
              <w:rPr>
                <w:u w:val="single"/>
              </w:rPr>
              <w:tab/>
              <w:t>2023</w:t>
            </w:r>
            <w:r>
              <w:rPr>
                <w:u w:val="single"/>
              </w:rPr>
              <w:tab/>
            </w:r>
          </w:p>
        </w:tc>
        <w:tc>
          <w:tcPr>
            <w:tcW w:w="1584" w:type="dxa"/>
            <w:gridSpan w:val="2"/>
            <w:tcBorders>
              <w:top w:val="nil"/>
              <w:left w:val="nil"/>
              <w:bottom w:val="nil"/>
              <w:right w:val="nil"/>
            </w:tcBorders>
            <w:tcMar>
              <w:left w:w="72" w:type="dxa"/>
            </w:tcMar>
            <w:vAlign w:val="bottom"/>
          </w:tcPr>
          <w:p w14:paraId="3323ADAC" w14:textId="77777777" w:rsidR="00FB2D7B" w:rsidRDefault="00FB2D7B">
            <w:pPr>
              <w:pStyle w:val="NotesRemainingItem"/>
            </w:pPr>
          </w:p>
        </w:tc>
      </w:tr>
      <w:tr w:rsidR="00FB2D7B" w14:paraId="77EFCF47"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4110DFB1"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F6260BE"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C2631E4"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2054BBA4"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6DAF44D0" w14:textId="77777777" w:rsidR="00FB2D7B" w:rsidRDefault="00FB2D7B">
            <w:pPr>
              <w:pStyle w:val="NotesRemainingItem"/>
            </w:pPr>
          </w:p>
        </w:tc>
      </w:tr>
      <w:tr w:rsidR="00FB2D7B" w14:paraId="42151AAE"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45EFD067"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C1AD1C4" w14:textId="77777777" w:rsidR="00FB2D7B" w:rsidRDefault="00FB2D7B">
            <w:pPr>
              <w:pStyle w:val="Notes1Ind0Spc"/>
            </w:pPr>
            <w:r>
              <w:t>Land</w:t>
            </w:r>
          </w:p>
        </w:tc>
        <w:tc>
          <w:tcPr>
            <w:tcW w:w="1584" w:type="dxa"/>
            <w:tcBorders>
              <w:top w:val="nil"/>
              <w:left w:val="nil"/>
              <w:bottom w:val="nil"/>
              <w:right w:val="nil"/>
            </w:tcBorders>
            <w:tcMar>
              <w:left w:w="72" w:type="dxa"/>
            </w:tcMar>
            <w:vAlign w:val="bottom"/>
          </w:tcPr>
          <w:p w14:paraId="4BEE1795" w14:textId="77777777" w:rsidR="00FB2D7B" w:rsidRDefault="00FB2D7B">
            <w:pPr>
              <w:pStyle w:val="NotesLineItemsBal"/>
              <w:tabs>
                <w:tab w:val="right" w:pos="1414"/>
                <w:tab w:val="left" w:pos="1440"/>
              </w:tabs>
            </w:pPr>
            <w:r>
              <w:t>$</w:t>
            </w:r>
            <w:r>
              <w:tab/>
              <w:t>996</w:t>
            </w:r>
            <w:r>
              <w:tab/>
            </w:r>
          </w:p>
        </w:tc>
        <w:tc>
          <w:tcPr>
            <w:tcW w:w="1584" w:type="dxa"/>
            <w:tcBorders>
              <w:top w:val="nil"/>
              <w:left w:val="nil"/>
              <w:bottom w:val="nil"/>
              <w:right w:val="nil"/>
            </w:tcBorders>
            <w:tcMar>
              <w:left w:w="72" w:type="dxa"/>
            </w:tcMar>
            <w:vAlign w:val="bottom"/>
          </w:tcPr>
          <w:p w14:paraId="080B7EA2" w14:textId="77777777" w:rsidR="00FB2D7B" w:rsidRDefault="00FB2D7B">
            <w:pPr>
              <w:pStyle w:val="NotesLineItemsBal"/>
              <w:tabs>
                <w:tab w:val="right" w:pos="1414"/>
                <w:tab w:val="left" w:pos="1440"/>
              </w:tabs>
            </w:pPr>
            <w:r>
              <w:t>$</w:t>
            </w:r>
            <w:r>
              <w:tab/>
              <w:t>996</w:t>
            </w:r>
            <w:r>
              <w:tab/>
            </w:r>
          </w:p>
        </w:tc>
        <w:tc>
          <w:tcPr>
            <w:tcW w:w="1584" w:type="dxa"/>
            <w:gridSpan w:val="2"/>
            <w:tcBorders>
              <w:top w:val="nil"/>
              <w:left w:val="nil"/>
              <w:bottom w:val="nil"/>
              <w:right w:val="nil"/>
            </w:tcBorders>
            <w:tcMar>
              <w:left w:w="72" w:type="dxa"/>
            </w:tcMar>
            <w:vAlign w:val="bottom"/>
          </w:tcPr>
          <w:p w14:paraId="3C05B59D" w14:textId="77777777" w:rsidR="00FB2D7B" w:rsidRDefault="00FB2D7B">
            <w:pPr>
              <w:pStyle w:val="NotesRemainingItem"/>
            </w:pPr>
          </w:p>
        </w:tc>
      </w:tr>
      <w:tr w:rsidR="00FB2D7B" w14:paraId="3D01484B"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3EAD6C76"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E26D03F" w14:textId="77777777" w:rsidR="00FB2D7B" w:rsidRDefault="00FB2D7B">
            <w:pPr>
              <w:pStyle w:val="Notes1Ind0Spc"/>
            </w:pPr>
            <w:r>
              <w:t>Land improvements</w:t>
            </w:r>
          </w:p>
        </w:tc>
        <w:tc>
          <w:tcPr>
            <w:tcW w:w="1584" w:type="dxa"/>
            <w:tcBorders>
              <w:top w:val="nil"/>
              <w:left w:val="nil"/>
              <w:bottom w:val="nil"/>
              <w:right w:val="nil"/>
            </w:tcBorders>
            <w:tcMar>
              <w:left w:w="72" w:type="dxa"/>
            </w:tcMar>
            <w:vAlign w:val="bottom"/>
          </w:tcPr>
          <w:p w14:paraId="520FD182" w14:textId="77777777" w:rsidR="00FB2D7B" w:rsidRDefault="00FB2D7B">
            <w:pPr>
              <w:pStyle w:val="NotesLineItemsBal"/>
              <w:tabs>
                <w:tab w:val="right" w:pos="1414"/>
                <w:tab w:val="left" w:pos="1440"/>
              </w:tabs>
            </w:pPr>
            <w:r>
              <w:tab/>
              <w:t>6,443</w:t>
            </w:r>
            <w:r>
              <w:tab/>
            </w:r>
          </w:p>
        </w:tc>
        <w:tc>
          <w:tcPr>
            <w:tcW w:w="1584" w:type="dxa"/>
            <w:tcBorders>
              <w:top w:val="nil"/>
              <w:left w:val="nil"/>
              <w:bottom w:val="nil"/>
              <w:right w:val="nil"/>
            </w:tcBorders>
            <w:tcMar>
              <w:left w:w="72" w:type="dxa"/>
            </w:tcMar>
            <w:vAlign w:val="bottom"/>
          </w:tcPr>
          <w:p w14:paraId="43E55326" w14:textId="77777777" w:rsidR="00FB2D7B" w:rsidRDefault="00FB2D7B">
            <w:pPr>
              <w:pStyle w:val="NotesLineItemsBal"/>
              <w:tabs>
                <w:tab w:val="right" w:pos="1414"/>
                <w:tab w:val="left" w:pos="1440"/>
              </w:tabs>
            </w:pPr>
            <w:r>
              <w:tab/>
              <w:t>6,061</w:t>
            </w:r>
            <w:r>
              <w:tab/>
            </w:r>
          </w:p>
        </w:tc>
        <w:tc>
          <w:tcPr>
            <w:tcW w:w="1584" w:type="dxa"/>
            <w:gridSpan w:val="2"/>
            <w:tcBorders>
              <w:top w:val="nil"/>
              <w:left w:val="nil"/>
              <w:bottom w:val="nil"/>
              <w:right w:val="nil"/>
            </w:tcBorders>
            <w:tcMar>
              <w:left w:w="72" w:type="dxa"/>
            </w:tcMar>
            <w:vAlign w:val="bottom"/>
          </w:tcPr>
          <w:p w14:paraId="4FB3BA5C" w14:textId="77777777" w:rsidR="00FB2D7B" w:rsidRDefault="00FB2D7B">
            <w:pPr>
              <w:pStyle w:val="NotesRemainingItem"/>
            </w:pPr>
          </w:p>
        </w:tc>
      </w:tr>
      <w:tr w:rsidR="00FB2D7B" w14:paraId="4DE9A339"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753F3C29"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5F3E5B6" w14:textId="77777777" w:rsidR="00FB2D7B" w:rsidRDefault="00FB2D7B">
            <w:pPr>
              <w:pStyle w:val="Notes1Ind0Spc"/>
            </w:pPr>
            <w:r>
              <w:t>Building improvements</w:t>
            </w:r>
          </w:p>
        </w:tc>
        <w:tc>
          <w:tcPr>
            <w:tcW w:w="1584" w:type="dxa"/>
            <w:tcBorders>
              <w:top w:val="nil"/>
              <w:left w:val="nil"/>
              <w:bottom w:val="nil"/>
              <w:right w:val="nil"/>
            </w:tcBorders>
            <w:tcMar>
              <w:left w:w="72" w:type="dxa"/>
            </w:tcMar>
            <w:vAlign w:val="bottom"/>
          </w:tcPr>
          <w:p w14:paraId="48C0317C" w14:textId="77777777" w:rsidR="00FB2D7B" w:rsidRDefault="00FB2D7B">
            <w:pPr>
              <w:pStyle w:val="NotesLineItemsBal"/>
              <w:tabs>
                <w:tab w:val="right" w:pos="1414"/>
                <w:tab w:val="left" w:pos="1440"/>
              </w:tabs>
            </w:pPr>
            <w:r>
              <w:tab/>
              <w:t>10,574</w:t>
            </w:r>
            <w:r>
              <w:tab/>
            </w:r>
          </w:p>
        </w:tc>
        <w:tc>
          <w:tcPr>
            <w:tcW w:w="1584" w:type="dxa"/>
            <w:tcBorders>
              <w:top w:val="nil"/>
              <w:left w:val="nil"/>
              <w:bottom w:val="nil"/>
              <w:right w:val="nil"/>
            </w:tcBorders>
            <w:tcMar>
              <w:left w:w="72" w:type="dxa"/>
            </w:tcMar>
            <w:vAlign w:val="bottom"/>
          </w:tcPr>
          <w:p w14:paraId="10374EFF" w14:textId="77777777" w:rsidR="00FB2D7B" w:rsidRDefault="00FB2D7B">
            <w:pPr>
              <w:pStyle w:val="NotesLineItemsBal"/>
              <w:tabs>
                <w:tab w:val="right" w:pos="1414"/>
                <w:tab w:val="left" w:pos="1440"/>
              </w:tabs>
            </w:pPr>
            <w:r>
              <w:tab/>
              <w:t>9,034</w:t>
            </w:r>
            <w:r>
              <w:tab/>
            </w:r>
          </w:p>
        </w:tc>
        <w:tc>
          <w:tcPr>
            <w:tcW w:w="1584" w:type="dxa"/>
            <w:gridSpan w:val="2"/>
            <w:tcBorders>
              <w:top w:val="nil"/>
              <w:left w:val="nil"/>
              <w:bottom w:val="nil"/>
              <w:right w:val="nil"/>
            </w:tcBorders>
            <w:tcMar>
              <w:left w:w="72" w:type="dxa"/>
            </w:tcMar>
            <w:vAlign w:val="bottom"/>
          </w:tcPr>
          <w:p w14:paraId="34DE4429" w14:textId="77777777" w:rsidR="00FB2D7B" w:rsidRDefault="00FB2D7B">
            <w:pPr>
              <w:pStyle w:val="NotesRemainingItem"/>
            </w:pPr>
          </w:p>
        </w:tc>
      </w:tr>
      <w:tr w:rsidR="00FB2D7B" w14:paraId="4EC2DCA2"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1727A2BE"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69B0F1D" w14:textId="77777777" w:rsidR="00FB2D7B" w:rsidRDefault="00FB2D7B">
            <w:pPr>
              <w:pStyle w:val="Notes1Ind0Spc"/>
            </w:pPr>
            <w:r>
              <w:t>Buildings</w:t>
            </w:r>
          </w:p>
        </w:tc>
        <w:tc>
          <w:tcPr>
            <w:tcW w:w="1584" w:type="dxa"/>
            <w:tcBorders>
              <w:top w:val="nil"/>
              <w:left w:val="nil"/>
              <w:bottom w:val="nil"/>
              <w:right w:val="nil"/>
            </w:tcBorders>
            <w:tcMar>
              <w:left w:w="72" w:type="dxa"/>
            </w:tcMar>
            <w:vAlign w:val="bottom"/>
          </w:tcPr>
          <w:p w14:paraId="659FBF4C" w14:textId="77777777" w:rsidR="00FB2D7B" w:rsidRDefault="00FB2D7B">
            <w:pPr>
              <w:pStyle w:val="NotesLineItemsBal"/>
              <w:tabs>
                <w:tab w:val="right" w:pos="1414"/>
                <w:tab w:val="left" w:pos="1440"/>
              </w:tabs>
            </w:pPr>
            <w:r>
              <w:tab/>
              <w:t>68,007</w:t>
            </w:r>
            <w:r>
              <w:tab/>
            </w:r>
          </w:p>
        </w:tc>
        <w:tc>
          <w:tcPr>
            <w:tcW w:w="1584" w:type="dxa"/>
            <w:tcBorders>
              <w:top w:val="nil"/>
              <w:left w:val="nil"/>
              <w:bottom w:val="nil"/>
              <w:right w:val="nil"/>
            </w:tcBorders>
            <w:tcMar>
              <w:left w:w="72" w:type="dxa"/>
            </w:tcMar>
            <w:vAlign w:val="bottom"/>
          </w:tcPr>
          <w:p w14:paraId="3C7AB8CD" w14:textId="77777777" w:rsidR="00FB2D7B" w:rsidRDefault="00FB2D7B">
            <w:pPr>
              <w:pStyle w:val="NotesLineItemsBal"/>
              <w:tabs>
                <w:tab w:val="right" w:pos="1414"/>
                <w:tab w:val="left" w:pos="1440"/>
              </w:tabs>
            </w:pPr>
            <w:r>
              <w:tab/>
              <w:t>68,007</w:t>
            </w:r>
            <w:r>
              <w:tab/>
            </w:r>
          </w:p>
        </w:tc>
        <w:tc>
          <w:tcPr>
            <w:tcW w:w="1584" w:type="dxa"/>
            <w:gridSpan w:val="2"/>
            <w:tcBorders>
              <w:top w:val="nil"/>
              <w:left w:val="nil"/>
              <w:bottom w:val="nil"/>
              <w:right w:val="nil"/>
            </w:tcBorders>
            <w:tcMar>
              <w:left w:w="72" w:type="dxa"/>
            </w:tcMar>
            <w:vAlign w:val="bottom"/>
          </w:tcPr>
          <w:p w14:paraId="4B10636B" w14:textId="77777777" w:rsidR="00FB2D7B" w:rsidRDefault="00FB2D7B">
            <w:pPr>
              <w:pStyle w:val="NotesRemainingItem"/>
            </w:pPr>
          </w:p>
        </w:tc>
      </w:tr>
      <w:tr w:rsidR="00FB2D7B" w14:paraId="1175711F"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249707BF"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5110FC82" w14:textId="77777777" w:rsidR="00FB2D7B" w:rsidRDefault="00FB2D7B">
            <w:pPr>
              <w:pStyle w:val="Notes1Ind0Spc"/>
            </w:pPr>
            <w:r>
              <w:t>Furniture and fixtures</w:t>
            </w:r>
          </w:p>
        </w:tc>
        <w:tc>
          <w:tcPr>
            <w:tcW w:w="1584" w:type="dxa"/>
            <w:tcBorders>
              <w:top w:val="nil"/>
              <w:left w:val="nil"/>
              <w:bottom w:val="nil"/>
              <w:right w:val="nil"/>
            </w:tcBorders>
            <w:tcMar>
              <w:left w:w="72" w:type="dxa"/>
            </w:tcMar>
            <w:vAlign w:val="bottom"/>
          </w:tcPr>
          <w:p w14:paraId="13B3E411" w14:textId="77777777" w:rsidR="00FB2D7B" w:rsidRDefault="00FB2D7B">
            <w:pPr>
              <w:pStyle w:val="NotesLineItemsBal"/>
              <w:tabs>
                <w:tab w:val="right" w:pos="1414"/>
                <w:tab w:val="left" w:pos="1440"/>
              </w:tabs>
            </w:pPr>
            <w:r>
              <w:tab/>
              <w:t>11,202</w:t>
            </w:r>
            <w:r>
              <w:tab/>
            </w:r>
          </w:p>
        </w:tc>
        <w:tc>
          <w:tcPr>
            <w:tcW w:w="1584" w:type="dxa"/>
            <w:tcBorders>
              <w:top w:val="nil"/>
              <w:left w:val="nil"/>
              <w:bottom w:val="nil"/>
              <w:right w:val="nil"/>
            </w:tcBorders>
            <w:tcMar>
              <w:left w:w="72" w:type="dxa"/>
            </w:tcMar>
            <w:vAlign w:val="bottom"/>
          </w:tcPr>
          <w:p w14:paraId="774115AC" w14:textId="77777777" w:rsidR="00FB2D7B" w:rsidRDefault="00FB2D7B">
            <w:pPr>
              <w:pStyle w:val="NotesLineItemsBal"/>
              <w:tabs>
                <w:tab w:val="right" w:pos="1414"/>
                <w:tab w:val="left" w:pos="1440"/>
              </w:tabs>
            </w:pPr>
            <w:r>
              <w:tab/>
              <w:t>8,349</w:t>
            </w:r>
            <w:r>
              <w:tab/>
            </w:r>
          </w:p>
        </w:tc>
        <w:tc>
          <w:tcPr>
            <w:tcW w:w="1584" w:type="dxa"/>
            <w:gridSpan w:val="2"/>
            <w:tcBorders>
              <w:top w:val="nil"/>
              <w:left w:val="nil"/>
              <w:bottom w:val="nil"/>
              <w:right w:val="nil"/>
            </w:tcBorders>
            <w:tcMar>
              <w:left w:w="72" w:type="dxa"/>
            </w:tcMar>
            <w:vAlign w:val="bottom"/>
          </w:tcPr>
          <w:p w14:paraId="16E95BDA" w14:textId="77777777" w:rsidR="00FB2D7B" w:rsidRDefault="00FB2D7B">
            <w:pPr>
              <w:pStyle w:val="NotesRemainingItem"/>
            </w:pPr>
          </w:p>
        </w:tc>
      </w:tr>
      <w:tr w:rsidR="00FB2D7B" w14:paraId="717FE517"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61816B35"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CFAABE4" w14:textId="77777777" w:rsidR="00FB2D7B" w:rsidRDefault="00FB2D7B">
            <w:pPr>
              <w:pStyle w:val="Notes1Ind0Spc"/>
            </w:pPr>
            <w:r>
              <w:t>Vehicles</w:t>
            </w:r>
          </w:p>
        </w:tc>
        <w:tc>
          <w:tcPr>
            <w:tcW w:w="1584" w:type="dxa"/>
            <w:tcBorders>
              <w:top w:val="nil"/>
              <w:left w:val="nil"/>
              <w:bottom w:val="nil"/>
              <w:right w:val="nil"/>
            </w:tcBorders>
            <w:tcMar>
              <w:left w:w="72" w:type="dxa"/>
            </w:tcMar>
            <w:vAlign w:val="bottom"/>
          </w:tcPr>
          <w:p w14:paraId="77A12949" w14:textId="77777777" w:rsidR="00FB2D7B" w:rsidRDefault="00FB2D7B">
            <w:pPr>
              <w:pStyle w:val="NotesLineItemsBal"/>
              <w:tabs>
                <w:tab w:val="right" w:pos="1414"/>
                <w:tab w:val="left" w:pos="1440"/>
              </w:tabs>
            </w:pPr>
            <w:r>
              <w:tab/>
              <w:t>3,754</w:t>
            </w:r>
            <w:r>
              <w:tab/>
            </w:r>
          </w:p>
        </w:tc>
        <w:tc>
          <w:tcPr>
            <w:tcW w:w="1584" w:type="dxa"/>
            <w:tcBorders>
              <w:top w:val="nil"/>
              <w:left w:val="nil"/>
              <w:bottom w:val="nil"/>
              <w:right w:val="nil"/>
            </w:tcBorders>
            <w:tcMar>
              <w:left w:w="72" w:type="dxa"/>
            </w:tcMar>
            <w:vAlign w:val="bottom"/>
          </w:tcPr>
          <w:p w14:paraId="7CB9BF17" w14:textId="77777777" w:rsidR="00FB2D7B" w:rsidRDefault="00FB2D7B">
            <w:pPr>
              <w:pStyle w:val="NotesLineItemsBal"/>
              <w:tabs>
                <w:tab w:val="right" w:pos="1414"/>
                <w:tab w:val="left" w:pos="1440"/>
              </w:tabs>
            </w:pPr>
            <w:r>
              <w:tab/>
              <w:t>3,586</w:t>
            </w:r>
            <w:r>
              <w:tab/>
            </w:r>
          </w:p>
        </w:tc>
        <w:tc>
          <w:tcPr>
            <w:tcW w:w="1584" w:type="dxa"/>
            <w:gridSpan w:val="2"/>
            <w:tcBorders>
              <w:top w:val="nil"/>
              <w:left w:val="nil"/>
              <w:bottom w:val="nil"/>
              <w:right w:val="nil"/>
            </w:tcBorders>
            <w:tcMar>
              <w:left w:w="72" w:type="dxa"/>
            </w:tcMar>
            <w:vAlign w:val="bottom"/>
          </w:tcPr>
          <w:p w14:paraId="7CE4D302" w14:textId="77777777" w:rsidR="00FB2D7B" w:rsidRDefault="00FB2D7B">
            <w:pPr>
              <w:pStyle w:val="NotesRemainingItem"/>
            </w:pPr>
          </w:p>
        </w:tc>
      </w:tr>
      <w:tr w:rsidR="00FB2D7B" w14:paraId="3723B62E"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52849CD0"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4480C256" w14:textId="77777777" w:rsidR="00FB2D7B" w:rsidRDefault="00FB2D7B">
            <w:pPr>
              <w:pStyle w:val="Notes1Ind0Spc"/>
            </w:pPr>
            <w:r>
              <w:t>Communications media</w:t>
            </w:r>
          </w:p>
        </w:tc>
        <w:tc>
          <w:tcPr>
            <w:tcW w:w="1584" w:type="dxa"/>
            <w:tcBorders>
              <w:top w:val="nil"/>
              <w:left w:val="nil"/>
              <w:bottom w:val="nil"/>
              <w:right w:val="nil"/>
            </w:tcBorders>
            <w:tcMar>
              <w:left w:w="72" w:type="dxa"/>
            </w:tcMar>
            <w:vAlign w:val="bottom"/>
          </w:tcPr>
          <w:p w14:paraId="1AAC30DD" w14:textId="77777777" w:rsidR="00FB2D7B" w:rsidRDefault="00FB2D7B">
            <w:pPr>
              <w:pStyle w:val="NotesLineItemsBal"/>
              <w:tabs>
                <w:tab w:val="right" w:pos="1414"/>
                <w:tab w:val="left" w:pos="1440"/>
              </w:tabs>
            </w:pPr>
            <w:r>
              <w:tab/>
              <w:t>159</w:t>
            </w:r>
            <w:r>
              <w:tab/>
            </w:r>
          </w:p>
        </w:tc>
        <w:tc>
          <w:tcPr>
            <w:tcW w:w="1584" w:type="dxa"/>
            <w:tcBorders>
              <w:top w:val="nil"/>
              <w:left w:val="nil"/>
              <w:bottom w:val="nil"/>
              <w:right w:val="nil"/>
            </w:tcBorders>
            <w:tcMar>
              <w:left w:w="72" w:type="dxa"/>
            </w:tcMar>
            <w:vAlign w:val="bottom"/>
          </w:tcPr>
          <w:p w14:paraId="5ADB5D09" w14:textId="77777777" w:rsidR="00FB2D7B" w:rsidRDefault="00FB2D7B">
            <w:pPr>
              <w:pStyle w:val="NotesLineItemsBal"/>
              <w:tabs>
                <w:tab w:val="right" w:pos="1414"/>
                <w:tab w:val="left" w:pos="1440"/>
              </w:tabs>
            </w:pPr>
            <w:r>
              <w:tab/>
              <w:t>159</w:t>
            </w:r>
            <w:r>
              <w:tab/>
            </w:r>
          </w:p>
        </w:tc>
        <w:tc>
          <w:tcPr>
            <w:tcW w:w="1584" w:type="dxa"/>
            <w:gridSpan w:val="2"/>
            <w:tcBorders>
              <w:top w:val="nil"/>
              <w:left w:val="nil"/>
              <w:bottom w:val="nil"/>
              <w:right w:val="nil"/>
            </w:tcBorders>
            <w:tcMar>
              <w:left w:w="72" w:type="dxa"/>
            </w:tcMar>
            <w:vAlign w:val="bottom"/>
          </w:tcPr>
          <w:p w14:paraId="2C8CF870" w14:textId="77777777" w:rsidR="00FB2D7B" w:rsidRDefault="00FB2D7B">
            <w:pPr>
              <w:pStyle w:val="NotesRemainingItem"/>
            </w:pPr>
          </w:p>
        </w:tc>
      </w:tr>
      <w:tr w:rsidR="00FB2D7B" w14:paraId="3299B6AD"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7010E637"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535CAE36" w14:textId="77777777" w:rsidR="00FB2D7B" w:rsidRDefault="00FB2D7B">
            <w:pPr>
              <w:pStyle w:val="Notes1Ind0Spc"/>
            </w:pPr>
            <w:r>
              <w:t>Construction in progress</w:t>
            </w:r>
          </w:p>
        </w:tc>
        <w:tc>
          <w:tcPr>
            <w:tcW w:w="1584" w:type="dxa"/>
            <w:tcBorders>
              <w:top w:val="nil"/>
              <w:left w:val="nil"/>
              <w:bottom w:val="nil"/>
              <w:right w:val="nil"/>
            </w:tcBorders>
            <w:tcMar>
              <w:left w:w="72" w:type="dxa"/>
            </w:tcMar>
            <w:vAlign w:val="bottom"/>
          </w:tcPr>
          <w:p w14:paraId="25942C8E" w14:textId="77777777" w:rsidR="00FB2D7B" w:rsidRDefault="00FB2D7B">
            <w:pPr>
              <w:pStyle w:val="NotesLineItemsBal"/>
              <w:tabs>
                <w:tab w:val="right" w:pos="1414"/>
                <w:tab w:val="left" w:pos="1440"/>
              </w:tabs>
            </w:pPr>
            <w:r>
              <w:rPr>
                <w:u w:val="single"/>
              </w:rPr>
              <w:tab/>
              <w:t>194</w:t>
            </w:r>
            <w:r>
              <w:rPr>
                <w:u w:val="single"/>
              </w:rPr>
              <w:tab/>
            </w:r>
          </w:p>
        </w:tc>
        <w:tc>
          <w:tcPr>
            <w:tcW w:w="1584" w:type="dxa"/>
            <w:tcBorders>
              <w:top w:val="nil"/>
              <w:left w:val="nil"/>
              <w:bottom w:val="nil"/>
              <w:right w:val="nil"/>
            </w:tcBorders>
            <w:tcMar>
              <w:left w:w="72" w:type="dxa"/>
            </w:tcMar>
            <w:vAlign w:val="bottom"/>
          </w:tcPr>
          <w:p w14:paraId="407DFC62" w14:textId="77777777" w:rsidR="00FB2D7B" w:rsidRDefault="00FB2D7B">
            <w:pPr>
              <w:pStyle w:val="NotesLineItemsBal"/>
              <w:tabs>
                <w:tab w:val="right" w:pos="1414"/>
                <w:tab w:val="left" w:pos="1440"/>
              </w:tabs>
            </w:pPr>
            <w:r>
              <w:rPr>
                <w:u w:val="single"/>
              </w:rPr>
              <w:tab/>
              <w:t>478</w:t>
            </w:r>
            <w:r>
              <w:rPr>
                <w:u w:val="single"/>
              </w:rPr>
              <w:tab/>
            </w:r>
          </w:p>
        </w:tc>
        <w:tc>
          <w:tcPr>
            <w:tcW w:w="1584" w:type="dxa"/>
            <w:gridSpan w:val="2"/>
            <w:tcBorders>
              <w:top w:val="nil"/>
              <w:left w:val="nil"/>
              <w:bottom w:val="nil"/>
              <w:right w:val="nil"/>
            </w:tcBorders>
            <w:tcMar>
              <w:left w:w="72" w:type="dxa"/>
            </w:tcMar>
            <w:vAlign w:val="bottom"/>
          </w:tcPr>
          <w:p w14:paraId="3C48094E" w14:textId="77777777" w:rsidR="00FB2D7B" w:rsidRDefault="00FB2D7B">
            <w:pPr>
              <w:pStyle w:val="NotesRemainingItem"/>
            </w:pPr>
          </w:p>
        </w:tc>
      </w:tr>
      <w:tr w:rsidR="00FB2D7B" w14:paraId="5C0C6122"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4E01CD4F"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62E2DF6" w14:textId="77777777" w:rsidR="00FB2D7B" w:rsidRDefault="00FB2D7B">
            <w:pPr>
              <w:pStyle w:val="Notes2Ind0spc"/>
            </w:pPr>
          </w:p>
        </w:tc>
        <w:tc>
          <w:tcPr>
            <w:tcW w:w="1584" w:type="dxa"/>
            <w:tcBorders>
              <w:top w:val="nil"/>
              <w:left w:val="nil"/>
              <w:bottom w:val="nil"/>
              <w:right w:val="nil"/>
            </w:tcBorders>
            <w:tcMar>
              <w:left w:w="72" w:type="dxa"/>
            </w:tcMar>
            <w:vAlign w:val="bottom"/>
          </w:tcPr>
          <w:p w14:paraId="24A5FD2D" w14:textId="77777777" w:rsidR="00FB2D7B" w:rsidRDefault="00FB2D7B">
            <w:pPr>
              <w:pStyle w:val="NotesLineItemsBal"/>
              <w:tabs>
                <w:tab w:val="right" w:pos="1414"/>
                <w:tab w:val="left" w:pos="1440"/>
              </w:tabs>
            </w:pPr>
            <w:r>
              <w:tab/>
              <w:t>101,329</w:t>
            </w:r>
            <w:r>
              <w:tab/>
            </w:r>
          </w:p>
        </w:tc>
        <w:tc>
          <w:tcPr>
            <w:tcW w:w="1584" w:type="dxa"/>
            <w:tcBorders>
              <w:top w:val="nil"/>
              <w:left w:val="nil"/>
              <w:bottom w:val="nil"/>
              <w:right w:val="nil"/>
            </w:tcBorders>
            <w:tcMar>
              <w:left w:w="72" w:type="dxa"/>
            </w:tcMar>
            <w:vAlign w:val="bottom"/>
          </w:tcPr>
          <w:p w14:paraId="0EEE73C7" w14:textId="77777777" w:rsidR="00FB2D7B" w:rsidRDefault="00FB2D7B">
            <w:pPr>
              <w:pStyle w:val="NotesLineItemsBal"/>
              <w:tabs>
                <w:tab w:val="right" w:pos="1414"/>
                <w:tab w:val="left" w:pos="1440"/>
              </w:tabs>
            </w:pPr>
            <w:r>
              <w:tab/>
              <w:t>96,670</w:t>
            </w:r>
            <w:r>
              <w:tab/>
            </w:r>
          </w:p>
        </w:tc>
        <w:tc>
          <w:tcPr>
            <w:tcW w:w="1584" w:type="dxa"/>
            <w:gridSpan w:val="2"/>
            <w:tcBorders>
              <w:top w:val="nil"/>
              <w:left w:val="nil"/>
              <w:bottom w:val="nil"/>
              <w:right w:val="nil"/>
            </w:tcBorders>
            <w:tcMar>
              <w:left w:w="72" w:type="dxa"/>
            </w:tcMar>
            <w:vAlign w:val="bottom"/>
          </w:tcPr>
          <w:p w14:paraId="6CDC5742" w14:textId="77777777" w:rsidR="00FB2D7B" w:rsidRDefault="00FB2D7B">
            <w:pPr>
              <w:pStyle w:val="NotesRemainingItem"/>
            </w:pPr>
          </w:p>
        </w:tc>
      </w:tr>
      <w:tr w:rsidR="00FB2D7B" w14:paraId="50925B9D"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61F72D64"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2953F93" w14:textId="77777777" w:rsidR="00FB2D7B" w:rsidRDefault="00FB2D7B">
            <w:pPr>
              <w:pStyle w:val="Notes1Ind0Spc"/>
            </w:pPr>
            <w:r>
              <w:t>Less: accumulated depreciation and amortization</w:t>
            </w:r>
          </w:p>
        </w:tc>
        <w:tc>
          <w:tcPr>
            <w:tcW w:w="1584" w:type="dxa"/>
            <w:tcBorders>
              <w:top w:val="nil"/>
              <w:left w:val="nil"/>
              <w:bottom w:val="nil"/>
              <w:right w:val="nil"/>
            </w:tcBorders>
            <w:tcMar>
              <w:left w:w="72" w:type="dxa"/>
            </w:tcMar>
            <w:vAlign w:val="bottom"/>
          </w:tcPr>
          <w:p w14:paraId="12B4D9F9" w14:textId="77777777" w:rsidR="00FB2D7B" w:rsidRDefault="00FB2D7B">
            <w:pPr>
              <w:pStyle w:val="NotesLineItemsBal"/>
              <w:tabs>
                <w:tab w:val="right" w:pos="1414"/>
                <w:tab w:val="left" w:pos="1440"/>
              </w:tabs>
            </w:pPr>
            <w:r>
              <w:rPr>
                <w:u w:val="single"/>
              </w:rPr>
              <w:tab/>
              <w:t>(53,926)</w:t>
            </w:r>
            <w:r>
              <w:rPr>
                <w:u w:val="single"/>
              </w:rPr>
              <w:tab/>
            </w:r>
          </w:p>
        </w:tc>
        <w:tc>
          <w:tcPr>
            <w:tcW w:w="1584" w:type="dxa"/>
            <w:tcBorders>
              <w:top w:val="nil"/>
              <w:left w:val="nil"/>
              <w:bottom w:val="nil"/>
              <w:right w:val="nil"/>
            </w:tcBorders>
            <w:tcMar>
              <w:left w:w="72" w:type="dxa"/>
            </w:tcMar>
            <w:vAlign w:val="bottom"/>
          </w:tcPr>
          <w:p w14:paraId="3F1AEAB1" w14:textId="77777777" w:rsidR="00FB2D7B" w:rsidRDefault="00FB2D7B">
            <w:pPr>
              <w:pStyle w:val="NotesLineItemsBal"/>
              <w:tabs>
                <w:tab w:val="right" w:pos="1414"/>
                <w:tab w:val="left" w:pos="1440"/>
              </w:tabs>
            </w:pPr>
            <w:r>
              <w:rPr>
                <w:u w:val="single"/>
              </w:rPr>
              <w:tab/>
              <w:t>(50,158)</w:t>
            </w:r>
            <w:r>
              <w:rPr>
                <w:u w:val="single"/>
              </w:rPr>
              <w:tab/>
            </w:r>
          </w:p>
        </w:tc>
        <w:tc>
          <w:tcPr>
            <w:tcW w:w="1584" w:type="dxa"/>
            <w:gridSpan w:val="2"/>
            <w:tcBorders>
              <w:top w:val="nil"/>
              <w:left w:val="nil"/>
              <w:bottom w:val="nil"/>
              <w:right w:val="nil"/>
            </w:tcBorders>
            <w:tcMar>
              <w:left w:w="72" w:type="dxa"/>
            </w:tcMar>
            <w:vAlign w:val="bottom"/>
          </w:tcPr>
          <w:p w14:paraId="06AA5BDA" w14:textId="77777777" w:rsidR="00FB2D7B" w:rsidRDefault="00FB2D7B">
            <w:pPr>
              <w:pStyle w:val="NotesRemainingItem"/>
            </w:pPr>
          </w:p>
        </w:tc>
      </w:tr>
      <w:tr w:rsidR="00FB2D7B" w14:paraId="2F0E98D2"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19D17054"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2CEF546" w14:textId="77777777" w:rsidR="00FB2D7B" w:rsidRDefault="00FB2D7B">
            <w:pPr>
              <w:pStyle w:val="Notes1Ind20spc"/>
            </w:pPr>
          </w:p>
        </w:tc>
        <w:tc>
          <w:tcPr>
            <w:tcW w:w="1584" w:type="dxa"/>
            <w:tcBorders>
              <w:top w:val="nil"/>
              <w:left w:val="nil"/>
              <w:bottom w:val="nil"/>
              <w:right w:val="nil"/>
            </w:tcBorders>
            <w:tcMar>
              <w:left w:w="72" w:type="dxa"/>
            </w:tcMar>
            <w:vAlign w:val="bottom"/>
          </w:tcPr>
          <w:p w14:paraId="28A43F18" w14:textId="77777777" w:rsidR="00FB2D7B" w:rsidRDefault="00FB2D7B">
            <w:pPr>
              <w:pStyle w:val="NotesLineItemsBal"/>
              <w:tabs>
                <w:tab w:val="right" w:pos="1414"/>
                <w:tab w:val="left" w:pos="1440"/>
              </w:tabs>
            </w:pPr>
            <w:r>
              <w:rPr>
                <w:u w:val="double"/>
              </w:rPr>
              <w:t>$</w:t>
            </w:r>
            <w:r>
              <w:rPr>
                <w:u w:val="double"/>
              </w:rPr>
              <w:tab/>
              <w:t>47,403</w:t>
            </w:r>
            <w:r>
              <w:rPr>
                <w:u w:val="double"/>
              </w:rPr>
              <w:tab/>
            </w:r>
          </w:p>
        </w:tc>
        <w:tc>
          <w:tcPr>
            <w:tcW w:w="1584" w:type="dxa"/>
            <w:tcBorders>
              <w:top w:val="nil"/>
              <w:left w:val="nil"/>
              <w:bottom w:val="nil"/>
              <w:right w:val="nil"/>
            </w:tcBorders>
            <w:tcMar>
              <w:left w:w="72" w:type="dxa"/>
            </w:tcMar>
            <w:vAlign w:val="bottom"/>
          </w:tcPr>
          <w:p w14:paraId="40154C31" w14:textId="77777777" w:rsidR="00FB2D7B" w:rsidRDefault="00FB2D7B">
            <w:pPr>
              <w:pStyle w:val="NotesLineItemsBal"/>
              <w:tabs>
                <w:tab w:val="right" w:pos="1414"/>
                <w:tab w:val="left" w:pos="1440"/>
              </w:tabs>
            </w:pPr>
            <w:r>
              <w:rPr>
                <w:u w:val="double"/>
              </w:rPr>
              <w:t>$</w:t>
            </w:r>
            <w:r>
              <w:rPr>
                <w:u w:val="double"/>
              </w:rPr>
              <w:tab/>
              <w:t>46,512</w:t>
            </w:r>
            <w:r>
              <w:rPr>
                <w:u w:val="double"/>
              </w:rPr>
              <w:tab/>
            </w:r>
          </w:p>
        </w:tc>
        <w:tc>
          <w:tcPr>
            <w:tcW w:w="1584" w:type="dxa"/>
            <w:gridSpan w:val="2"/>
            <w:tcBorders>
              <w:top w:val="nil"/>
              <w:left w:val="nil"/>
              <w:bottom w:val="nil"/>
              <w:right w:val="nil"/>
            </w:tcBorders>
            <w:tcMar>
              <w:left w:w="72" w:type="dxa"/>
            </w:tcMar>
            <w:vAlign w:val="bottom"/>
          </w:tcPr>
          <w:p w14:paraId="0C18D0CA" w14:textId="77777777" w:rsidR="00FB2D7B" w:rsidRDefault="00FB2D7B">
            <w:pPr>
              <w:pStyle w:val="NotesRemainingItem"/>
            </w:pPr>
          </w:p>
        </w:tc>
      </w:tr>
    </w:tbl>
    <w:p w14:paraId="5E09760C" w14:textId="77777777" w:rsidR="00FB2D7B" w:rsidRDefault="00FB2D7B">
      <w:pPr>
        <w:pStyle w:val="NotesText"/>
      </w:pPr>
      <w:r>
        <w:tab/>
        <w:t>Depreciation and amortization expense for the years ended June 30, 2024 and 2023 amounted to $3,826 and $3,664, respectively.</w:t>
      </w:r>
    </w:p>
    <w:tbl>
      <w:tblPr>
        <w:tblW w:w="0" w:type="auto"/>
        <w:tblLayout w:type="fixed"/>
        <w:tblCellMar>
          <w:left w:w="0" w:type="dxa"/>
          <w:right w:w="72" w:type="dxa"/>
        </w:tblCellMar>
        <w:tblLook w:val="0000" w:firstRow="0" w:lastRow="0" w:firstColumn="0" w:lastColumn="0" w:noHBand="0" w:noVBand="0"/>
      </w:tblPr>
      <w:tblGrid>
        <w:gridCol w:w="10368"/>
      </w:tblGrid>
      <w:tr w:rsidR="00FB2D7B" w14:paraId="78348315" w14:textId="77777777">
        <w:tblPrEx>
          <w:tblCellMar>
            <w:top w:w="0" w:type="dxa"/>
            <w:bottom w:w="0" w:type="dxa"/>
          </w:tblCellMar>
        </w:tblPrEx>
        <w:tc>
          <w:tcPr>
            <w:tcW w:w="10368" w:type="dxa"/>
            <w:tcBorders>
              <w:top w:val="nil"/>
              <w:left w:val="nil"/>
              <w:bottom w:val="nil"/>
              <w:right w:val="nil"/>
            </w:tcBorders>
            <w:vAlign w:val="bottom"/>
          </w:tcPr>
          <w:p w14:paraId="2C028852" w14:textId="77777777" w:rsidR="00FB2D7B" w:rsidRDefault="00FB2D7B">
            <w:pPr>
              <w:pStyle w:val="NotesNumberTitle"/>
            </w:pPr>
            <w:r>
              <w:t>7.</w:t>
            </w:r>
            <w:r>
              <w:tab/>
              <w:t>LOANS PAYABLE</w:t>
            </w:r>
          </w:p>
        </w:tc>
      </w:tr>
    </w:tbl>
    <w:p w14:paraId="1195BFE8" w14:textId="77777777" w:rsidR="00FB2D7B" w:rsidRDefault="00FB2D7B">
      <w:pPr>
        <w:pStyle w:val="NotesText"/>
      </w:pPr>
      <w:r>
        <w:tab/>
        <w:t>On December 1, 2016, GDB received a California Enterprise Development Authority ("CEDA") Series A Tax Exempt Loan ("Series A loan") with a par value of $9,600 and a Series B Tax Exempt Loan ("Series B loan") with a par value up to $20,000 both which were issued by First Republic Bank to assist in funding construction of GDB's Puppy Center.  In October 2018, the original loan agreement was amended to allow GDB to receive a Series C Tax Exempt Loan ("Series C loan") with a par value up to $3,000.  The amount outstanding on the Series A loan for the years ended June 30, 2024 and 2023 was $8,237 and $8,602, respectively.  The amount outstanding on the Series B loan as of June 30, 2024 and 2023 was $17,201 and $17,963, respectively.  The amount outstanding on the Series C loan as of June 30, 2024 and 2023 was $2,693 and $2,812, respectively.</w:t>
      </w:r>
    </w:p>
    <w:p w14:paraId="38EFE3C0" w14:textId="77777777" w:rsidR="00FB2D7B" w:rsidRDefault="00FB2D7B">
      <w:pPr>
        <w:pStyle w:val="NotesText"/>
      </w:pPr>
      <w:r>
        <w:tab/>
        <w:t xml:space="preserve">GDB's net loan issuance costs associated with the loans payable amounted to $169 and $177 as of June 30, 2024 and 2023, respectively. </w:t>
      </w:r>
    </w:p>
    <w:p w14:paraId="660106A1"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49"/>
          <w:footerReference w:type="default" r:id="rId50"/>
          <w:pgSz w:w="12240" w:h="15840"/>
          <w:pgMar w:top="1440" w:right="1440" w:bottom="216" w:left="1440" w:header="1440" w:footer="216" w:gutter="0"/>
          <w:cols w:space="720"/>
          <w:noEndnote/>
        </w:sectPr>
      </w:pPr>
    </w:p>
    <w:p w14:paraId="50682C13" w14:textId="77777777" w:rsidR="00FB2D7B" w:rsidRDefault="00FB2D7B">
      <w:pPr>
        <w:pStyle w:val="NotesText"/>
      </w:pPr>
      <w:r>
        <w:lastRenderedPageBreak/>
        <w:tab/>
        <w:t>GDB is obligated to pay all debt service on the loan when due.  Interest payments are due on the first of each month.  The loans bear variable interest, which was the greater of 1% or 67% of the LIBOR Index Rate plus 0.8% through May 31, 2023. On June 1, 2023, the interest rate was amended to be the greater of 1% or 67% of the SOFR Index Rate plus 0.8% (4.45% and 4.34% as of June 30, 2024 and 2023, respectively). On or before January 1, 2027, the rate may be converted, at GDB's option, to fixed at the Treasury Rate through maturity of the loan.  Principal payments on the Series A loan became due beginning on February 1, 2020, and continue annually through February 1, 2047.  Principal payments on the Series B loan became due beginning on August 1, 2020, and continue annually through February 1, 2047.  Principal payments on the Series C loan became due beginning on February 1, 2021, and continue annually through February 1, 2047.  Security for the loan includes all the personal property except the investments, restricted assets, and assets held in trust.  In addition, security includes agreements not to encumber any of the real property. Interest expense on the loan payable during the years ended June 30, 2024 and 2023 amounted to $1,305 and $1,034, respectively, and included $8 of amortized debt issuance costs.</w:t>
      </w:r>
    </w:p>
    <w:tbl>
      <w:tblPr>
        <w:tblW w:w="0" w:type="auto"/>
        <w:tblInd w:w="72" w:type="dxa"/>
        <w:tblLayout w:type="fixed"/>
        <w:tblCellMar>
          <w:left w:w="0" w:type="dxa"/>
          <w:right w:w="72" w:type="dxa"/>
        </w:tblCellMar>
        <w:tblLook w:val="0000" w:firstRow="0" w:lastRow="0" w:firstColumn="0" w:lastColumn="0" w:noHBand="0" w:noVBand="0"/>
      </w:tblPr>
      <w:tblGrid>
        <w:gridCol w:w="720"/>
        <w:gridCol w:w="3744"/>
        <w:gridCol w:w="3456"/>
        <w:gridCol w:w="1584"/>
      </w:tblGrid>
      <w:tr w:rsidR="00FB2D7B" w14:paraId="19DB4F62"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476FA9B9" w14:textId="77777777" w:rsidR="00FB2D7B" w:rsidRDefault="00FB2D7B">
            <w:pPr>
              <w:pStyle w:val="NotesRemainingItem"/>
            </w:pPr>
          </w:p>
        </w:tc>
        <w:tc>
          <w:tcPr>
            <w:tcW w:w="8784" w:type="dxa"/>
            <w:gridSpan w:val="3"/>
            <w:tcBorders>
              <w:top w:val="nil"/>
              <w:left w:val="nil"/>
              <w:bottom w:val="nil"/>
              <w:right w:val="nil"/>
            </w:tcBorders>
            <w:tcMar>
              <w:left w:w="0" w:type="dxa"/>
            </w:tcMar>
            <w:vAlign w:val="bottom"/>
          </w:tcPr>
          <w:p w14:paraId="21CEE95D" w14:textId="77777777" w:rsidR="00FB2D7B" w:rsidRDefault="00FB2D7B">
            <w:pPr>
              <w:pStyle w:val="NotesTableText"/>
            </w:pPr>
            <w:r>
              <w:t>The future maturities of the tax</w:t>
            </w:r>
            <w:r>
              <w:noBreakHyphen/>
              <w:t>exempt loans are as follows:</w:t>
            </w:r>
          </w:p>
        </w:tc>
      </w:tr>
      <w:tr w:rsidR="00FB2D7B" w14:paraId="54EBE325"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0D8117BB" w14:textId="77777777" w:rsidR="00FB2D7B" w:rsidRDefault="00FB2D7B">
            <w:pPr>
              <w:pStyle w:val="NotesRemainingItem"/>
            </w:pPr>
          </w:p>
        </w:tc>
        <w:tc>
          <w:tcPr>
            <w:tcW w:w="3744" w:type="dxa"/>
            <w:tcBorders>
              <w:top w:val="nil"/>
              <w:left w:val="nil"/>
              <w:bottom w:val="nil"/>
              <w:right w:val="nil"/>
            </w:tcBorders>
            <w:tcMar>
              <w:left w:w="0" w:type="dxa"/>
            </w:tcMar>
            <w:vAlign w:val="bottom"/>
          </w:tcPr>
          <w:p w14:paraId="2C780C18" w14:textId="77777777" w:rsidR="00FB2D7B" w:rsidRDefault="00FB2D7B">
            <w:pPr>
              <w:pStyle w:val="NotesTableHdrCent"/>
            </w:pPr>
            <w:r>
              <w:rPr>
                <w:u w:val="single"/>
              </w:rPr>
              <w:t>Year ending June 30,</w:t>
            </w:r>
          </w:p>
        </w:tc>
        <w:tc>
          <w:tcPr>
            <w:tcW w:w="3456" w:type="dxa"/>
            <w:tcBorders>
              <w:top w:val="nil"/>
              <w:left w:val="nil"/>
              <w:bottom w:val="nil"/>
              <w:right w:val="nil"/>
            </w:tcBorders>
            <w:tcMar>
              <w:left w:w="72" w:type="dxa"/>
            </w:tcMar>
            <w:vAlign w:val="bottom"/>
          </w:tcPr>
          <w:p w14:paraId="1474C02D"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5DFD2E73"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r>
      <w:tr w:rsidR="00FB2D7B" w14:paraId="6447F8F0"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875D575" w14:textId="77777777" w:rsidR="00FB2D7B" w:rsidRDefault="00FB2D7B">
            <w:pPr>
              <w:pStyle w:val="NotesRemainingItem"/>
            </w:pPr>
          </w:p>
        </w:tc>
        <w:tc>
          <w:tcPr>
            <w:tcW w:w="3744" w:type="dxa"/>
            <w:tcBorders>
              <w:top w:val="nil"/>
              <w:left w:val="nil"/>
              <w:bottom w:val="nil"/>
              <w:right w:val="nil"/>
            </w:tcBorders>
            <w:tcMar>
              <w:left w:w="0" w:type="dxa"/>
            </w:tcMar>
            <w:vAlign w:val="bottom"/>
          </w:tcPr>
          <w:p w14:paraId="5B8AF398" w14:textId="77777777" w:rsidR="00FB2D7B" w:rsidRDefault="00FB2D7B">
            <w:pPr>
              <w:pStyle w:val="NotesRemainingItem"/>
            </w:pPr>
          </w:p>
        </w:tc>
        <w:tc>
          <w:tcPr>
            <w:tcW w:w="3456" w:type="dxa"/>
            <w:tcBorders>
              <w:top w:val="nil"/>
              <w:left w:val="nil"/>
              <w:bottom w:val="nil"/>
              <w:right w:val="nil"/>
            </w:tcBorders>
            <w:tcMar>
              <w:left w:w="72" w:type="dxa"/>
            </w:tcMar>
            <w:vAlign w:val="bottom"/>
          </w:tcPr>
          <w:p w14:paraId="7CB0056D"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07CD266E" w14:textId="77777777" w:rsidR="00FB2D7B" w:rsidRDefault="00FB2D7B">
            <w:pPr>
              <w:pStyle w:val="NotesRemainingItem"/>
            </w:pPr>
          </w:p>
        </w:tc>
      </w:tr>
      <w:tr w:rsidR="00FB2D7B" w14:paraId="4C48274E"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38260B1F" w14:textId="77777777" w:rsidR="00FB2D7B" w:rsidRDefault="00FB2D7B">
            <w:pPr>
              <w:pStyle w:val="NotesRemainingItem"/>
            </w:pPr>
          </w:p>
        </w:tc>
        <w:tc>
          <w:tcPr>
            <w:tcW w:w="3744" w:type="dxa"/>
            <w:tcBorders>
              <w:top w:val="nil"/>
              <w:left w:val="nil"/>
              <w:bottom w:val="nil"/>
              <w:right w:val="nil"/>
            </w:tcBorders>
            <w:tcMar>
              <w:left w:w="0" w:type="dxa"/>
            </w:tcMar>
            <w:vAlign w:val="bottom"/>
          </w:tcPr>
          <w:p w14:paraId="26856860" w14:textId="77777777" w:rsidR="00FB2D7B" w:rsidRDefault="00FB2D7B">
            <w:pPr>
              <w:pStyle w:val="NotesTableYrsCtrd"/>
            </w:pPr>
            <w:r>
              <w:t>2025</w:t>
            </w:r>
          </w:p>
        </w:tc>
        <w:tc>
          <w:tcPr>
            <w:tcW w:w="3456" w:type="dxa"/>
            <w:tcBorders>
              <w:top w:val="nil"/>
              <w:left w:val="nil"/>
              <w:bottom w:val="nil"/>
              <w:right w:val="nil"/>
            </w:tcBorders>
            <w:tcMar>
              <w:left w:w="72" w:type="dxa"/>
            </w:tcMar>
            <w:vAlign w:val="bottom"/>
          </w:tcPr>
          <w:p w14:paraId="6701E29F"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4E5FCCFF" w14:textId="77777777" w:rsidR="00FB2D7B" w:rsidRDefault="00FB2D7B">
            <w:pPr>
              <w:pStyle w:val="NotesLineItemsBal"/>
              <w:tabs>
                <w:tab w:val="right" w:pos="1414"/>
                <w:tab w:val="left" w:pos="1440"/>
              </w:tabs>
            </w:pPr>
            <w:r>
              <w:t>$</w:t>
            </w:r>
            <w:r>
              <w:tab/>
              <w:t>1,223</w:t>
            </w:r>
            <w:r>
              <w:tab/>
            </w:r>
          </w:p>
        </w:tc>
      </w:tr>
      <w:tr w:rsidR="00FB2D7B" w14:paraId="2E32B168"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0718BEEB" w14:textId="77777777" w:rsidR="00FB2D7B" w:rsidRDefault="00FB2D7B">
            <w:pPr>
              <w:pStyle w:val="NotesRemainingItem"/>
            </w:pPr>
          </w:p>
        </w:tc>
        <w:tc>
          <w:tcPr>
            <w:tcW w:w="3744" w:type="dxa"/>
            <w:tcBorders>
              <w:top w:val="nil"/>
              <w:left w:val="nil"/>
              <w:bottom w:val="nil"/>
              <w:right w:val="nil"/>
            </w:tcBorders>
            <w:tcMar>
              <w:left w:w="0" w:type="dxa"/>
            </w:tcMar>
            <w:vAlign w:val="bottom"/>
          </w:tcPr>
          <w:p w14:paraId="5B610035" w14:textId="77777777" w:rsidR="00FB2D7B" w:rsidRDefault="00FB2D7B">
            <w:pPr>
              <w:pStyle w:val="NotesTableYrsCtrd"/>
            </w:pPr>
            <w:r>
              <w:t>2026</w:t>
            </w:r>
          </w:p>
        </w:tc>
        <w:tc>
          <w:tcPr>
            <w:tcW w:w="3456" w:type="dxa"/>
            <w:tcBorders>
              <w:top w:val="nil"/>
              <w:left w:val="nil"/>
              <w:bottom w:val="nil"/>
              <w:right w:val="nil"/>
            </w:tcBorders>
            <w:tcMar>
              <w:left w:w="72" w:type="dxa"/>
            </w:tcMar>
            <w:vAlign w:val="bottom"/>
          </w:tcPr>
          <w:p w14:paraId="3351CBFE"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640BA7D6" w14:textId="77777777" w:rsidR="00FB2D7B" w:rsidRDefault="00FB2D7B">
            <w:pPr>
              <w:pStyle w:val="NotesLineItemsBal"/>
              <w:tabs>
                <w:tab w:val="right" w:pos="1414"/>
                <w:tab w:val="left" w:pos="1440"/>
              </w:tabs>
            </w:pPr>
            <w:r>
              <w:tab/>
              <w:t>1,223</w:t>
            </w:r>
            <w:r>
              <w:tab/>
            </w:r>
          </w:p>
        </w:tc>
      </w:tr>
      <w:tr w:rsidR="00FB2D7B" w14:paraId="36141945"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69CCB580" w14:textId="77777777" w:rsidR="00FB2D7B" w:rsidRDefault="00FB2D7B">
            <w:pPr>
              <w:pStyle w:val="NotesRemainingItem"/>
            </w:pPr>
          </w:p>
        </w:tc>
        <w:tc>
          <w:tcPr>
            <w:tcW w:w="3744" w:type="dxa"/>
            <w:tcBorders>
              <w:top w:val="nil"/>
              <w:left w:val="nil"/>
              <w:bottom w:val="nil"/>
              <w:right w:val="nil"/>
            </w:tcBorders>
            <w:tcMar>
              <w:left w:w="0" w:type="dxa"/>
            </w:tcMar>
            <w:vAlign w:val="bottom"/>
          </w:tcPr>
          <w:p w14:paraId="6D5BDDB8" w14:textId="77777777" w:rsidR="00FB2D7B" w:rsidRDefault="00FB2D7B">
            <w:pPr>
              <w:pStyle w:val="NotesTableYrsCtrd"/>
            </w:pPr>
            <w:r>
              <w:t>2027</w:t>
            </w:r>
          </w:p>
        </w:tc>
        <w:tc>
          <w:tcPr>
            <w:tcW w:w="3456" w:type="dxa"/>
            <w:tcBorders>
              <w:top w:val="nil"/>
              <w:left w:val="nil"/>
              <w:bottom w:val="nil"/>
              <w:right w:val="nil"/>
            </w:tcBorders>
            <w:tcMar>
              <w:left w:w="72" w:type="dxa"/>
            </w:tcMar>
            <w:vAlign w:val="bottom"/>
          </w:tcPr>
          <w:p w14:paraId="7855BD19"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0C445F99" w14:textId="77777777" w:rsidR="00FB2D7B" w:rsidRDefault="00FB2D7B">
            <w:pPr>
              <w:pStyle w:val="NotesLineItemsBal"/>
              <w:tabs>
                <w:tab w:val="right" w:pos="1414"/>
                <w:tab w:val="left" w:pos="1440"/>
              </w:tabs>
            </w:pPr>
            <w:r>
              <w:tab/>
              <w:t>1,223</w:t>
            </w:r>
            <w:r>
              <w:tab/>
            </w:r>
          </w:p>
        </w:tc>
      </w:tr>
      <w:tr w:rsidR="00FB2D7B" w14:paraId="5028B85D"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3C1A37BF" w14:textId="77777777" w:rsidR="00FB2D7B" w:rsidRDefault="00FB2D7B">
            <w:pPr>
              <w:pStyle w:val="NotesRemainingItem"/>
            </w:pPr>
          </w:p>
        </w:tc>
        <w:tc>
          <w:tcPr>
            <w:tcW w:w="3744" w:type="dxa"/>
            <w:tcBorders>
              <w:top w:val="nil"/>
              <w:left w:val="nil"/>
              <w:bottom w:val="nil"/>
              <w:right w:val="nil"/>
            </w:tcBorders>
            <w:tcMar>
              <w:left w:w="0" w:type="dxa"/>
            </w:tcMar>
            <w:vAlign w:val="bottom"/>
          </w:tcPr>
          <w:p w14:paraId="54D95F65" w14:textId="77777777" w:rsidR="00FB2D7B" w:rsidRDefault="00FB2D7B">
            <w:pPr>
              <w:pStyle w:val="NotesTableYrsCtrd"/>
            </w:pPr>
            <w:r>
              <w:t>2028</w:t>
            </w:r>
          </w:p>
        </w:tc>
        <w:tc>
          <w:tcPr>
            <w:tcW w:w="3456" w:type="dxa"/>
            <w:tcBorders>
              <w:top w:val="nil"/>
              <w:left w:val="nil"/>
              <w:bottom w:val="nil"/>
              <w:right w:val="nil"/>
            </w:tcBorders>
            <w:tcMar>
              <w:left w:w="72" w:type="dxa"/>
            </w:tcMar>
            <w:vAlign w:val="bottom"/>
          </w:tcPr>
          <w:p w14:paraId="322D8AB2"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182EA2D0" w14:textId="77777777" w:rsidR="00FB2D7B" w:rsidRDefault="00FB2D7B">
            <w:pPr>
              <w:pStyle w:val="NotesLineItemsBal"/>
              <w:tabs>
                <w:tab w:val="right" w:pos="1414"/>
                <w:tab w:val="left" w:pos="1440"/>
              </w:tabs>
            </w:pPr>
            <w:r>
              <w:tab/>
              <w:t>1,223</w:t>
            </w:r>
            <w:r>
              <w:tab/>
            </w:r>
          </w:p>
        </w:tc>
      </w:tr>
      <w:tr w:rsidR="00FB2D7B" w14:paraId="3E26411B"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4535A778" w14:textId="77777777" w:rsidR="00FB2D7B" w:rsidRDefault="00FB2D7B">
            <w:pPr>
              <w:pStyle w:val="NotesRemainingItem"/>
            </w:pPr>
          </w:p>
        </w:tc>
        <w:tc>
          <w:tcPr>
            <w:tcW w:w="3744" w:type="dxa"/>
            <w:tcBorders>
              <w:top w:val="nil"/>
              <w:left w:val="nil"/>
              <w:bottom w:val="nil"/>
              <w:right w:val="nil"/>
            </w:tcBorders>
            <w:tcMar>
              <w:left w:w="0" w:type="dxa"/>
            </w:tcMar>
            <w:vAlign w:val="bottom"/>
          </w:tcPr>
          <w:p w14:paraId="36667EB6" w14:textId="77777777" w:rsidR="00FB2D7B" w:rsidRDefault="00FB2D7B">
            <w:pPr>
              <w:pStyle w:val="NotesTableYrsCtrd"/>
            </w:pPr>
            <w:r>
              <w:t>2029</w:t>
            </w:r>
          </w:p>
        </w:tc>
        <w:tc>
          <w:tcPr>
            <w:tcW w:w="3456" w:type="dxa"/>
            <w:tcBorders>
              <w:top w:val="nil"/>
              <w:left w:val="nil"/>
              <w:bottom w:val="nil"/>
              <w:right w:val="nil"/>
            </w:tcBorders>
            <w:tcMar>
              <w:left w:w="72" w:type="dxa"/>
            </w:tcMar>
            <w:vAlign w:val="bottom"/>
          </w:tcPr>
          <w:p w14:paraId="1517D6F9"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4E9ED38A" w14:textId="77777777" w:rsidR="00FB2D7B" w:rsidRDefault="00FB2D7B">
            <w:pPr>
              <w:pStyle w:val="NotesLineItemsBal"/>
              <w:tabs>
                <w:tab w:val="right" w:pos="1414"/>
                <w:tab w:val="left" w:pos="1440"/>
              </w:tabs>
            </w:pPr>
            <w:r>
              <w:tab/>
              <w:t>1,223</w:t>
            </w:r>
            <w:r>
              <w:tab/>
            </w:r>
          </w:p>
        </w:tc>
      </w:tr>
      <w:tr w:rsidR="00FB2D7B" w14:paraId="08234CA1"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5C9C78D5" w14:textId="77777777" w:rsidR="00FB2D7B" w:rsidRDefault="00FB2D7B">
            <w:pPr>
              <w:pStyle w:val="NotesRemainingItem"/>
            </w:pPr>
          </w:p>
        </w:tc>
        <w:tc>
          <w:tcPr>
            <w:tcW w:w="3744" w:type="dxa"/>
            <w:tcBorders>
              <w:top w:val="nil"/>
              <w:left w:val="nil"/>
              <w:bottom w:val="nil"/>
              <w:right w:val="nil"/>
            </w:tcBorders>
            <w:tcMar>
              <w:left w:w="0" w:type="dxa"/>
            </w:tcMar>
            <w:vAlign w:val="bottom"/>
          </w:tcPr>
          <w:p w14:paraId="79D45CEA" w14:textId="77777777" w:rsidR="00FB2D7B" w:rsidRDefault="00FB2D7B">
            <w:pPr>
              <w:pStyle w:val="NotesTableYrsCtrd"/>
            </w:pPr>
            <w:r>
              <w:t>Thereafter</w:t>
            </w:r>
          </w:p>
        </w:tc>
        <w:tc>
          <w:tcPr>
            <w:tcW w:w="3456" w:type="dxa"/>
            <w:tcBorders>
              <w:top w:val="nil"/>
              <w:left w:val="nil"/>
              <w:bottom w:val="nil"/>
              <w:right w:val="nil"/>
            </w:tcBorders>
            <w:tcMar>
              <w:left w:w="72" w:type="dxa"/>
            </w:tcMar>
            <w:vAlign w:val="bottom"/>
          </w:tcPr>
          <w:p w14:paraId="62FD7F88"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2126E6E" w14:textId="77777777" w:rsidR="00FB2D7B" w:rsidRDefault="00FB2D7B">
            <w:pPr>
              <w:pStyle w:val="NotesLineItemsBal"/>
              <w:tabs>
                <w:tab w:val="right" w:pos="1414"/>
                <w:tab w:val="left" w:pos="1440"/>
              </w:tabs>
            </w:pPr>
            <w:r>
              <w:rPr>
                <w:u w:val="single"/>
              </w:rPr>
              <w:tab/>
              <w:t>22,016</w:t>
            </w:r>
            <w:r>
              <w:rPr>
                <w:u w:val="single"/>
              </w:rPr>
              <w:tab/>
            </w:r>
          </w:p>
        </w:tc>
      </w:tr>
      <w:tr w:rsidR="00FB2D7B" w14:paraId="006E8DC4"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4D3F67B9" w14:textId="77777777" w:rsidR="00FB2D7B" w:rsidRDefault="00FB2D7B">
            <w:pPr>
              <w:pStyle w:val="NotesRemainingItem"/>
            </w:pPr>
          </w:p>
        </w:tc>
        <w:tc>
          <w:tcPr>
            <w:tcW w:w="3744" w:type="dxa"/>
            <w:tcBorders>
              <w:top w:val="nil"/>
              <w:left w:val="nil"/>
              <w:bottom w:val="nil"/>
              <w:right w:val="nil"/>
            </w:tcBorders>
            <w:tcMar>
              <w:left w:w="0" w:type="dxa"/>
            </w:tcMar>
            <w:vAlign w:val="bottom"/>
          </w:tcPr>
          <w:p w14:paraId="147AF6A2" w14:textId="77777777" w:rsidR="00FB2D7B" w:rsidRDefault="00FB2D7B">
            <w:pPr>
              <w:pStyle w:val="Notes1Ind0Spc"/>
            </w:pPr>
          </w:p>
        </w:tc>
        <w:tc>
          <w:tcPr>
            <w:tcW w:w="3456" w:type="dxa"/>
            <w:tcBorders>
              <w:top w:val="nil"/>
              <w:left w:val="nil"/>
              <w:bottom w:val="nil"/>
              <w:right w:val="nil"/>
            </w:tcBorders>
            <w:tcMar>
              <w:left w:w="72" w:type="dxa"/>
            </w:tcMar>
            <w:vAlign w:val="bottom"/>
          </w:tcPr>
          <w:p w14:paraId="4C5450D6"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59ADED1E" w14:textId="77777777" w:rsidR="00FB2D7B" w:rsidRDefault="00FB2D7B">
            <w:pPr>
              <w:pStyle w:val="NotesLineItemsBal"/>
              <w:tabs>
                <w:tab w:val="right" w:pos="1414"/>
                <w:tab w:val="left" w:pos="1440"/>
              </w:tabs>
            </w:pPr>
            <w:r>
              <w:tab/>
              <w:t>28,131</w:t>
            </w:r>
            <w:r>
              <w:tab/>
            </w:r>
          </w:p>
        </w:tc>
      </w:tr>
      <w:tr w:rsidR="00FB2D7B" w14:paraId="6916151D"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2C4140F7" w14:textId="77777777" w:rsidR="00FB2D7B" w:rsidRDefault="00FB2D7B">
            <w:pPr>
              <w:pStyle w:val="NotesRemainingItem"/>
            </w:pPr>
          </w:p>
        </w:tc>
        <w:tc>
          <w:tcPr>
            <w:tcW w:w="7200" w:type="dxa"/>
            <w:gridSpan w:val="2"/>
            <w:tcBorders>
              <w:top w:val="nil"/>
              <w:left w:val="nil"/>
              <w:bottom w:val="nil"/>
              <w:right w:val="nil"/>
            </w:tcBorders>
            <w:tcMar>
              <w:left w:w="0" w:type="dxa"/>
            </w:tcMar>
            <w:vAlign w:val="bottom"/>
          </w:tcPr>
          <w:p w14:paraId="5E661660" w14:textId="77777777" w:rsidR="00FB2D7B" w:rsidRDefault="00FB2D7B">
            <w:pPr>
              <w:pStyle w:val="NotesLease0spc"/>
              <w:ind w:left="864"/>
            </w:pPr>
            <w:r>
              <w:t>Deferred loan issuance costs, net</w:t>
            </w:r>
          </w:p>
        </w:tc>
        <w:tc>
          <w:tcPr>
            <w:tcW w:w="1584" w:type="dxa"/>
            <w:tcBorders>
              <w:top w:val="nil"/>
              <w:left w:val="nil"/>
              <w:bottom w:val="nil"/>
              <w:right w:val="nil"/>
            </w:tcBorders>
            <w:tcMar>
              <w:left w:w="72" w:type="dxa"/>
            </w:tcMar>
            <w:vAlign w:val="bottom"/>
          </w:tcPr>
          <w:p w14:paraId="0D7553A2" w14:textId="77777777" w:rsidR="00FB2D7B" w:rsidRDefault="00FB2D7B">
            <w:pPr>
              <w:pStyle w:val="NotesLineItemsBal"/>
              <w:tabs>
                <w:tab w:val="right" w:pos="1414"/>
                <w:tab w:val="left" w:pos="1440"/>
              </w:tabs>
            </w:pPr>
            <w:r>
              <w:rPr>
                <w:u w:val="single"/>
              </w:rPr>
              <w:tab/>
              <w:t>(169)</w:t>
            </w:r>
            <w:r>
              <w:rPr>
                <w:u w:val="single"/>
              </w:rPr>
              <w:tab/>
            </w:r>
          </w:p>
        </w:tc>
      </w:tr>
      <w:tr w:rsidR="00FB2D7B" w14:paraId="4950C5F7"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0F34DA45" w14:textId="77777777" w:rsidR="00FB2D7B" w:rsidRDefault="00FB2D7B">
            <w:pPr>
              <w:pStyle w:val="NotesRemainingItem"/>
            </w:pPr>
          </w:p>
        </w:tc>
        <w:tc>
          <w:tcPr>
            <w:tcW w:w="3744" w:type="dxa"/>
            <w:tcBorders>
              <w:top w:val="nil"/>
              <w:left w:val="nil"/>
              <w:bottom w:val="nil"/>
              <w:right w:val="nil"/>
            </w:tcBorders>
            <w:tcMar>
              <w:left w:w="0" w:type="dxa"/>
            </w:tcMar>
            <w:vAlign w:val="bottom"/>
          </w:tcPr>
          <w:p w14:paraId="79A64FA5" w14:textId="77777777" w:rsidR="00FB2D7B" w:rsidRDefault="00FB2D7B">
            <w:pPr>
              <w:pStyle w:val="Notes0ind20spc"/>
            </w:pPr>
          </w:p>
        </w:tc>
        <w:tc>
          <w:tcPr>
            <w:tcW w:w="3456" w:type="dxa"/>
            <w:tcBorders>
              <w:top w:val="nil"/>
              <w:left w:val="nil"/>
              <w:bottom w:val="nil"/>
              <w:right w:val="nil"/>
            </w:tcBorders>
            <w:tcMar>
              <w:left w:w="72" w:type="dxa"/>
            </w:tcMar>
            <w:vAlign w:val="bottom"/>
          </w:tcPr>
          <w:p w14:paraId="7C4A7130"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4EE52F34" w14:textId="77777777" w:rsidR="00FB2D7B" w:rsidRDefault="00FB2D7B">
            <w:pPr>
              <w:pStyle w:val="NotesLineItemsBal"/>
              <w:tabs>
                <w:tab w:val="right" w:pos="1414"/>
                <w:tab w:val="left" w:pos="1440"/>
              </w:tabs>
            </w:pPr>
            <w:r>
              <w:rPr>
                <w:u w:val="double"/>
              </w:rPr>
              <w:t>$</w:t>
            </w:r>
            <w:r>
              <w:rPr>
                <w:u w:val="double"/>
              </w:rPr>
              <w:tab/>
              <w:t>27,962</w:t>
            </w:r>
            <w:r>
              <w:rPr>
                <w:u w:val="double"/>
              </w:rPr>
              <w:tab/>
            </w:r>
          </w:p>
        </w:tc>
      </w:tr>
    </w:tbl>
    <w:p w14:paraId="3AC77A09" w14:textId="77777777" w:rsidR="00FB2D7B" w:rsidRDefault="00FB2D7B">
      <w:pPr>
        <w:pStyle w:val="NotesText"/>
      </w:pPr>
      <w:r>
        <w:tab/>
        <w:t>The loans contain covenants that GDB must comply with on a semi</w:t>
      </w:r>
      <w:r>
        <w:noBreakHyphen/>
        <w:t>annual and annual basis.  At June 30, 2024 and 2023, GDB was in compliance with all loan covenants.</w:t>
      </w:r>
    </w:p>
    <w:p w14:paraId="11A174ED"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51"/>
          <w:footerReference w:type="default" r:id="rId52"/>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720"/>
        <w:gridCol w:w="5616"/>
        <w:gridCol w:w="1584"/>
        <w:gridCol w:w="1584"/>
        <w:gridCol w:w="864"/>
        <w:gridCol w:w="720"/>
      </w:tblGrid>
      <w:tr w:rsidR="00FB2D7B" w14:paraId="3D66637A" w14:textId="77777777">
        <w:tblPrEx>
          <w:tblCellMar>
            <w:top w:w="0" w:type="dxa"/>
            <w:bottom w:w="0" w:type="dxa"/>
          </w:tblCellMar>
        </w:tblPrEx>
        <w:trPr>
          <w:gridAfter w:val="1"/>
          <w:wAfter w:w="720" w:type="dxa"/>
        </w:trPr>
        <w:tc>
          <w:tcPr>
            <w:tcW w:w="10368" w:type="dxa"/>
            <w:gridSpan w:val="5"/>
            <w:tcBorders>
              <w:top w:val="nil"/>
              <w:left w:val="nil"/>
              <w:bottom w:val="nil"/>
              <w:right w:val="nil"/>
            </w:tcBorders>
            <w:vAlign w:val="bottom"/>
          </w:tcPr>
          <w:p w14:paraId="7A0F70C6" w14:textId="77777777" w:rsidR="00FB2D7B" w:rsidRDefault="00FB2D7B">
            <w:pPr>
              <w:pStyle w:val="NotesNumberTitle"/>
            </w:pPr>
            <w:r>
              <w:lastRenderedPageBreak/>
              <w:t>8.</w:t>
            </w:r>
            <w:r>
              <w:tab/>
              <w:t>NET ASSETS WITH DONOR RESTRICTIONS</w:t>
            </w:r>
          </w:p>
        </w:tc>
      </w:tr>
      <w:tr w:rsidR="00FB2D7B" w14:paraId="4215F6D2"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1C03096D" w14:textId="77777777" w:rsidR="00FB2D7B" w:rsidRDefault="00FB2D7B">
            <w:pPr>
              <w:pStyle w:val="NotesRemainingItem"/>
            </w:pPr>
          </w:p>
        </w:tc>
        <w:tc>
          <w:tcPr>
            <w:tcW w:w="8784" w:type="dxa"/>
            <w:gridSpan w:val="3"/>
            <w:tcBorders>
              <w:top w:val="nil"/>
              <w:left w:val="nil"/>
              <w:bottom w:val="nil"/>
              <w:right w:val="nil"/>
            </w:tcBorders>
            <w:tcMar>
              <w:left w:w="0" w:type="dxa"/>
            </w:tcMar>
            <w:vAlign w:val="bottom"/>
          </w:tcPr>
          <w:p w14:paraId="3B8D66BA" w14:textId="77777777" w:rsidR="00FB2D7B" w:rsidRDefault="00FB2D7B">
            <w:pPr>
              <w:pStyle w:val="NotesTblTxtLdin"/>
              <w:tabs>
                <w:tab w:val="clear" w:pos="4248"/>
              </w:tabs>
            </w:pPr>
            <w:r>
              <w:t>Net assets with donor restrictions consisted of the following:</w:t>
            </w:r>
          </w:p>
        </w:tc>
        <w:tc>
          <w:tcPr>
            <w:tcW w:w="1584" w:type="dxa"/>
            <w:gridSpan w:val="2"/>
            <w:tcBorders>
              <w:top w:val="nil"/>
              <w:left w:val="nil"/>
              <w:bottom w:val="nil"/>
              <w:right w:val="nil"/>
            </w:tcBorders>
            <w:tcMar>
              <w:left w:w="72" w:type="dxa"/>
            </w:tcMar>
            <w:vAlign w:val="bottom"/>
          </w:tcPr>
          <w:p w14:paraId="3AAAB607" w14:textId="77777777" w:rsidR="00FB2D7B" w:rsidRDefault="00FB2D7B">
            <w:pPr>
              <w:pStyle w:val="NotesRemainingItem"/>
            </w:pPr>
          </w:p>
        </w:tc>
      </w:tr>
      <w:tr w:rsidR="00FB2D7B" w14:paraId="5CC739DC"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5FAAACAE"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1AF799C"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3D92CD1"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2D990AEB"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6344ADAA" w14:textId="77777777" w:rsidR="00FB2D7B" w:rsidRDefault="00FB2D7B">
            <w:pPr>
              <w:pStyle w:val="NotesRemainingItem"/>
            </w:pPr>
          </w:p>
        </w:tc>
      </w:tr>
      <w:tr w:rsidR="00FB2D7B" w14:paraId="40588E87"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6203845D"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BF9BCA7"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76C7167A" w14:textId="77777777" w:rsidR="00FB2D7B" w:rsidRDefault="00FB2D7B">
            <w:pPr>
              <w:pStyle w:val="NotesRemainingItem"/>
              <w:tabs>
                <w:tab w:val="center" w:pos="720"/>
                <w:tab w:val="left" w:pos="1440"/>
              </w:tabs>
            </w:pPr>
            <w:r>
              <w:rPr>
                <w:u w:val="single"/>
              </w:rPr>
              <w:tab/>
              <w:t>2024</w:t>
            </w:r>
            <w:r>
              <w:rPr>
                <w:u w:val="single"/>
              </w:rPr>
              <w:tab/>
            </w:r>
          </w:p>
        </w:tc>
        <w:tc>
          <w:tcPr>
            <w:tcW w:w="1584" w:type="dxa"/>
            <w:tcBorders>
              <w:top w:val="nil"/>
              <w:left w:val="nil"/>
              <w:bottom w:val="nil"/>
              <w:right w:val="nil"/>
            </w:tcBorders>
            <w:tcMar>
              <w:left w:w="72" w:type="dxa"/>
            </w:tcMar>
            <w:vAlign w:val="bottom"/>
          </w:tcPr>
          <w:p w14:paraId="4EB62EEB" w14:textId="77777777" w:rsidR="00FB2D7B" w:rsidRDefault="00FB2D7B">
            <w:pPr>
              <w:pStyle w:val="NotesRemainingItem"/>
              <w:tabs>
                <w:tab w:val="center" w:pos="720"/>
                <w:tab w:val="left" w:pos="1440"/>
              </w:tabs>
            </w:pPr>
            <w:r>
              <w:rPr>
                <w:u w:val="single"/>
              </w:rPr>
              <w:tab/>
              <w:t>2023</w:t>
            </w:r>
            <w:r>
              <w:rPr>
                <w:u w:val="single"/>
              </w:rPr>
              <w:tab/>
            </w:r>
          </w:p>
        </w:tc>
        <w:tc>
          <w:tcPr>
            <w:tcW w:w="1584" w:type="dxa"/>
            <w:gridSpan w:val="2"/>
            <w:tcBorders>
              <w:top w:val="nil"/>
              <w:left w:val="nil"/>
              <w:bottom w:val="nil"/>
              <w:right w:val="nil"/>
            </w:tcBorders>
            <w:tcMar>
              <w:left w:w="72" w:type="dxa"/>
            </w:tcMar>
            <w:vAlign w:val="bottom"/>
          </w:tcPr>
          <w:p w14:paraId="3E32DD17" w14:textId="77777777" w:rsidR="00FB2D7B" w:rsidRDefault="00FB2D7B">
            <w:pPr>
              <w:pStyle w:val="NotesRemainingItem"/>
            </w:pPr>
          </w:p>
        </w:tc>
      </w:tr>
      <w:tr w:rsidR="00FB2D7B" w14:paraId="7E7B2C32"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20609C59"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55ACADD"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77255387"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6E025AAD"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6B5D89C5" w14:textId="77777777" w:rsidR="00FB2D7B" w:rsidRDefault="00FB2D7B">
            <w:pPr>
              <w:pStyle w:val="NotesRemainingItem"/>
            </w:pPr>
          </w:p>
        </w:tc>
      </w:tr>
      <w:tr w:rsidR="00FB2D7B" w14:paraId="2CEB40BE"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565B6E14"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0C9ACF1C" w14:textId="77777777" w:rsidR="00FB2D7B" w:rsidRDefault="00FB2D7B">
            <w:pPr>
              <w:pStyle w:val="Subtitle0ind0spc"/>
            </w:pPr>
            <w:r>
              <w:t>Restricted for a specified purpose</w:t>
            </w:r>
          </w:p>
        </w:tc>
        <w:tc>
          <w:tcPr>
            <w:tcW w:w="1584" w:type="dxa"/>
            <w:tcBorders>
              <w:top w:val="nil"/>
              <w:left w:val="nil"/>
              <w:bottom w:val="nil"/>
              <w:right w:val="nil"/>
            </w:tcBorders>
            <w:tcMar>
              <w:left w:w="72" w:type="dxa"/>
            </w:tcMar>
            <w:vAlign w:val="bottom"/>
          </w:tcPr>
          <w:p w14:paraId="2A08107B"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126D1813"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gridSpan w:val="2"/>
            <w:tcBorders>
              <w:top w:val="nil"/>
              <w:left w:val="nil"/>
              <w:bottom w:val="nil"/>
              <w:right w:val="nil"/>
            </w:tcBorders>
            <w:tcMar>
              <w:left w:w="72" w:type="dxa"/>
            </w:tcMar>
            <w:vAlign w:val="bottom"/>
          </w:tcPr>
          <w:p w14:paraId="7E415F20" w14:textId="77777777" w:rsidR="00FB2D7B" w:rsidRDefault="00FB2D7B">
            <w:pPr>
              <w:pStyle w:val="NotesRemainingItem"/>
            </w:pPr>
          </w:p>
        </w:tc>
      </w:tr>
      <w:tr w:rsidR="00FB2D7B" w14:paraId="082720D2"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581F8513"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4C4111C1" w14:textId="77777777" w:rsidR="00FB2D7B" w:rsidRDefault="00FB2D7B">
            <w:pPr>
              <w:pStyle w:val="Notes1Ind0Spc"/>
            </w:pPr>
            <w:r>
              <w:t>Program Support</w:t>
            </w:r>
          </w:p>
        </w:tc>
        <w:tc>
          <w:tcPr>
            <w:tcW w:w="1584" w:type="dxa"/>
            <w:tcBorders>
              <w:top w:val="nil"/>
              <w:left w:val="nil"/>
              <w:bottom w:val="nil"/>
              <w:right w:val="nil"/>
            </w:tcBorders>
            <w:tcMar>
              <w:left w:w="72" w:type="dxa"/>
            </w:tcMar>
            <w:vAlign w:val="bottom"/>
          </w:tcPr>
          <w:p w14:paraId="7752E982" w14:textId="77777777" w:rsidR="00FB2D7B" w:rsidRDefault="00FB2D7B">
            <w:pPr>
              <w:pStyle w:val="NotesLineItemsBal"/>
              <w:tabs>
                <w:tab w:val="right" w:pos="1414"/>
                <w:tab w:val="left" w:pos="1440"/>
              </w:tabs>
            </w:pPr>
            <w:r>
              <w:t>$</w:t>
            </w:r>
            <w:r>
              <w:tab/>
              <w:t>7,314</w:t>
            </w:r>
            <w:r>
              <w:tab/>
            </w:r>
          </w:p>
        </w:tc>
        <w:tc>
          <w:tcPr>
            <w:tcW w:w="1584" w:type="dxa"/>
            <w:tcBorders>
              <w:top w:val="nil"/>
              <w:left w:val="nil"/>
              <w:bottom w:val="nil"/>
              <w:right w:val="nil"/>
            </w:tcBorders>
            <w:tcMar>
              <w:left w:w="72" w:type="dxa"/>
            </w:tcMar>
            <w:vAlign w:val="bottom"/>
          </w:tcPr>
          <w:p w14:paraId="42D51C9C" w14:textId="77777777" w:rsidR="00FB2D7B" w:rsidRDefault="00FB2D7B">
            <w:pPr>
              <w:pStyle w:val="NotesLineItemsBal"/>
              <w:tabs>
                <w:tab w:val="right" w:pos="1414"/>
                <w:tab w:val="left" w:pos="1440"/>
              </w:tabs>
            </w:pPr>
            <w:r>
              <w:t>$</w:t>
            </w:r>
            <w:r>
              <w:tab/>
              <w:t>8,864</w:t>
            </w:r>
            <w:r>
              <w:tab/>
            </w:r>
          </w:p>
        </w:tc>
        <w:tc>
          <w:tcPr>
            <w:tcW w:w="1584" w:type="dxa"/>
            <w:gridSpan w:val="2"/>
            <w:tcBorders>
              <w:top w:val="nil"/>
              <w:left w:val="nil"/>
              <w:bottom w:val="nil"/>
              <w:right w:val="nil"/>
            </w:tcBorders>
            <w:tcMar>
              <w:left w:w="72" w:type="dxa"/>
            </w:tcMar>
            <w:vAlign w:val="bottom"/>
          </w:tcPr>
          <w:p w14:paraId="04B7543B" w14:textId="77777777" w:rsidR="00FB2D7B" w:rsidRDefault="00FB2D7B">
            <w:pPr>
              <w:pStyle w:val="NotesRemainingItem"/>
            </w:pPr>
          </w:p>
        </w:tc>
      </w:tr>
      <w:tr w:rsidR="00FB2D7B" w14:paraId="072D31EB"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6022D368"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31522AF" w14:textId="77777777" w:rsidR="00FB2D7B" w:rsidRDefault="00FB2D7B">
            <w:pPr>
              <w:pStyle w:val="Notes1Ind0Spc"/>
            </w:pPr>
            <w:r>
              <w:t>Puppy Clubs</w:t>
            </w:r>
          </w:p>
        </w:tc>
        <w:tc>
          <w:tcPr>
            <w:tcW w:w="1584" w:type="dxa"/>
            <w:tcBorders>
              <w:top w:val="nil"/>
              <w:left w:val="nil"/>
              <w:bottom w:val="nil"/>
              <w:right w:val="nil"/>
            </w:tcBorders>
            <w:tcMar>
              <w:left w:w="72" w:type="dxa"/>
            </w:tcMar>
            <w:vAlign w:val="bottom"/>
          </w:tcPr>
          <w:p w14:paraId="4CE06E9D" w14:textId="77777777" w:rsidR="00FB2D7B" w:rsidRDefault="00FB2D7B">
            <w:pPr>
              <w:pStyle w:val="NotesLineItemsBal"/>
              <w:tabs>
                <w:tab w:val="right" w:pos="1414"/>
                <w:tab w:val="left" w:pos="1440"/>
              </w:tabs>
            </w:pPr>
            <w:r>
              <w:tab/>
              <w:t>1,593</w:t>
            </w:r>
            <w:r>
              <w:tab/>
            </w:r>
          </w:p>
        </w:tc>
        <w:tc>
          <w:tcPr>
            <w:tcW w:w="1584" w:type="dxa"/>
            <w:tcBorders>
              <w:top w:val="nil"/>
              <w:left w:val="nil"/>
              <w:bottom w:val="nil"/>
              <w:right w:val="nil"/>
            </w:tcBorders>
            <w:tcMar>
              <w:left w:w="72" w:type="dxa"/>
            </w:tcMar>
            <w:vAlign w:val="bottom"/>
          </w:tcPr>
          <w:p w14:paraId="59004B1C" w14:textId="77777777" w:rsidR="00FB2D7B" w:rsidRDefault="00FB2D7B">
            <w:pPr>
              <w:pStyle w:val="NotesLineItemsBal"/>
              <w:tabs>
                <w:tab w:val="right" w:pos="1414"/>
                <w:tab w:val="left" w:pos="1440"/>
              </w:tabs>
            </w:pPr>
            <w:r>
              <w:tab/>
              <w:t>1,568</w:t>
            </w:r>
            <w:r>
              <w:tab/>
            </w:r>
          </w:p>
        </w:tc>
        <w:tc>
          <w:tcPr>
            <w:tcW w:w="1584" w:type="dxa"/>
            <w:gridSpan w:val="2"/>
            <w:tcBorders>
              <w:top w:val="nil"/>
              <w:left w:val="nil"/>
              <w:bottom w:val="nil"/>
              <w:right w:val="nil"/>
            </w:tcBorders>
            <w:tcMar>
              <w:left w:w="72" w:type="dxa"/>
            </w:tcMar>
            <w:vAlign w:val="bottom"/>
          </w:tcPr>
          <w:p w14:paraId="7B4E5559" w14:textId="77777777" w:rsidR="00FB2D7B" w:rsidRDefault="00FB2D7B">
            <w:pPr>
              <w:pStyle w:val="NotesRemainingItem"/>
            </w:pPr>
          </w:p>
        </w:tc>
      </w:tr>
      <w:tr w:rsidR="00FB2D7B" w14:paraId="1A0E1973"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6BE0BE23"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27EB46A4" w14:textId="77777777" w:rsidR="00FB2D7B" w:rsidRDefault="00FB2D7B">
            <w:pPr>
              <w:pStyle w:val="Notes1Ind0Spc"/>
            </w:pPr>
            <w:r>
              <w:t>Team Sponsors</w:t>
            </w:r>
          </w:p>
        </w:tc>
        <w:tc>
          <w:tcPr>
            <w:tcW w:w="1584" w:type="dxa"/>
            <w:tcBorders>
              <w:top w:val="nil"/>
              <w:left w:val="nil"/>
              <w:bottom w:val="nil"/>
              <w:right w:val="nil"/>
            </w:tcBorders>
            <w:tcMar>
              <w:left w:w="72" w:type="dxa"/>
            </w:tcMar>
            <w:vAlign w:val="bottom"/>
          </w:tcPr>
          <w:p w14:paraId="0801DA39" w14:textId="77777777" w:rsidR="00FB2D7B" w:rsidRDefault="00FB2D7B">
            <w:pPr>
              <w:pStyle w:val="NotesLineItemsBal"/>
              <w:tabs>
                <w:tab w:val="right" w:pos="1414"/>
                <w:tab w:val="left" w:pos="1440"/>
              </w:tabs>
            </w:pPr>
            <w:r>
              <w:tab/>
              <w:t>220</w:t>
            </w:r>
            <w:r>
              <w:tab/>
            </w:r>
          </w:p>
        </w:tc>
        <w:tc>
          <w:tcPr>
            <w:tcW w:w="1584" w:type="dxa"/>
            <w:tcBorders>
              <w:top w:val="nil"/>
              <w:left w:val="nil"/>
              <w:bottom w:val="nil"/>
              <w:right w:val="nil"/>
            </w:tcBorders>
            <w:tcMar>
              <w:left w:w="72" w:type="dxa"/>
            </w:tcMar>
            <w:vAlign w:val="bottom"/>
          </w:tcPr>
          <w:p w14:paraId="4A1D6B9D" w14:textId="77777777" w:rsidR="00FB2D7B" w:rsidRDefault="00FB2D7B">
            <w:pPr>
              <w:pStyle w:val="NotesLineItemsBal"/>
              <w:tabs>
                <w:tab w:val="right" w:pos="1414"/>
                <w:tab w:val="left" w:pos="1440"/>
              </w:tabs>
            </w:pPr>
            <w:r>
              <w:tab/>
              <w:t>140</w:t>
            </w:r>
            <w:r>
              <w:tab/>
            </w:r>
          </w:p>
        </w:tc>
        <w:tc>
          <w:tcPr>
            <w:tcW w:w="1584" w:type="dxa"/>
            <w:gridSpan w:val="2"/>
            <w:tcBorders>
              <w:top w:val="nil"/>
              <w:left w:val="nil"/>
              <w:bottom w:val="nil"/>
              <w:right w:val="nil"/>
            </w:tcBorders>
            <w:tcMar>
              <w:left w:w="72" w:type="dxa"/>
            </w:tcMar>
            <w:vAlign w:val="bottom"/>
          </w:tcPr>
          <w:p w14:paraId="65B634A2" w14:textId="77777777" w:rsidR="00FB2D7B" w:rsidRDefault="00FB2D7B">
            <w:pPr>
              <w:pStyle w:val="NotesRemainingItem"/>
            </w:pPr>
          </w:p>
        </w:tc>
      </w:tr>
      <w:tr w:rsidR="00FB2D7B" w14:paraId="32B0A235"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29F30827"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B8C7C8F" w14:textId="77777777" w:rsidR="00FB2D7B" w:rsidRDefault="00FB2D7B">
            <w:pPr>
              <w:pStyle w:val="Notes1Ind0Spc"/>
            </w:pPr>
            <w:r>
              <w:t>All others</w:t>
            </w:r>
          </w:p>
        </w:tc>
        <w:tc>
          <w:tcPr>
            <w:tcW w:w="1584" w:type="dxa"/>
            <w:tcBorders>
              <w:top w:val="nil"/>
              <w:left w:val="nil"/>
              <w:bottom w:val="nil"/>
              <w:right w:val="nil"/>
            </w:tcBorders>
            <w:tcMar>
              <w:left w:w="72" w:type="dxa"/>
            </w:tcMar>
            <w:vAlign w:val="bottom"/>
          </w:tcPr>
          <w:p w14:paraId="0793633A" w14:textId="77777777" w:rsidR="00FB2D7B" w:rsidRDefault="00FB2D7B">
            <w:pPr>
              <w:pStyle w:val="NotesLineItemsBal"/>
              <w:tabs>
                <w:tab w:val="right" w:pos="1414"/>
                <w:tab w:val="left" w:pos="1440"/>
              </w:tabs>
            </w:pPr>
            <w:r>
              <w:rPr>
                <w:u w:val="single"/>
              </w:rPr>
              <w:tab/>
              <w:t>155</w:t>
            </w:r>
            <w:r>
              <w:rPr>
                <w:u w:val="single"/>
              </w:rPr>
              <w:tab/>
            </w:r>
          </w:p>
        </w:tc>
        <w:tc>
          <w:tcPr>
            <w:tcW w:w="1584" w:type="dxa"/>
            <w:tcBorders>
              <w:top w:val="nil"/>
              <w:left w:val="nil"/>
              <w:bottom w:val="nil"/>
              <w:right w:val="nil"/>
            </w:tcBorders>
            <w:tcMar>
              <w:left w:w="72" w:type="dxa"/>
            </w:tcMar>
            <w:vAlign w:val="bottom"/>
          </w:tcPr>
          <w:p w14:paraId="3C52637D" w14:textId="77777777" w:rsidR="00FB2D7B" w:rsidRDefault="00FB2D7B">
            <w:pPr>
              <w:pStyle w:val="NotesLineItemsBal"/>
              <w:tabs>
                <w:tab w:val="right" w:pos="1414"/>
                <w:tab w:val="left" w:pos="1440"/>
              </w:tabs>
            </w:pPr>
            <w:r>
              <w:rPr>
                <w:u w:val="single"/>
              </w:rPr>
              <w:tab/>
              <w:t>300</w:t>
            </w:r>
            <w:r>
              <w:rPr>
                <w:u w:val="single"/>
              </w:rPr>
              <w:tab/>
            </w:r>
          </w:p>
        </w:tc>
        <w:tc>
          <w:tcPr>
            <w:tcW w:w="1584" w:type="dxa"/>
            <w:gridSpan w:val="2"/>
            <w:tcBorders>
              <w:top w:val="nil"/>
              <w:left w:val="nil"/>
              <w:bottom w:val="nil"/>
              <w:right w:val="nil"/>
            </w:tcBorders>
            <w:tcMar>
              <w:left w:w="72" w:type="dxa"/>
            </w:tcMar>
            <w:vAlign w:val="bottom"/>
          </w:tcPr>
          <w:p w14:paraId="3FBF8DD3" w14:textId="77777777" w:rsidR="00FB2D7B" w:rsidRDefault="00FB2D7B">
            <w:pPr>
              <w:pStyle w:val="NotesRemainingItem"/>
            </w:pPr>
          </w:p>
        </w:tc>
      </w:tr>
      <w:tr w:rsidR="00FB2D7B" w14:paraId="393A7DEA"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3D4B9AD4"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87F8D1C" w14:textId="77777777" w:rsidR="00FB2D7B" w:rsidRDefault="00FB2D7B">
            <w:pPr>
              <w:pStyle w:val="Notes2Ind0spc"/>
            </w:pPr>
          </w:p>
        </w:tc>
        <w:tc>
          <w:tcPr>
            <w:tcW w:w="1584" w:type="dxa"/>
            <w:tcBorders>
              <w:top w:val="nil"/>
              <w:left w:val="nil"/>
              <w:bottom w:val="nil"/>
              <w:right w:val="nil"/>
            </w:tcBorders>
            <w:tcMar>
              <w:left w:w="72" w:type="dxa"/>
            </w:tcMar>
            <w:vAlign w:val="bottom"/>
          </w:tcPr>
          <w:p w14:paraId="705539B2" w14:textId="77777777" w:rsidR="00FB2D7B" w:rsidRDefault="00FB2D7B">
            <w:pPr>
              <w:pStyle w:val="NotesLineItemsBal"/>
              <w:tabs>
                <w:tab w:val="right" w:pos="1414"/>
                <w:tab w:val="left" w:pos="1440"/>
              </w:tabs>
            </w:pPr>
            <w:r>
              <w:rPr>
                <w:u w:val="single"/>
              </w:rPr>
              <w:tab/>
              <w:t>9,282</w:t>
            </w:r>
            <w:r>
              <w:rPr>
                <w:u w:val="single"/>
              </w:rPr>
              <w:tab/>
            </w:r>
          </w:p>
        </w:tc>
        <w:tc>
          <w:tcPr>
            <w:tcW w:w="1584" w:type="dxa"/>
            <w:tcBorders>
              <w:top w:val="nil"/>
              <w:left w:val="nil"/>
              <w:bottom w:val="nil"/>
              <w:right w:val="nil"/>
            </w:tcBorders>
            <w:tcMar>
              <w:left w:w="72" w:type="dxa"/>
            </w:tcMar>
            <w:vAlign w:val="bottom"/>
          </w:tcPr>
          <w:p w14:paraId="1093494B" w14:textId="77777777" w:rsidR="00FB2D7B" w:rsidRDefault="00FB2D7B">
            <w:pPr>
              <w:pStyle w:val="NotesLineItemsBal"/>
              <w:tabs>
                <w:tab w:val="right" w:pos="1414"/>
                <w:tab w:val="left" w:pos="1440"/>
              </w:tabs>
            </w:pPr>
            <w:r>
              <w:rPr>
                <w:u w:val="single"/>
              </w:rPr>
              <w:tab/>
              <w:t>10,872</w:t>
            </w:r>
            <w:r>
              <w:rPr>
                <w:u w:val="single"/>
              </w:rPr>
              <w:tab/>
            </w:r>
          </w:p>
        </w:tc>
        <w:tc>
          <w:tcPr>
            <w:tcW w:w="1584" w:type="dxa"/>
            <w:gridSpan w:val="2"/>
            <w:tcBorders>
              <w:top w:val="nil"/>
              <w:left w:val="nil"/>
              <w:bottom w:val="nil"/>
              <w:right w:val="nil"/>
            </w:tcBorders>
            <w:tcMar>
              <w:left w:w="72" w:type="dxa"/>
            </w:tcMar>
            <w:vAlign w:val="bottom"/>
          </w:tcPr>
          <w:p w14:paraId="7D6F7DD0" w14:textId="77777777" w:rsidR="00FB2D7B" w:rsidRDefault="00FB2D7B">
            <w:pPr>
              <w:pStyle w:val="NotesRemainingItem"/>
            </w:pPr>
          </w:p>
        </w:tc>
      </w:tr>
      <w:tr w:rsidR="00FB2D7B" w14:paraId="309BAFDA"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13FD3C79"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7505A5DA"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74B8895D"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667AA7A6"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0A7E76AE" w14:textId="77777777" w:rsidR="00FB2D7B" w:rsidRDefault="00FB2D7B">
            <w:pPr>
              <w:pStyle w:val="NotesRemainingItem"/>
            </w:pPr>
          </w:p>
        </w:tc>
      </w:tr>
      <w:tr w:rsidR="00FB2D7B" w14:paraId="5358F472"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5FB61257"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6EA6CC5" w14:textId="77777777" w:rsidR="00FB2D7B" w:rsidRDefault="00FB2D7B">
            <w:pPr>
              <w:pStyle w:val="Subtitle0ind0spc"/>
            </w:pPr>
            <w:r>
              <w:t>Restricted for passage of time</w:t>
            </w:r>
          </w:p>
        </w:tc>
        <w:tc>
          <w:tcPr>
            <w:tcW w:w="1584" w:type="dxa"/>
            <w:tcBorders>
              <w:top w:val="nil"/>
              <w:left w:val="nil"/>
              <w:bottom w:val="nil"/>
              <w:right w:val="nil"/>
            </w:tcBorders>
            <w:tcMar>
              <w:left w:w="72" w:type="dxa"/>
            </w:tcMar>
            <w:vAlign w:val="bottom"/>
          </w:tcPr>
          <w:p w14:paraId="4A5BA140"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3845EC5E"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gridSpan w:val="2"/>
            <w:tcBorders>
              <w:top w:val="nil"/>
              <w:left w:val="nil"/>
              <w:bottom w:val="nil"/>
              <w:right w:val="nil"/>
            </w:tcBorders>
            <w:tcMar>
              <w:left w:w="72" w:type="dxa"/>
            </w:tcMar>
            <w:vAlign w:val="bottom"/>
          </w:tcPr>
          <w:p w14:paraId="6D899D00" w14:textId="77777777" w:rsidR="00FB2D7B" w:rsidRDefault="00FB2D7B">
            <w:pPr>
              <w:pStyle w:val="NotesRemainingItem"/>
            </w:pPr>
          </w:p>
        </w:tc>
      </w:tr>
      <w:tr w:rsidR="00FB2D7B" w14:paraId="425BC96D"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16A6A58A"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22956BC" w14:textId="77777777" w:rsidR="00FB2D7B" w:rsidRDefault="00FB2D7B">
            <w:pPr>
              <w:pStyle w:val="Notes1Ind0Spc"/>
            </w:pPr>
            <w:r>
              <w:t>Long</w:t>
            </w:r>
            <w:r>
              <w:noBreakHyphen/>
              <w:t>term contributions receivable without donor restrictions</w:t>
            </w:r>
          </w:p>
        </w:tc>
        <w:tc>
          <w:tcPr>
            <w:tcW w:w="1584" w:type="dxa"/>
            <w:tcBorders>
              <w:top w:val="nil"/>
              <w:left w:val="nil"/>
              <w:bottom w:val="nil"/>
              <w:right w:val="nil"/>
            </w:tcBorders>
            <w:tcMar>
              <w:left w:w="72" w:type="dxa"/>
            </w:tcMar>
            <w:vAlign w:val="bottom"/>
          </w:tcPr>
          <w:p w14:paraId="56F1153B" w14:textId="77777777" w:rsidR="00FB2D7B" w:rsidRDefault="00FB2D7B">
            <w:pPr>
              <w:pStyle w:val="NotesLineItemsBal"/>
              <w:tabs>
                <w:tab w:val="right" w:pos="1414"/>
                <w:tab w:val="left" w:pos="1440"/>
              </w:tabs>
            </w:pPr>
            <w:r>
              <w:tab/>
              <w:t>80</w:t>
            </w:r>
            <w:r>
              <w:tab/>
            </w:r>
          </w:p>
        </w:tc>
        <w:tc>
          <w:tcPr>
            <w:tcW w:w="1584" w:type="dxa"/>
            <w:tcBorders>
              <w:top w:val="nil"/>
              <w:left w:val="nil"/>
              <w:bottom w:val="nil"/>
              <w:right w:val="nil"/>
            </w:tcBorders>
            <w:tcMar>
              <w:left w:w="72" w:type="dxa"/>
            </w:tcMar>
            <w:vAlign w:val="bottom"/>
          </w:tcPr>
          <w:p w14:paraId="79C85557" w14:textId="77777777" w:rsidR="00FB2D7B" w:rsidRDefault="00FB2D7B">
            <w:pPr>
              <w:pStyle w:val="NotesLineItemsBal"/>
              <w:tabs>
                <w:tab w:val="right" w:pos="1414"/>
                <w:tab w:val="left" w:pos="1440"/>
              </w:tabs>
            </w:pPr>
            <w:r>
              <w:tab/>
              <w:t>184</w:t>
            </w:r>
            <w:r>
              <w:tab/>
            </w:r>
          </w:p>
        </w:tc>
        <w:tc>
          <w:tcPr>
            <w:tcW w:w="1584" w:type="dxa"/>
            <w:gridSpan w:val="2"/>
            <w:tcBorders>
              <w:top w:val="nil"/>
              <w:left w:val="nil"/>
              <w:bottom w:val="nil"/>
              <w:right w:val="nil"/>
            </w:tcBorders>
            <w:tcMar>
              <w:left w:w="72" w:type="dxa"/>
            </w:tcMar>
            <w:vAlign w:val="bottom"/>
          </w:tcPr>
          <w:p w14:paraId="157EF3CD" w14:textId="77777777" w:rsidR="00FB2D7B" w:rsidRDefault="00FB2D7B">
            <w:pPr>
              <w:pStyle w:val="NotesRemainingItem"/>
            </w:pPr>
          </w:p>
        </w:tc>
      </w:tr>
      <w:tr w:rsidR="00FB2D7B" w14:paraId="00BD2051"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564B3F26"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FC28BDE" w14:textId="77777777" w:rsidR="00FB2D7B" w:rsidRDefault="00FB2D7B">
            <w:pPr>
              <w:pStyle w:val="Notes1Ind0Spc"/>
            </w:pPr>
            <w:r>
              <w:t>Planned gifts</w:t>
            </w:r>
          </w:p>
        </w:tc>
        <w:tc>
          <w:tcPr>
            <w:tcW w:w="1584" w:type="dxa"/>
            <w:tcBorders>
              <w:top w:val="nil"/>
              <w:left w:val="nil"/>
              <w:bottom w:val="nil"/>
              <w:right w:val="nil"/>
            </w:tcBorders>
            <w:tcMar>
              <w:left w:w="72" w:type="dxa"/>
            </w:tcMar>
            <w:vAlign w:val="bottom"/>
          </w:tcPr>
          <w:p w14:paraId="057C8F2E" w14:textId="77777777" w:rsidR="00FB2D7B" w:rsidRDefault="00FB2D7B">
            <w:pPr>
              <w:pStyle w:val="NotesLineItemsBal"/>
              <w:tabs>
                <w:tab w:val="right" w:pos="1414"/>
                <w:tab w:val="left" w:pos="1440"/>
              </w:tabs>
            </w:pPr>
            <w:r>
              <w:tab/>
              <w:t>7,682</w:t>
            </w:r>
            <w:r>
              <w:tab/>
            </w:r>
          </w:p>
        </w:tc>
        <w:tc>
          <w:tcPr>
            <w:tcW w:w="1584" w:type="dxa"/>
            <w:tcBorders>
              <w:top w:val="nil"/>
              <w:left w:val="nil"/>
              <w:bottom w:val="nil"/>
              <w:right w:val="nil"/>
            </w:tcBorders>
            <w:tcMar>
              <w:left w:w="72" w:type="dxa"/>
            </w:tcMar>
            <w:vAlign w:val="bottom"/>
          </w:tcPr>
          <w:p w14:paraId="168D8EC9" w14:textId="77777777" w:rsidR="00FB2D7B" w:rsidRDefault="00FB2D7B">
            <w:pPr>
              <w:pStyle w:val="NotesLineItemsBal"/>
              <w:tabs>
                <w:tab w:val="right" w:pos="1414"/>
                <w:tab w:val="left" w:pos="1440"/>
              </w:tabs>
            </w:pPr>
            <w:r>
              <w:tab/>
              <w:t>6,374</w:t>
            </w:r>
            <w:r>
              <w:tab/>
            </w:r>
          </w:p>
        </w:tc>
        <w:tc>
          <w:tcPr>
            <w:tcW w:w="1584" w:type="dxa"/>
            <w:gridSpan w:val="2"/>
            <w:tcBorders>
              <w:top w:val="nil"/>
              <w:left w:val="nil"/>
              <w:bottom w:val="nil"/>
              <w:right w:val="nil"/>
            </w:tcBorders>
            <w:tcMar>
              <w:left w:w="72" w:type="dxa"/>
            </w:tcMar>
            <w:vAlign w:val="bottom"/>
          </w:tcPr>
          <w:p w14:paraId="4FAB7BE7" w14:textId="77777777" w:rsidR="00FB2D7B" w:rsidRDefault="00FB2D7B">
            <w:pPr>
              <w:pStyle w:val="NotesRemainingItem"/>
            </w:pPr>
          </w:p>
        </w:tc>
      </w:tr>
      <w:tr w:rsidR="00FB2D7B" w14:paraId="4ECF7356"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728D7D45"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90BA299" w14:textId="77777777" w:rsidR="00FB2D7B" w:rsidRDefault="00FB2D7B">
            <w:pPr>
              <w:pStyle w:val="Notes1Ind0Spc"/>
            </w:pPr>
            <w:r>
              <w:t>Endowment earnings</w:t>
            </w:r>
          </w:p>
        </w:tc>
        <w:tc>
          <w:tcPr>
            <w:tcW w:w="1584" w:type="dxa"/>
            <w:tcBorders>
              <w:top w:val="nil"/>
              <w:left w:val="nil"/>
              <w:bottom w:val="nil"/>
              <w:right w:val="nil"/>
            </w:tcBorders>
            <w:tcMar>
              <w:left w:w="72" w:type="dxa"/>
            </w:tcMar>
            <w:vAlign w:val="bottom"/>
          </w:tcPr>
          <w:p w14:paraId="0E69A792" w14:textId="77777777" w:rsidR="00FB2D7B" w:rsidRDefault="00FB2D7B">
            <w:pPr>
              <w:pStyle w:val="NotesLineItemsBal"/>
              <w:tabs>
                <w:tab w:val="right" w:pos="1414"/>
                <w:tab w:val="left" w:pos="1440"/>
              </w:tabs>
            </w:pPr>
            <w:r>
              <w:rPr>
                <w:u w:val="single"/>
              </w:rPr>
              <w:tab/>
              <w:t>1,818</w:t>
            </w:r>
            <w:r>
              <w:rPr>
                <w:u w:val="single"/>
              </w:rPr>
              <w:tab/>
            </w:r>
          </w:p>
        </w:tc>
        <w:tc>
          <w:tcPr>
            <w:tcW w:w="1584" w:type="dxa"/>
            <w:tcBorders>
              <w:top w:val="nil"/>
              <w:left w:val="nil"/>
              <w:bottom w:val="nil"/>
              <w:right w:val="nil"/>
            </w:tcBorders>
            <w:tcMar>
              <w:left w:w="72" w:type="dxa"/>
            </w:tcMar>
            <w:vAlign w:val="bottom"/>
          </w:tcPr>
          <w:p w14:paraId="064E334E" w14:textId="77777777" w:rsidR="00FB2D7B" w:rsidRDefault="00FB2D7B">
            <w:pPr>
              <w:pStyle w:val="NotesLineItemsBal"/>
              <w:tabs>
                <w:tab w:val="right" w:pos="1414"/>
                <w:tab w:val="left" w:pos="1440"/>
              </w:tabs>
            </w:pPr>
            <w:r>
              <w:rPr>
                <w:u w:val="single"/>
              </w:rPr>
              <w:tab/>
              <w:t>1,637</w:t>
            </w:r>
            <w:r>
              <w:rPr>
                <w:u w:val="single"/>
              </w:rPr>
              <w:tab/>
            </w:r>
          </w:p>
        </w:tc>
        <w:tc>
          <w:tcPr>
            <w:tcW w:w="1584" w:type="dxa"/>
            <w:gridSpan w:val="2"/>
            <w:tcBorders>
              <w:top w:val="nil"/>
              <w:left w:val="nil"/>
              <w:bottom w:val="nil"/>
              <w:right w:val="nil"/>
            </w:tcBorders>
            <w:tcMar>
              <w:left w:w="72" w:type="dxa"/>
            </w:tcMar>
            <w:vAlign w:val="bottom"/>
          </w:tcPr>
          <w:p w14:paraId="0112F1B6" w14:textId="77777777" w:rsidR="00FB2D7B" w:rsidRDefault="00FB2D7B">
            <w:pPr>
              <w:pStyle w:val="NotesRemainingItem"/>
            </w:pPr>
          </w:p>
        </w:tc>
      </w:tr>
      <w:tr w:rsidR="00FB2D7B" w14:paraId="6EB67CD9"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07888822"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BDB2FC9" w14:textId="77777777" w:rsidR="00FB2D7B" w:rsidRDefault="00FB2D7B">
            <w:pPr>
              <w:pStyle w:val="Notes1Ind0Spc"/>
            </w:pPr>
          </w:p>
        </w:tc>
        <w:tc>
          <w:tcPr>
            <w:tcW w:w="1584" w:type="dxa"/>
            <w:tcBorders>
              <w:top w:val="nil"/>
              <w:left w:val="nil"/>
              <w:bottom w:val="nil"/>
              <w:right w:val="nil"/>
            </w:tcBorders>
            <w:tcMar>
              <w:left w:w="72" w:type="dxa"/>
            </w:tcMar>
            <w:vAlign w:val="bottom"/>
          </w:tcPr>
          <w:p w14:paraId="42C4E4AC" w14:textId="77777777" w:rsidR="00FB2D7B" w:rsidRDefault="00FB2D7B">
            <w:pPr>
              <w:pStyle w:val="NotesLineItemsBal"/>
              <w:tabs>
                <w:tab w:val="right" w:pos="1414"/>
                <w:tab w:val="left" w:pos="1440"/>
              </w:tabs>
            </w:pPr>
            <w:r>
              <w:rPr>
                <w:u w:val="single"/>
              </w:rPr>
              <w:tab/>
              <w:t>9,580</w:t>
            </w:r>
            <w:r>
              <w:rPr>
                <w:u w:val="single"/>
              </w:rPr>
              <w:tab/>
            </w:r>
          </w:p>
        </w:tc>
        <w:tc>
          <w:tcPr>
            <w:tcW w:w="1584" w:type="dxa"/>
            <w:tcBorders>
              <w:top w:val="nil"/>
              <w:left w:val="nil"/>
              <w:bottom w:val="nil"/>
              <w:right w:val="nil"/>
            </w:tcBorders>
            <w:tcMar>
              <w:left w:w="72" w:type="dxa"/>
            </w:tcMar>
            <w:vAlign w:val="bottom"/>
          </w:tcPr>
          <w:p w14:paraId="16856C3C" w14:textId="77777777" w:rsidR="00FB2D7B" w:rsidRDefault="00FB2D7B">
            <w:pPr>
              <w:pStyle w:val="NotesLineItemsBal"/>
              <w:tabs>
                <w:tab w:val="right" w:pos="1414"/>
                <w:tab w:val="left" w:pos="1440"/>
              </w:tabs>
            </w:pPr>
            <w:r>
              <w:rPr>
                <w:u w:val="single"/>
              </w:rPr>
              <w:tab/>
              <w:t>8,195</w:t>
            </w:r>
            <w:r>
              <w:rPr>
                <w:u w:val="single"/>
              </w:rPr>
              <w:tab/>
            </w:r>
          </w:p>
        </w:tc>
        <w:tc>
          <w:tcPr>
            <w:tcW w:w="1584" w:type="dxa"/>
            <w:gridSpan w:val="2"/>
            <w:tcBorders>
              <w:top w:val="nil"/>
              <w:left w:val="nil"/>
              <w:bottom w:val="nil"/>
              <w:right w:val="nil"/>
            </w:tcBorders>
            <w:tcMar>
              <w:left w:w="72" w:type="dxa"/>
            </w:tcMar>
            <w:vAlign w:val="bottom"/>
          </w:tcPr>
          <w:p w14:paraId="1795F3CB" w14:textId="77777777" w:rsidR="00FB2D7B" w:rsidRDefault="00FB2D7B">
            <w:pPr>
              <w:pStyle w:val="NotesRemainingItem"/>
            </w:pPr>
          </w:p>
        </w:tc>
      </w:tr>
      <w:tr w:rsidR="00FB2D7B" w14:paraId="68C90275"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69E08352"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51ACF9B"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509B5FF3"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73BCC3AB"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2BAB6185" w14:textId="77777777" w:rsidR="00FB2D7B" w:rsidRDefault="00FB2D7B">
            <w:pPr>
              <w:pStyle w:val="NotesRemainingItem"/>
            </w:pPr>
          </w:p>
        </w:tc>
      </w:tr>
      <w:tr w:rsidR="00FB2D7B" w14:paraId="38F30007"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027025DD"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23693D38" w14:textId="77777777" w:rsidR="00FB2D7B" w:rsidRDefault="00FB2D7B">
            <w:pPr>
              <w:pStyle w:val="Notes0ind0spc"/>
            </w:pPr>
            <w:r>
              <w:t>To be held in perpetuity</w:t>
            </w:r>
          </w:p>
        </w:tc>
        <w:tc>
          <w:tcPr>
            <w:tcW w:w="1584" w:type="dxa"/>
            <w:tcBorders>
              <w:top w:val="nil"/>
              <w:left w:val="nil"/>
              <w:bottom w:val="nil"/>
              <w:right w:val="nil"/>
            </w:tcBorders>
            <w:tcMar>
              <w:left w:w="72" w:type="dxa"/>
            </w:tcMar>
            <w:vAlign w:val="bottom"/>
          </w:tcPr>
          <w:p w14:paraId="175E4E16" w14:textId="77777777" w:rsidR="00FB2D7B" w:rsidRDefault="00FB2D7B">
            <w:pPr>
              <w:pStyle w:val="NotesLineItemsBal"/>
              <w:tabs>
                <w:tab w:val="right" w:pos="1414"/>
                <w:tab w:val="left" w:pos="1440"/>
              </w:tabs>
            </w:pPr>
            <w:r>
              <w:rPr>
                <w:u w:val="single"/>
              </w:rPr>
              <w:tab/>
              <w:t>12,784</w:t>
            </w:r>
            <w:r>
              <w:rPr>
                <w:u w:val="single"/>
              </w:rPr>
              <w:tab/>
            </w:r>
          </w:p>
        </w:tc>
        <w:tc>
          <w:tcPr>
            <w:tcW w:w="1584" w:type="dxa"/>
            <w:tcBorders>
              <w:top w:val="nil"/>
              <w:left w:val="nil"/>
              <w:bottom w:val="nil"/>
              <w:right w:val="nil"/>
            </w:tcBorders>
            <w:tcMar>
              <w:left w:w="72" w:type="dxa"/>
            </w:tcMar>
            <w:vAlign w:val="bottom"/>
          </w:tcPr>
          <w:p w14:paraId="17E66A13" w14:textId="77777777" w:rsidR="00FB2D7B" w:rsidRDefault="00FB2D7B">
            <w:pPr>
              <w:pStyle w:val="NotesLineItemsBal"/>
              <w:tabs>
                <w:tab w:val="right" w:pos="1414"/>
                <w:tab w:val="left" w:pos="1440"/>
              </w:tabs>
            </w:pPr>
            <w:r>
              <w:rPr>
                <w:u w:val="single"/>
              </w:rPr>
              <w:tab/>
              <w:t>12,224</w:t>
            </w:r>
            <w:r>
              <w:rPr>
                <w:u w:val="single"/>
              </w:rPr>
              <w:tab/>
            </w:r>
          </w:p>
        </w:tc>
        <w:tc>
          <w:tcPr>
            <w:tcW w:w="1584" w:type="dxa"/>
            <w:gridSpan w:val="2"/>
            <w:tcBorders>
              <w:top w:val="nil"/>
              <w:left w:val="nil"/>
              <w:bottom w:val="nil"/>
              <w:right w:val="nil"/>
            </w:tcBorders>
            <w:tcMar>
              <w:left w:w="72" w:type="dxa"/>
            </w:tcMar>
            <w:vAlign w:val="bottom"/>
          </w:tcPr>
          <w:p w14:paraId="7D802AB3" w14:textId="77777777" w:rsidR="00FB2D7B" w:rsidRDefault="00FB2D7B">
            <w:pPr>
              <w:pStyle w:val="NotesRemainingItem"/>
            </w:pPr>
          </w:p>
        </w:tc>
      </w:tr>
      <w:tr w:rsidR="00FB2D7B" w14:paraId="38869F4C"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5D54CEB4"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198AB825" w14:textId="77777777" w:rsidR="00FB2D7B" w:rsidRDefault="00FB2D7B">
            <w:pPr>
              <w:pStyle w:val="Notes1Ind20spc"/>
            </w:pPr>
          </w:p>
        </w:tc>
        <w:tc>
          <w:tcPr>
            <w:tcW w:w="1584" w:type="dxa"/>
            <w:tcBorders>
              <w:top w:val="nil"/>
              <w:left w:val="nil"/>
              <w:bottom w:val="nil"/>
              <w:right w:val="nil"/>
            </w:tcBorders>
            <w:tcMar>
              <w:left w:w="72" w:type="dxa"/>
            </w:tcMar>
            <w:vAlign w:val="bottom"/>
          </w:tcPr>
          <w:p w14:paraId="79C7145E" w14:textId="77777777" w:rsidR="00FB2D7B" w:rsidRDefault="00FB2D7B">
            <w:pPr>
              <w:pStyle w:val="NotesLineItemsBal"/>
              <w:tabs>
                <w:tab w:val="right" w:pos="1414"/>
                <w:tab w:val="left" w:pos="1440"/>
              </w:tabs>
            </w:pPr>
            <w:r>
              <w:rPr>
                <w:u w:val="double"/>
              </w:rPr>
              <w:t>$</w:t>
            </w:r>
            <w:r>
              <w:rPr>
                <w:u w:val="double"/>
              </w:rPr>
              <w:tab/>
              <w:t>31,646</w:t>
            </w:r>
            <w:r>
              <w:rPr>
                <w:u w:val="double"/>
              </w:rPr>
              <w:tab/>
            </w:r>
          </w:p>
        </w:tc>
        <w:tc>
          <w:tcPr>
            <w:tcW w:w="1584" w:type="dxa"/>
            <w:tcBorders>
              <w:top w:val="nil"/>
              <w:left w:val="nil"/>
              <w:bottom w:val="nil"/>
              <w:right w:val="nil"/>
            </w:tcBorders>
            <w:tcMar>
              <w:left w:w="72" w:type="dxa"/>
            </w:tcMar>
            <w:vAlign w:val="bottom"/>
          </w:tcPr>
          <w:p w14:paraId="65654B70" w14:textId="77777777" w:rsidR="00FB2D7B" w:rsidRDefault="00FB2D7B">
            <w:pPr>
              <w:pStyle w:val="NotesLineItemsBal"/>
              <w:tabs>
                <w:tab w:val="right" w:pos="1414"/>
                <w:tab w:val="left" w:pos="1440"/>
              </w:tabs>
            </w:pPr>
            <w:r>
              <w:rPr>
                <w:u w:val="double"/>
              </w:rPr>
              <w:t>$</w:t>
            </w:r>
            <w:r>
              <w:rPr>
                <w:u w:val="double"/>
              </w:rPr>
              <w:tab/>
              <w:t>31,291</w:t>
            </w:r>
            <w:r>
              <w:rPr>
                <w:u w:val="double"/>
              </w:rPr>
              <w:tab/>
            </w:r>
          </w:p>
        </w:tc>
        <w:tc>
          <w:tcPr>
            <w:tcW w:w="1584" w:type="dxa"/>
            <w:gridSpan w:val="2"/>
            <w:tcBorders>
              <w:top w:val="nil"/>
              <w:left w:val="nil"/>
              <w:bottom w:val="nil"/>
              <w:right w:val="nil"/>
            </w:tcBorders>
            <w:tcMar>
              <w:left w:w="72" w:type="dxa"/>
            </w:tcMar>
            <w:vAlign w:val="bottom"/>
          </w:tcPr>
          <w:p w14:paraId="7A0BFA1A" w14:textId="77777777" w:rsidR="00FB2D7B" w:rsidRDefault="00FB2D7B">
            <w:pPr>
              <w:pStyle w:val="NotesRemainingItem"/>
            </w:pPr>
          </w:p>
        </w:tc>
      </w:tr>
    </w:tbl>
    <w:p w14:paraId="1F99F729" w14:textId="77777777" w:rsidR="00FB2D7B" w:rsidRDefault="00FB2D7B">
      <w:pPr>
        <w:pStyle w:val="NotesText"/>
      </w:pPr>
      <w:r>
        <w:tab/>
        <w:t>Net assets of $4,742 and $6,143 were released during the years ended June 30, 2024 and 2023, respectively, in accordance with the donors' intent.</w:t>
      </w:r>
    </w:p>
    <w:tbl>
      <w:tblPr>
        <w:tblW w:w="0" w:type="auto"/>
        <w:tblLayout w:type="fixed"/>
        <w:tblCellMar>
          <w:left w:w="0" w:type="dxa"/>
          <w:right w:w="72" w:type="dxa"/>
        </w:tblCellMar>
        <w:tblLook w:val="0000" w:firstRow="0" w:lastRow="0" w:firstColumn="0" w:lastColumn="0" w:noHBand="0" w:noVBand="0"/>
      </w:tblPr>
      <w:tblGrid>
        <w:gridCol w:w="10368"/>
      </w:tblGrid>
      <w:tr w:rsidR="00FB2D7B" w14:paraId="02C583BB" w14:textId="77777777">
        <w:tblPrEx>
          <w:tblCellMar>
            <w:top w:w="0" w:type="dxa"/>
            <w:bottom w:w="0" w:type="dxa"/>
          </w:tblCellMar>
        </w:tblPrEx>
        <w:tc>
          <w:tcPr>
            <w:tcW w:w="10368" w:type="dxa"/>
            <w:tcBorders>
              <w:top w:val="nil"/>
              <w:left w:val="nil"/>
              <w:bottom w:val="nil"/>
              <w:right w:val="nil"/>
            </w:tcBorders>
            <w:vAlign w:val="bottom"/>
          </w:tcPr>
          <w:p w14:paraId="70AB9D7C" w14:textId="77777777" w:rsidR="00FB2D7B" w:rsidRDefault="00FB2D7B">
            <w:pPr>
              <w:pStyle w:val="NotesNumberTitle"/>
            </w:pPr>
            <w:r>
              <w:t>9.</w:t>
            </w:r>
            <w:r>
              <w:tab/>
              <w:t>ENDOWMENT</w:t>
            </w:r>
          </w:p>
        </w:tc>
      </w:tr>
    </w:tbl>
    <w:p w14:paraId="6E5B3CC7" w14:textId="77777777" w:rsidR="00FB2D7B" w:rsidRDefault="00FB2D7B">
      <w:pPr>
        <w:pStyle w:val="NotesText"/>
      </w:pPr>
      <w:r>
        <w:tab/>
        <w:t>On February 9, 2019, the Board changed how expenses were managed from using a spending policy to the use of a budgetary method with long range planning in order to focus on a much more integrated and mission</w:t>
      </w:r>
      <w:r>
        <w:noBreakHyphen/>
        <w:t>driven approach.  The spending policy for board</w:t>
      </w:r>
      <w:r>
        <w:noBreakHyphen/>
        <w:t>designated funds was eliminated and the Board defined sustainability as three years of current expenses.  Three years of current expenses is now set aside in the net assets without donor restrictions.  The impact of this decision was to effectively eliminate the board</w:t>
      </w:r>
      <w:r>
        <w:noBreakHyphen/>
        <w:t>designated endowment used in previous years by the Board.  In eliminating the board</w:t>
      </w:r>
      <w:r>
        <w:noBreakHyphen/>
        <w:t>designated endowment, funds were re</w:t>
      </w:r>
      <w:r>
        <w:noBreakHyphen/>
        <w:t>designated to board</w:t>
      </w:r>
      <w:r>
        <w:noBreakHyphen/>
        <w:t>designated, non</w:t>
      </w:r>
      <w:r>
        <w:noBreakHyphen/>
        <w:t>endowment funds based on three years of current expenses, as well as other funds earmarked for future expenditures including infrastructure expansion and upgrades, client's successor dogs and expansion of client services.  As of June 30, 2024, GDB has 29 individual donor</w:t>
      </w:r>
      <w:r>
        <w:noBreakHyphen/>
        <w:t>restricted endowment funds.</w:t>
      </w:r>
    </w:p>
    <w:p w14:paraId="3D377FB4"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53"/>
          <w:footerReference w:type="default" r:id="rId54"/>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1376"/>
      </w:tblGrid>
      <w:tr w:rsidR="00FB2D7B" w14:paraId="2AAE18B2" w14:textId="77777777">
        <w:tblPrEx>
          <w:tblCellMar>
            <w:top w:w="0" w:type="dxa"/>
            <w:bottom w:w="0" w:type="dxa"/>
          </w:tblCellMar>
        </w:tblPrEx>
        <w:tc>
          <w:tcPr>
            <w:tcW w:w="11376" w:type="dxa"/>
            <w:tcBorders>
              <w:top w:val="nil"/>
              <w:left w:val="nil"/>
              <w:bottom w:val="nil"/>
              <w:right w:val="nil"/>
            </w:tcBorders>
            <w:vAlign w:val="bottom"/>
          </w:tcPr>
          <w:p w14:paraId="152AEC0B" w14:textId="77777777" w:rsidR="00FB2D7B" w:rsidRDefault="00FB2D7B">
            <w:pPr>
              <w:pStyle w:val="NotesSubtitle"/>
            </w:pPr>
            <w:r>
              <w:lastRenderedPageBreak/>
              <w:t>Interpretation of relevant law</w:t>
            </w:r>
          </w:p>
        </w:tc>
      </w:tr>
    </w:tbl>
    <w:p w14:paraId="73F62F11" w14:textId="77777777" w:rsidR="00FB2D7B" w:rsidRDefault="00FB2D7B">
      <w:pPr>
        <w:pStyle w:val="NotesText"/>
      </w:pPr>
      <w:r>
        <w:tab/>
        <w:t>The Board of GDB has interpreted the California enacted version of the Uniform Prudent Management of Institutional Funds Act ("UPMIFA") as allowing GDB to appropriate for expenditure or accumulate so much of an endowment fund as GDB determines is prudent for the uses, benefits, purposes and duration for which the endowment fund is established, subject to the intent of the donor as expressed in the gift instrument.  Unless stated otherwise in the gift instrument, the assets in an endowment fund shall be donor</w:t>
      </w:r>
      <w:r>
        <w:noBreakHyphen/>
        <w:t>restricted assets until appropriated for expenditure by the Board.  The remaining portion of the donor</w:t>
      </w:r>
      <w:r>
        <w:noBreakHyphen/>
        <w:t>restricted endowment fund that is not classified as held in perpetuity are appropriated for expenditure in a manner consistent with the standard of prudence prescribed by UPMIFA.</w:t>
      </w:r>
    </w:p>
    <w:tbl>
      <w:tblPr>
        <w:tblW w:w="0" w:type="auto"/>
        <w:tblLayout w:type="fixed"/>
        <w:tblCellMar>
          <w:left w:w="0" w:type="dxa"/>
          <w:right w:w="72" w:type="dxa"/>
        </w:tblCellMar>
        <w:tblLook w:val="0000" w:firstRow="0" w:lastRow="0" w:firstColumn="0" w:lastColumn="0" w:noHBand="0" w:noVBand="0"/>
      </w:tblPr>
      <w:tblGrid>
        <w:gridCol w:w="10944"/>
      </w:tblGrid>
      <w:tr w:rsidR="00FB2D7B" w14:paraId="18E6A7AF" w14:textId="77777777">
        <w:tblPrEx>
          <w:tblCellMar>
            <w:top w:w="0" w:type="dxa"/>
            <w:bottom w:w="0" w:type="dxa"/>
          </w:tblCellMar>
        </w:tblPrEx>
        <w:tc>
          <w:tcPr>
            <w:tcW w:w="10944" w:type="dxa"/>
            <w:tcBorders>
              <w:top w:val="nil"/>
              <w:left w:val="nil"/>
              <w:bottom w:val="nil"/>
              <w:right w:val="nil"/>
            </w:tcBorders>
            <w:vAlign w:val="bottom"/>
          </w:tcPr>
          <w:p w14:paraId="4678872D" w14:textId="77777777" w:rsidR="00FB2D7B" w:rsidRDefault="00FB2D7B">
            <w:pPr>
              <w:pStyle w:val="NotesSubtitle"/>
            </w:pPr>
            <w:r>
              <w:t>Return objectives and risk parameters</w:t>
            </w:r>
          </w:p>
        </w:tc>
      </w:tr>
    </w:tbl>
    <w:p w14:paraId="63BBB259" w14:textId="77777777" w:rsidR="00FB2D7B" w:rsidRDefault="00FB2D7B">
      <w:pPr>
        <w:pStyle w:val="NotesText"/>
      </w:pPr>
      <w:r>
        <w:tab/>
        <w:t>For donor</w:t>
      </w:r>
      <w:r>
        <w:noBreakHyphen/>
        <w:t>restricted endowment funds, GDB has adopted investment policies that will provide a predictable stream of funding to programs supported by its restricted endowments.  Endowment assets include those assets of donor restricted funds that GDB must hold in perpetuity.</w:t>
      </w:r>
    </w:p>
    <w:tbl>
      <w:tblPr>
        <w:tblW w:w="0" w:type="auto"/>
        <w:tblLayout w:type="fixed"/>
        <w:tblCellMar>
          <w:left w:w="0" w:type="dxa"/>
          <w:right w:w="72" w:type="dxa"/>
        </w:tblCellMar>
        <w:tblLook w:val="0000" w:firstRow="0" w:lastRow="0" w:firstColumn="0" w:lastColumn="0" w:noHBand="0" w:noVBand="0"/>
      </w:tblPr>
      <w:tblGrid>
        <w:gridCol w:w="10944"/>
      </w:tblGrid>
      <w:tr w:rsidR="00FB2D7B" w14:paraId="089EB7B5" w14:textId="77777777">
        <w:tblPrEx>
          <w:tblCellMar>
            <w:top w:w="0" w:type="dxa"/>
            <w:bottom w:w="0" w:type="dxa"/>
          </w:tblCellMar>
        </w:tblPrEx>
        <w:tc>
          <w:tcPr>
            <w:tcW w:w="10944" w:type="dxa"/>
            <w:tcBorders>
              <w:top w:val="nil"/>
              <w:left w:val="nil"/>
              <w:bottom w:val="nil"/>
              <w:right w:val="nil"/>
            </w:tcBorders>
            <w:vAlign w:val="bottom"/>
          </w:tcPr>
          <w:p w14:paraId="32B5EF01" w14:textId="77777777" w:rsidR="00FB2D7B" w:rsidRDefault="00FB2D7B">
            <w:pPr>
              <w:pStyle w:val="NotesSubtitle"/>
            </w:pPr>
            <w:r>
              <w:t>Strategies employed for achieving objectives</w:t>
            </w:r>
          </w:p>
        </w:tc>
      </w:tr>
    </w:tbl>
    <w:p w14:paraId="4BFA5306" w14:textId="77777777" w:rsidR="00FB2D7B" w:rsidRDefault="00FB2D7B">
      <w:pPr>
        <w:pStyle w:val="NotesText"/>
      </w:pPr>
      <w:r>
        <w:tab/>
        <w:t>To satisfy its long</w:t>
      </w:r>
      <w:r>
        <w:noBreakHyphen/>
        <w:t>term rate</w:t>
      </w:r>
      <w:r>
        <w:noBreakHyphen/>
        <w:t>of</w:t>
      </w:r>
      <w:r>
        <w:noBreakHyphen/>
        <w:t>return objectives, GDB relies on a total return strategy in which investment returns are achieved through both capital appreciation (realized and unrealized) and current yield (interest and dividends).</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5FBD0133" w14:textId="77777777">
        <w:tblPrEx>
          <w:tblCellMar>
            <w:top w:w="0" w:type="dxa"/>
            <w:bottom w:w="0" w:type="dxa"/>
          </w:tblCellMar>
        </w:tblPrEx>
        <w:tc>
          <w:tcPr>
            <w:tcW w:w="11376" w:type="dxa"/>
            <w:tcBorders>
              <w:top w:val="nil"/>
              <w:left w:val="nil"/>
              <w:bottom w:val="nil"/>
              <w:right w:val="nil"/>
            </w:tcBorders>
            <w:vAlign w:val="bottom"/>
          </w:tcPr>
          <w:p w14:paraId="5D4FF6D4" w14:textId="77777777" w:rsidR="00FB2D7B" w:rsidRDefault="00FB2D7B">
            <w:pPr>
              <w:pStyle w:val="NotesSubtitle"/>
            </w:pPr>
            <w:r>
              <w:t>Spending policy</w:t>
            </w:r>
          </w:p>
        </w:tc>
      </w:tr>
    </w:tbl>
    <w:p w14:paraId="70E3E7BA" w14:textId="77777777" w:rsidR="00FB2D7B" w:rsidRDefault="00FB2D7B">
      <w:pPr>
        <w:pStyle w:val="NotesText"/>
      </w:pPr>
      <w:r>
        <w:tab/>
        <w:t>For the years ended June 30, 2024 and 2023, the Board of GDB used specified donor restrictions or, where there were no specified donor restrictions, UPMIFA for managing its restricted endowments.  Under UPMIFA, up to 7% of a rolling 5 year average may be appropriated for expenditures.  The actual spending is reviewed periodically in light of economic conditions and relationship to the overall long term investment benchmarks.</w:t>
      </w:r>
    </w:p>
    <w:tbl>
      <w:tblPr>
        <w:tblW w:w="0" w:type="auto"/>
        <w:tblLayout w:type="fixed"/>
        <w:tblCellMar>
          <w:left w:w="0" w:type="dxa"/>
          <w:right w:w="72" w:type="dxa"/>
        </w:tblCellMar>
        <w:tblLook w:val="0000" w:firstRow="0" w:lastRow="0" w:firstColumn="0" w:lastColumn="0" w:noHBand="0" w:noVBand="0"/>
      </w:tblPr>
      <w:tblGrid>
        <w:gridCol w:w="11376"/>
      </w:tblGrid>
      <w:tr w:rsidR="00FB2D7B" w14:paraId="46346FB6" w14:textId="77777777">
        <w:tblPrEx>
          <w:tblCellMar>
            <w:top w:w="0" w:type="dxa"/>
            <w:bottom w:w="0" w:type="dxa"/>
          </w:tblCellMar>
        </w:tblPrEx>
        <w:tc>
          <w:tcPr>
            <w:tcW w:w="11376" w:type="dxa"/>
            <w:tcBorders>
              <w:top w:val="nil"/>
              <w:left w:val="nil"/>
              <w:bottom w:val="nil"/>
              <w:right w:val="nil"/>
            </w:tcBorders>
            <w:vAlign w:val="bottom"/>
          </w:tcPr>
          <w:p w14:paraId="723DC17B" w14:textId="77777777" w:rsidR="00FB2D7B" w:rsidRDefault="00FB2D7B">
            <w:pPr>
              <w:pStyle w:val="NotesSubtitle"/>
            </w:pPr>
            <w:r>
              <w:t>Funds with deficiencies</w:t>
            </w:r>
          </w:p>
        </w:tc>
      </w:tr>
    </w:tbl>
    <w:p w14:paraId="64AE85D6" w14:textId="77777777" w:rsidR="00FB2D7B" w:rsidRDefault="00FB2D7B">
      <w:pPr>
        <w:pStyle w:val="NotesText"/>
      </w:pPr>
      <w:r>
        <w:tab/>
        <w:t>From time to time, the fair value of assets associated with individual donor</w:t>
      </w:r>
      <w:r>
        <w:noBreakHyphen/>
        <w:t>restricted endowment funds may fall below the level that the donor or UPMIFA requires GDB to retain as a fund of perpetual duration.  There were no such deficiencies as of June 30, 2024 and 2023.</w:t>
      </w:r>
    </w:p>
    <w:p w14:paraId="16515217"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55"/>
          <w:footerReference w:type="default" r:id="rId56"/>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720"/>
        <w:gridCol w:w="4032"/>
        <w:gridCol w:w="1584"/>
        <w:gridCol w:w="1584"/>
        <w:gridCol w:w="1584"/>
        <w:gridCol w:w="1440"/>
        <w:gridCol w:w="144"/>
        <w:gridCol w:w="1584"/>
      </w:tblGrid>
      <w:tr w:rsidR="00FB2D7B" w14:paraId="1272D57C" w14:textId="77777777">
        <w:tblPrEx>
          <w:tblCellMar>
            <w:top w:w="0" w:type="dxa"/>
            <w:bottom w:w="0" w:type="dxa"/>
          </w:tblCellMar>
        </w:tblPrEx>
        <w:trPr>
          <w:gridAfter w:val="2"/>
          <w:wAfter w:w="1728" w:type="dxa"/>
        </w:trPr>
        <w:tc>
          <w:tcPr>
            <w:tcW w:w="10944" w:type="dxa"/>
            <w:gridSpan w:val="6"/>
            <w:tcBorders>
              <w:top w:val="nil"/>
              <w:left w:val="nil"/>
              <w:bottom w:val="nil"/>
              <w:right w:val="nil"/>
            </w:tcBorders>
            <w:vAlign w:val="bottom"/>
          </w:tcPr>
          <w:p w14:paraId="48C6ECAF" w14:textId="77777777" w:rsidR="00FB2D7B" w:rsidRDefault="00FB2D7B">
            <w:pPr>
              <w:pStyle w:val="NotesSubtitle"/>
            </w:pPr>
            <w:r>
              <w:lastRenderedPageBreak/>
              <w:t>Endowment composition</w:t>
            </w:r>
          </w:p>
        </w:tc>
      </w:tr>
      <w:tr w:rsidR="00FB2D7B" w14:paraId="0E5EFD90"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5A74BCB4" w14:textId="77777777" w:rsidR="00FB2D7B" w:rsidRDefault="00FB2D7B">
            <w:pPr>
              <w:pStyle w:val="NotesRemainingItem"/>
            </w:pPr>
          </w:p>
        </w:tc>
        <w:tc>
          <w:tcPr>
            <w:tcW w:w="8784" w:type="dxa"/>
            <w:gridSpan w:val="4"/>
            <w:tcBorders>
              <w:top w:val="nil"/>
              <w:left w:val="nil"/>
              <w:bottom w:val="nil"/>
              <w:right w:val="nil"/>
            </w:tcBorders>
            <w:tcMar>
              <w:left w:w="0" w:type="dxa"/>
            </w:tcMar>
            <w:vAlign w:val="bottom"/>
          </w:tcPr>
          <w:p w14:paraId="4B782A3E" w14:textId="77777777" w:rsidR="00FB2D7B" w:rsidRDefault="00FB2D7B">
            <w:pPr>
              <w:pStyle w:val="NotesTblTxtLdin"/>
              <w:tabs>
                <w:tab w:val="clear" w:pos="4248"/>
              </w:tabs>
            </w:pPr>
            <w:r>
              <w:t>Endowment net asset composition by type of fund as of June 30, 2024 is as follows:</w:t>
            </w:r>
          </w:p>
        </w:tc>
        <w:tc>
          <w:tcPr>
            <w:tcW w:w="1584" w:type="dxa"/>
            <w:gridSpan w:val="2"/>
            <w:tcBorders>
              <w:top w:val="nil"/>
              <w:left w:val="nil"/>
              <w:bottom w:val="nil"/>
              <w:right w:val="nil"/>
            </w:tcBorders>
            <w:tcMar>
              <w:left w:w="72" w:type="dxa"/>
            </w:tcMar>
            <w:vAlign w:val="bottom"/>
          </w:tcPr>
          <w:p w14:paraId="5BF97918"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0CA76F21" w14:textId="77777777" w:rsidR="00FB2D7B" w:rsidRDefault="00FB2D7B">
            <w:pPr>
              <w:pStyle w:val="NotesRemainingItem"/>
            </w:pPr>
          </w:p>
        </w:tc>
      </w:tr>
      <w:tr w:rsidR="00FB2D7B" w14:paraId="24DBBC6D"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6D32361B"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3A529DE0"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0E7F5BCA"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46F11DD0"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2B118EB4"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5B9C5692"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17B20E4F" w14:textId="77777777" w:rsidR="00FB2D7B" w:rsidRDefault="00FB2D7B">
            <w:pPr>
              <w:pStyle w:val="NotesRemainingItem"/>
            </w:pPr>
          </w:p>
        </w:tc>
      </w:tr>
      <w:tr w:rsidR="00FB2D7B" w14:paraId="6EC3E281"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1CD85F44"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33CB79FD"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2013A0ED" w14:textId="77777777" w:rsidR="00FB2D7B" w:rsidRDefault="00FB2D7B">
            <w:pPr>
              <w:pStyle w:val="NotesRemainingItem"/>
              <w:tabs>
                <w:tab w:val="center" w:pos="1222"/>
                <w:tab w:val="left" w:pos="2445"/>
              </w:tabs>
            </w:pPr>
            <w:r>
              <w:rPr>
                <w:u w:val="single"/>
              </w:rPr>
              <w:tab/>
              <w:t>Without Donor Restrictions</w:t>
            </w:r>
            <w:r>
              <w:rPr>
                <w:u w:val="single"/>
              </w:rPr>
              <w:tab/>
            </w:r>
          </w:p>
        </w:tc>
        <w:tc>
          <w:tcPr>
            <w:tcW w:w="1584" w:type="dxa"/>
            <w:tcBorders>
              <w:top w:val="nil"/>
              <w:left w:val="nil"/>
              <w:bottom w:val="nil"/>
              <w:right w:val="nil"/>
            </w:tcBorders>
            <w:tcMar>
              <w:left w:w="72" w:type="dxa"/>
            </w:tcMar>
            <w:vAlign w:val="bottom"/>
          </w:tcPr>
          <w:p w14:paraId="2C11588D" w14:textId="77777777" w:rsidR="00FB2D7B" w:rsidRDefault="00FB2D7B">
            <w:pPr>
              <w:pStyle w:val="NotesRemainingItem"/>
              <w:tabs>
                <w:tab w:val="center" w:pos="1081"/>
                <w:tab w:val="left" w:pos="2163"/>
              </w:tabs>
            </w:pPr>
            <w:r>
              <w:rPr>
                <w:u w:val="single"/>
              </w:rPr>
              <w:tab/>
              <w:t>With Donor Restrictions</w:t>
            </w:r>
            <w:r>
              <w:rPr>
                <w:u w:val="single"/>
              </w:rPr>
              <w:tab/>
            </w:r>
          </w:p>
        </w:tc>
        <w:tc>
          <w:tcPr>
            <w:tcW w:w="1584" w:type="dxa"/>
            <w:tcBorders>
              <w:top w:val="nil"/>
              <w:left w:val="nil"/>
              <w:bottom w:val="nil"/>
              <w:right w:val="nil"/>
            </w:tcBorders>
            <w:tcMar>
              <w:left w:w="72" w:type="dxa"/>
            </w:tcMar>
            <w:vAlign w:val="bottom"/>
          </w:tcPr>
          <w:p w14:paraId="307ED265" w14:textId="77777777" w:rsidR="00FB2D7B" w:rsidRDefault="00FB2D7B">
            <w:pPr>
              <w:pStyle w:val="NotesRemainingItem"/>
              <w:tabs>
                <w:tab w:val="center" w:pos="720"/>
                <w:tab w:val="left" w:pos="1440"/>
              </w:tabs>
            </w:pPr>
            <w:r>
              <w:rPr>
                <w:u w:val="single"/>
              </w:rPr>
              <w:tab/>
              <w:t>Total</w:t>
            </w:r>
            <w:r>
              <w:rPr>
                <w:u w:val="single"/>
              </w:rPr>
              <w:tab/>
            </w:r>
          </w:p>
        </w:tc>
        <w:tc>
          <w:tcPr>
            <w:tcW w:w="1584" w:type="dxa"/>
            <w:gridSpan w:val="2"/>
            <w:tcBorders>
              <w:top w:val="nil"/>
              <w:left w:val="nil"/>
              <w:bottom w:val="nil"/>
              <w:right w:val="nil"/>
            </w:tcBorders>
            <w:tcMar>
              <w:left w:w="72" w:type="dxa"/>
            </w:tcMar>
            <w:vAlign w:val="bottom"/>
          </w:tcPr>
          <w:p w14:paraId="0C5A36E0"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7BF7DC1B" w14:textId="77777777" w:rsidR="00FB2D7B" w:rsidRDefault="00FB2D7B">
            <w:pPr>
              <w:pStyle w:val="NotesRemainingItem"/>
            </w:pPr>
          </w:p>
        </w:tc>
      </w:tr>
      <w:tr w:rsidR="00FB2D7B" w14:paraId="03DF90CA"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6BD561E0"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7418C7AE"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75B16168"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0F2D515"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6EE55BAC"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6FFAB58A"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00136A3F" w14:textId="77777777" w:rsidR="00FB2D7B" w:rsidRDefault="00FB2D7B">
            <w:pPr>
              <w:pStyle w:val="NotesRemainingItem"/>
            </w:pPr>
          </w:p>
        </w:tc>
      </w:tr>
      <w:tr w:rsidR="00FB2D7B" w14:paraId="104F9290"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32C234B5"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5F6CC209" w14:textId="77777777" w:rsidR="00FB2D7B" w:rsidRDefault="00FB2D7B">
            <w:pPr>
              <w:pStyle w:val="Notes1Ind0Spc"/>
            </w:pPr>
            <w:r>
              <w:t>Donor</w:t>
            </w:r>
            <w:r>
              <w:noBreakHyphen/>
              <w:t>restricted endowment funds</w:t>
            </w:r>
          </w:p>
        </w:tc>
        <w:tc>
          <w:tcPr>
            <w:tcW w:w="1584" w:type="dxa"/>
            <w:tcBorders>
              <w:top w:val="nil"/>
              <w:left w:val="nil"/>
              <w:bottom w:val="nil"/>
              <w:right w:val="nil"/>
            </w:tcBorders>
            <w:tcMar>
              <w:left w:w="72" w:type="dxa"/>
            </w:tcMar>
            <w:vAlign w:val="bottom"/>
          </w:tcPr>
          <w:p w14:paraId="6A5CC96E" w14:textId="77777777" w:rsidR="00FB2D7B" w:rsidRDefault="00FB2D7B">
            <w:pPr>
              <w:pStyle w:val="NotesLineItemsBal"/>
              <w:tabs>
                <w:tab w:val="right" w:pos="1367"/>
                <w:tab w:val="left" w:pos="1440"/>
              </w:tabs>
            </w:pPr>
            <w:r>
              <w:rPr>
                <w:u w:val="double"/>
              </w:rPr>
              <w:t>$</w:t>
            </w:r>
            <w:r>
              <w:rPr>
                <w:u w:val="double"/>
              </w:rPr>
              <w:tab/>
              <w:t>-</w:t>
            </w:r>
            <w:r>
              <w:rPr>
                <w:u w:val="double"/>
              </w:rPr>
              <w:tab/>
            </w:r>
          </w:p>
        </w:tc>
        <w:tc>
          <w:tcPr>
            <w:tcW w:w="1584" w:type="dxa"/>
            <w:tcBorders>
              <w:top w:val="nil"/>
              <w:left w:val="nil"/>
              <w:bottom w:val="nil"/>
              <w:right w:val="nil"/>
            </w:tcBorders>
            <w:tcMar>
              <w:left w:w="72" w:type="dxa"/>
            </w:tcMar>
            <w:vAlign w:val="bottom"/>
          </w:tcPr>
          <w:p w14:paraId="04A86BF6" w14:textId="77777777" w:rsidR="00FB2D7B" w:rsidRDefault="00FB2D7B">
            <w:pPr>
              <w:pStyle w:val="NotesLineItemsBal"/>
              <w:tabs>
                <w:tab w:val="right" w:pos="1414"/>
                <w:tab w:val="left" w:pos="1440"/>
              </w:tabs>
            </w:pPr>
            <w:r>
              <w:rPr>
                <w:u w:val="double"/>
              </w:rPr>
              <w:t>$</w:t>
            </w:r>
            <w:r>
              <w:rPr>
                <w:u w:val="double"/>
              </w:rPr>
              <w:tab/>
              <w:t>14,602</w:t>
            </w:r>
            <w:r>
              <w:rPr>
                <w:u w:val="double"/>
              </w:rPr>
              <w:tab/>
            </w:r>
          </w:p>
        </w:tc>
        <w:tc>
          <w:tcPr>
            <w:tcW w:w="1584" w:type="dxa"/>
            <w:tcBorders>
              <w:top w:val="nil"/>
              <w:left w:val="nil"/>
              <w:bottom w:val="nil"/>
              <w:right w:val="nil"/>
            </w:tcBorders>
            <w:tcMar>
              <w:left w:w="72" w:type="dxa"/>
            </w:tcMar>
            <w:vAlign w:val="bottom"/>
          </w:tcPr>
          <w:p w14:paraId="4C427E87" w14:textId="77777777" w:rsidR="00FB2D7B" w:rsidRDefault="00FB2D7B">
            <w:pPr>
              <w:pStyle w:val="NotesLineItemsBal"/>
              <w:tabs>
                <w:tab w:val="right" w:pos="1414"/>
                <w:tab w:val="left" w:pos="1440"/>
              </w:tabs>
            </w:pPr>
            <w:r>
              <w:rPr>
                <w:u w:val="double"/>
              </w:rPr>
              <w:t>$</w:t>
            </w:r>
            <w:r>
              <w:rPr>
                <w:u w:val="double"/>
              </w:rPr>
              <w:tab/>
              <w:t>14,602</w:t>
            </w:r>
            <w:r>
              <w:rPr>
                <w:u w:val="double"/>
              </w:rPr>
              <w:tab/>
            </w:r>
          </w:p>
        </w:tc>
        <w:tc>
          <w:tcPr>
            <w:tcW w:w="1584" w:type="dxa"/>
            <w:gridSpan w:val="2"/>
            <w:tcBorders>
              <w:top w:val="nil"/>
              <w:left w:val="nil"/>
              <w:bottom w:val="nil"/>
              <w:right w:val="nil"/>
            </w:tcBorders>
            <w:tcMar>
              <w:left w:w="72" w:type="dxa"/>
            </w:tcMar>
            <w:vAlign w:val="bottom"/>
          </w:tcPr>
          <w:p w14:paraId="2DFCE9CB"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5AA1E809" w14:textId="77777777" w:rsidR="00FB2D7B" w:rsidRDefault="00FB2D7B">
            <w:pPr>
              <w:pStyle w:val="NotesRemainingItem"/>
            </w:pPr>
          </w:p>
        </w:tc>
      </w:tr>
      <w:tr w:rsidR="00FB2D7B" w14:paraId="23694BA5"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57B66A5D" w14:textId="77777777" w:rsidR="00FB2D7B" w:rsidRDefault="00FB2D7B">
            <w:pPr>
              <w:pStyle w:val="NotesRemainingItem"/>
            </w:pPr>
          </w:p>
        </w:tc>
        <w:tc>
          <w:tcPr>
            <w:tcW w:w="8784" w:type="dxa"/>
            <w:gridSpan w:val="4"/>
            <w:tcBorders>
              <w:top w:val="nil"/>
              <w:left w:val="nil"/>
              <w:bottom w:val="nil"/>
              <w:right w:val="nil"/>
            </w:tcBorders>
            <w:tcMar>
              <w:left w:w="0" w:type="dxa"/>
            </w:tcMar>
            <w:vAlign w:val="bottom"/>
          </w:tcPr>
          <w:p w14:paraId="0C1B59A4" w14:textId="77777777" w:rsidR="00FB2D7B" w:rsidRDefault="00FB2D7B">
            <w:pPr>
              <w:pStyle w:val="NotesTblTxtLdin"/>
              <w:tabs>
                <w:tab w:val="clear" w:pos="4248"/>
              </w:tabs>
            </w:pPr>
            <w:r>
              <w:t>Endowment net asset composition by type of fund as of June 30, 2023 is as follows:</w:t>
            </w:r>
          </w:p>
        </w:tc>
        <w:tc>
          <w:tcPr>
            <w:tcW w:w="1584" w:type="dxa"/>
            <w:gridSpan w:val="2"/>
            <w:tcBorders>
              <w:top w:val="nil"/>
              <w:left w:val="nil"/>
              <w:bottom w:val="nil"/>
              <w:right w:val="nil"/>
            </w:tcBorders>
            <w:tcMar>
              <w:left w:w="72" w:type="dxa"/>
            </w:tcMar>
            <w:vAlign w:val="bottom"/>
          </w:tcPr>
          <w:p w14:paraId="104A929E"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17E7670E" w14:textId="77777777" w:rsidR="00FB2D7B" w:rsidRDefault="00FB2D7B">
            <w:pPr>
              <w:pStyle w:val="NotesRemainingItem"/>
            </w:pPr>
          </w:p>
        </w:tc>
      </w:tr>
      <w:tr w:rsidR="00FB2D7B" w14:paraId="3C68C7CE"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1987BE54"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079D57A3"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A37C7C1"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08F71228"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0980303F"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15C79EB5"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2620339D" w14:textId="77777777" w:rsidR="00FB2D7B" w:rsidRDefault="00FB2D7B">
            <w:pPr>
              <w:pStyle w:val="NotesRemainingItem"/>
            </w:pPr>
          </w:p>
        </w:tc>
      </w:tr>
      <w:tr w:rsidR="00FB2D7B" w14:paraId="4DC63AC2"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1AC60567"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39C9F28C"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136AAC32" w14:textId="77777777" w:rsidR="00FB2D7B" w:rsidRDefault="00FB2D7B">
            <w:pPr>
              <w:pStyle w:val="NotesRemainingItem"/>
              <w:tabs>
                <w:tab w:val="center" w:pos="1222"/>
                <w:tab w:val="left" w:pos="2445"/>
              </w:tabs>
            </w:pPr>
            <w:r>
              <w:rPr>
                <w:u w:val="single"/>
              </w:rPr>
              <w:tab/>
              <w:t>Without Donor Restrictions</w:t>
            </w:r>
            <w:r>
              <w:rPr>
                <w:u w:val="single"/>
              </w:rPr>
              <w:tab/>
            </w:r>
          </w:p>
        </w:tc>
        <w:tc>
          <w:tcPr>
            <w:tcW w:w="1584" w:type="dxa"/>
            <w:tcBorders>
              <w:top w:val="nil"/>
              <w:left w:val="nil"/>
              <w:bottom w:val="nil"/>
              <w:right w:val="nil"/>
            </w:tcBorders>
            <w:tcMar>
              <w:left w:w="72" w:type="dxa"/>
            </w:tcMar>
            <w:vAlign w:val="bottom"/>
          </w:tcPr>
          <w:p w14:paraId="7E5CAAA4" w14:textId="77777777" w:rsidR="00FB2D7B" w:rsidRDefault="00FB2D7B">
            <w:pPr>
              <w:pStyle w:val="NotesRemainingItem"/>
              <w:tabs>
                <w:tab w:val="center" w:pos="1081"/>
                <w:tab w:val="left" w:pos="2163"/>
              </w:tabs>
            </w:pPr>
            <w:r>
              <w:rPr>
                <w:u w:val="single"/>
              </w:rPr>
              <w:tab/>
              <w:t>With Donor Restrictions</w:t>
            </w:r>
            <w:r>
              <w:rPr>
                <w:u w:val="single"/>
              </w:rPr>
              <w:tab/>
            </w:r>
          </w:p>
        </w:tc>
        <w:tc>
          <w:tcPr>
            <w:tcW w:w="1584" w:type="dxa"/>
            <w:tcBorders>
              <w:top w:val="nil"/>
              <w:left w:val="nil"/>
              <w:bottom w:val="nil"/>
              <w:right w:val="nil"/>
            </w:tcBorders>
            <w:tcMar>
              <w:left w:w="72" w:type="dxa"/>
            </w:tcMar>
            <w:vAlign w:val="bottom"/>
          </w:tcPr>
          <w:p w14:paraId="440B436C" w14:textId="77777777" w:rsidR="00FB2D7B" w:rsidRDefault="00FB2D7B">
            <w:pPr>
              <w:pStyle w:val="NotesRemainingItem"/>
              <w:tabs>
                <w:tab w:val="center" w:pos="720"/>
                <w:tab w:val="left" w:pos="1440"/>
              </w:tabs>
            </w:pPr>
            <w:r>
              <w:rPr>
                <w:u w:val="single"/>
              </w:rPr>
              <w:tab/>
              <w:t>Total</w:t>
            </w:r>
            <w:r>
              <w:rPr>
                <w:u w:val="single"/>
              </w:rPr>
              <w:tab/>
            </w:r>
          </w:p>
        </w:tc>
        <w:tc>
          <w:tcPr>
            <w:tcW w:w="1584" w:type="dxa"/>
            <w:gridSpan w:val="2"/>
            <w:tcBorders>
              <w:top w:val="nil"/>
              <w:left w:val="nil"/>
              <w:bottom w:val="nil"/>
              <w:right w:val="nil"/>
            </w:tcBorders>
            <w:tcMar>
              <w:left w:w="72" w:type="dxa"/>
            </w:tcMar>
            <w:vAlign w:val="bottom"/>
          </w:tcPr>
          <w:p w14:paraId="7F266B29"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7FE9F76E" w14:textId="77777777" w:rsidR="00FB2D7B" w:rsidRDefault="00FB2D7B">
            <w:pPr>
              <w:pStyle w:val="NotesRemainingItem"/>
            </w:pPr>
          </w:p>
        </w:tc>
      </w:tr>
      <w:tr w:rsidR="00FB2D7B" w14:paraId="3653A90F"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48C911CC"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64BC9979"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258930C"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0B0DEFE8"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0B941C4"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4E1CD5AB"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433DD651" w14:textId="77777777" w:rsidR="00FB2D7B" w:rsidRDefault="00FB2D7B">
            <w:pPr>
              <w:pStyle w:val="NotesRemainingItem"/>
            </w:pPr>
          </w:p>
        </w:tc>
      </w:tr>
      <w:tr w:rsidR="00FB2D7B" w14:paraId="7530890E"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428970CD"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2DB945D6" w14:textId="77777777" w:rsidR="00FB2D7B" w:rsidRDefault="00FB2D7B">
            <w:pPr>
              <w:pStyle w:val="Notes1Ind0Spc"/>
            </w:pPr>
            <w:r>
              <w:t>Donor</w:t>
            </w:r>
            <w:r>
              <w:noBreakHyphen/>
              <w:t>restricted endowment funds</w:t>
            </w:r>
          </w:p>
        </w:tc>
        <w:tc>
          <w:tcPr>
            <w:tcW w:w="1584" w:type="dxa"/>
            <w:tcBorders>
              <w:top w:val="nil"/>
              <w:left w:val="nil"/>
              <w:bottom w:val="nil"/>
              <w:right w:val="nil"/>
            </w:tcBorders>
            <w:tcMar>
              <w:left w:w="72" w:type="dxa"/>
            </w:tcMar>
            <w:vAlign w:val="bottom"/>
          </w:tcPr>
          <w:p w14:paraId="37B8E2A8" w14:textId="77777777" w:rsidR="00FB2D7B" w:rsidRDefault="00FB2D7B">
            <w:pPr>
              <w:pStyle w:val="NotesLineItemsBal"/>
              <w:tabs>
                <w:tab w:val="right" w:pos="1367"/>
                <w:tab w:val="left" w:pos="1440"/>
              </w:tabs>
            </w:pPr>
            <w:r>
              <w:rPr>
                <w:u w:val="double"/>
              </w:rPr>
              <w:t>$</w:t>
            </w:r>
            <w:r>
              <w:rPr>
                <w:u w:val="double"/>
              </w:rPr>
              <w:tab/>
              <w:t>-</w:t>
            </w:r>
            <w:r>
              <w:rPr>
                <w:u w:val="double"/>
              </w:rPr>
              <w:tab/>
            </w:r>
          </w:p>
        </w:tc>
        <w:tc>
          <w:tcPr>
            <w:tcW w:w="1584" w:type="dxa"/>
            <w:tcBorders>
              <w:top w:val="nil"/>
              <w:left w:val="nil"/>
              <w:bottom w:val="nil"/>
              <w:right w:val="nil"/>
            </w:tcBorders>
            <w:tcMar>
              <w:left w:w="72" w:type="dxa"/>
            </w:tcMar>
            <w:vAlign w:val="bottom"/>
          </w:tcPr>
          <w:p w14:paraId="4ADC1E8C" w14:textId="77777777" w:rsidR="00FB2D7B" w:rsidRDefault="00FB2D7B">
            <w:pPr>
              <w:pStyle w:val="NotesLineItemsBal"/>
              <w:tabs>
                <w:tab w:val="right" w:pos="1414"/>
                <w:tab w:val="left" w:pos="1440"/>
              </w:tabs>
            </w:pPr>
            <w:r>
              <w:rPr>
                <w:u w:val="double"/>
              </w:rPr>
              <w:t>$</w:t>
            </w:r>
            <w:r>
              <w:rPr>
                <w:u w:val="double"/>
              </w:rPr>
              <w:tab/>
              <w:t>13,861</w:t>
            </w:r>
            <w:r>
              <w:rPr>
                <w:u w:val="double"/>
              </w:rPr>
              <w:tab/>
            </w:r>
          </w:p>
        </w:tc>
        <w:tc>
          <w:tcPr>
            <w:tcW w:w="1584" w:type="dxa"/>
            <w:tcBorders>
              <w:top w:val="nil"/>
              <w:left w:val="nil"/>
              <w:bottom w:val="nil"/>
              <w:right w:val="nil"/>
            </w:tcBorders>
            <w:tcMar>
              <w:left w:w="72" w:type="dxa"/>
            </w:tcMar>
            <w:vAlign w:val="bottom"/>
          </w:tcPr>
          <w:p w14:paraId="798CC0B1" w14:textId="77777777" w:rsidR="00FB2D7B" w:rsidRDefault="00FB2D7B">
            <w:pPr>
              <w:pStyle w:val="NotesLineItemsBal"/>
              <w:tabs>
                <w:tab w:val="right" w:pos="1414"/>
                <w:tab w:val="left" w:pos="1440"/>
              </w:tabs>
            </w:pPr>
            <w:r>
              <w:rPr>
                <w:u w:val="double"/>
              </w:rPr>
              <w:t>$</w:t>
            </w:r>
            <w:r>
              <w:rPr>
                <w:u w:val="double"/>
              </w:rPr>
              <w:tab/>
              <w:t>13,861</w:t>
            </w:r>
            <w:r>
              <w:rPr>
                <w:u w:val="double"/>
              </w:rPr>
              <w:tab/>
            </w:r>
          </w:p>
        </w:tc>
        <w:tc>
          <w:tcPr>
            <w:tcW w:w="1584" w:type="dxa"/>
            <w:gridSpan w:val="2"/>
            <w:tcBorders>
              <w:top w:val="nil"/>
              <w:left w:val="nil"/>
              <w:bottom w:val="nil"/>
              <w:right w:val="nil"/>
            </w:tcBorders>
            <w:tcMar>
              <w:left w:w="72" w:type="dxa"/>
            </w:tcMar>
            <w:vAlign w:val="bottom"/>
          </w:tcPr>
          <w:p w14:paraId="27C92C5B"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6BB761D1" w14:textId="77777777" w:rsidR="00FB2D7B" w:rsidRDefault="00FB2D7B">
            <w:pPr>
              <w:pStyle w:val="NotesRemainingItem"/>
            </w:pPr>
          </w:p>
        </w:tc>
      </w:tr>
      <w:tr w:rsidR="00FB2D7B" w14:paraId="658F2278"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6206E149" w14:textId="77777777" w:rsidR="00FB2D7B" w:rsidRDefault="00FB2D7B">
            <w:pPr>
              <w:pStyle w:val="NTRemainingTable"/>
            </w:pPr>
          </w:p>
        </w:tc>
        <w:tc>
          <w:tcPr>
            <w:tcW w:w="8784" w:type="dxa"/>
            <w:gridSpan w:val="4"/>
            <w:tcBorders>
              <w:top w:val="nil"/>
              <w:left w:val="nil"/>
              <w:bottom w:val="nil"/>
              <w:right w:val="nil"/>
            </w:tcBorders>
            <w:tcMar>
              <w:left w:w="0" w:type="dxa"/>
            </w:tcMar>
            <w:vAlign w:val="bottom"/>
          </w:tcPr>
          <w:p w14:paraId="3CFD8975" w14:textId="77777777" w:rsidR="00FB2D7B" w:rsidRDefault="00FB2D7B">
            <w:pPr>
              <w:pStyle w:val="NTEndowTitle"/>
            </w:pPr>
            <w:r>
              <w:t>Changes in endowment net assets for the fiscal years ended June 30, 2024 and 2023 is as follows:</w:t>
            </w:r>
          </w:p>
        </w:tc>
      </w:tr>
      <w:tr w:rsidR="00FB2D7B" w14:paraId="373895CD"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3F2A550C" w14:textId="77777777" w:rsidR="00FB2D7B" w:rsidRDefault="00FB2D7B">
            <w:pPr>
              <w:pStyle w:val="NTRemainingTable"/>
            </w:pPr>
          </w:p>
        </w:tc>
        <w:tc>
          <w:tcPr>
            <w:tcW w:w="4032" w:type="dxa"/>
            <w:tcBorders>
              <w:top w:val="nil"/>
              <w:left w:val="nil"/>
              <w:bottom w:val="nil"/>
              <w:right w:val="nil"/>
            </w:tcBorders>
            <w:tcMar>
              <w:left w:w="0" w:type="dxa"/>
            </w:tcMar>
            <w:vAlign w:val="bottom"/>
          </w:tcPr>
          <w:p w14:paraId="560D8613" w14:textId="77777777" w:rsidR="00FB2D7B" w:rsidRDefault="00FB2D7B">
            <w:pPr>
              <w:pStyle w:val="NTEndow0ind20sp"/>
            </w:pPr>
          </w:p>
        </w:tc>
        <w:tc>
          <w:tcPr>
            <w:tcW w:w="1584" w:type="dxa"/>
            <w:tcBorders>
              <w:top w:val="nil"/>
              <w:left w:val="nil"/>
              <w:bottom w:val="nil"/>
              <w:right w:val="nil"/>
            </w:tcBorders>
            <w:tcMar>
              <w:left w:w="72" w:type="dxa"/>
            </w:tcMar>
            <w:vAlign w:val="bottom"/>
          </w:tcPr>
          <w:p w14:paraId="5FDD6323" w14:textId="77777777" w:rsidR="00FB2D7B" w:rsidRDefault="00FB2D7B">
            <w:pPr>
              <w:pStyle w:val="NotesTableHeader"/>
              <w:tabs>
                <w:tab w:val="center" w:pos="1222"/>
                <w:tab w:val="left" w:pos="2445"/>
              </w:tabs>
            </w:pPr>
            <w:r>
              <w:rPr>
                <w:u w:val="single"/>
              </w:rPr>
              <w:tab/>
              <w:t>Without Donor Restrictions</w:t>
            </w:r>
            <w:r>
              <w:rPr>
                <w:u w:val="single"/>
              </w:rPr>
              <w:tab/>
            </w:r>
          </w:p>
        </w:tc>
        <w:tc>
          <w:tcPr>
            <w:tcW w:w="1584" w:type="dxa"/>
            <w:tcBorders>
              <w:top w:val="nil"/>
              <w:left w:val="nil"/>
              <w:bottom w:val="nil"/>
              <w:right w:val="nil"/>
            </w:tcBorders>
            <w:tcMar>
              <w:left w:w="72" w:type="dxa"/>
            </w:tcMar>
            <w:vAlign w:val="bottom"/>
          </w:tcPr>
          <w:p w14:paraId="4B31268E" w14:textId="77777777" w:rsidR="00FB2D7B" w:rsidRDefault="00FB2D7B">
            <w:pPr>
              <w:pStyle w:val="NotesTableHeader"/>
              <w:tabs>
                <w:tab w:val="center" w:pos="1081"/>
                <w:tab w:val="left" w:pos="2163"/>
              </w:tabs>
            </w:pPr>
            <w:r>
              <w:rPr>
                <w:u w:val="single"/>
              </w:rPr>
              <w:tab/>
              <w:t>With Donor Restrictions</w:t>
            </w:r>
            <w:r>
              <w:rPr>
                <w:u w:val="single"/>
              </w:rPr>
              <w:tab/>
            </w:r>
          </w:p>
        </w:tc>
        <w:tc>
          <w:tcPr>
            <w:tcW w:w="1584" w:type="dxa"/>
            <w:tcBorders>
              <w:top w:val="nil"/>
              <w:left w:val="nil"/>
              <w:bottom w:val="nil"/>
              <w:right w:val="nil"/>
            </w:tcBorders>
            <w:tcMar>
              <w:left w:w="72" w:type="dxa"/>
            </w:tcMar>
            <w:vAlign w:val="bottom"/>
          </w:tcPr>
          <w:p w14:paraId="37A1048E" w14:textId="77777777" w:rsidR="00FB2D7B" w:rsidRDefault="00FB2D7B">
            <w:pPr>
              <w:pStyle w:val="NotesTableHeader"/>
              <w:tabs>
                <w:tab w:val="center" w:pos="720"/>
                <w:tab w:val="left" w:pos="1440"/>
              </w:tabs>
            </w:pPr>
            <w:r>
              <w:rPr>
                <w:u w:val="single"/>
              </w:rPr>
              <w:tab/>
              <w:t>Total</w:t>
            </w:r>
            <w:r>
              <w:rPr>
                <w:u w:val="single"/>
              </w:rPr>
              <w:tab/>
            </w:r>
          </w:p>
        </w:tc>
      </w:tr>
      <w:tr w:rsidR="00FB2D7B" w14:paraId="6ECAF0A9"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10D7A7A0" w14:textId="77777777" w:rsidR="00FB2D7B" w:rsidRDefault="00FB2D7B">
            <w:pPr>
              <w:pStyle w:val="NTRemainingTable"/>
            </w:pPr>
          </w:p>
        </w:tc>
        <w:tc>
          <w:tcPr>
            <w:tcW w:w="4032" w:type="dxa"/>
            <w:tcBorders>
              <w:top w:val="nil"/>
              <w:left w:val="nil"/>
              <w:bottom w:val="nil"/>
              <w:right w:val="nil"/>
            </w:tcBorders>
            <w:tcMar>
              <w:left w:w="0" w:type="dxa"/>
            </w:tcMar>
            <w:vAlign w:val="bottom"/>
          </w:tcPr>
          <w:p w14:paraId="3C4669E9" w14:textId="77777777" w:rsidR="00FB2D7B" w:rsidRDefault="00FB2D7B">
            <w:pPr>
              <w:pStyle w:val="NTEndow1ind0spc"/>
            </w:pPr>
          </w:p>
        </w:tc>
        <w:tc>
          <w:tcPr>
            <w:tcW w:w="1584" w:type="dxa"/>
            <w:tcBorders>
              <w:top w:val="nil"/>
              <w:left w:val="nil"/>
              <w:bottom w:val="nil"/>
              <w:right w:val="nil"/>
            </w:tcBorders>
            <w:tcMar>
              <w:left w:w="72" w:type="dxa"/>
            </w:tcMar>
            <w:vAlign w:val="bottom"/>
          </w:tcPr>
          <w:p w14:paraId="7459DFBD" w14:textId="77777777" w:rsidR="00FB2D7B" w:rsidRDefault="00FB2D7B">
            <w:pPr>
              <w:pStyle w:val="NTRemainingTable"/>
            </w:pPr>
          </w:p>
        </w:tc>
        <w:tc>
          <w:tcPr>
            <w:tcW w:w="1584" w:type="dxa"/>
            <w:tcBorders>
              <w:top w:val="nil"/>
              <w:left w:val="nil"/>
              <w:bottom w:val="nil"/>
              <w:right w:val="nil"/>
            </w:tcBorders>
            <w:tcMar>
              <w:left w:w="72" w:type="dxa"/>
            </w:tcMar>
            <w:vAlign w:val="bottom"/>
          </w:tcPr>
          <w:p w14:paraId="36E95C88" w14:textId="77777777" w:rsidR="00FB2D7B" w:rsidRDefault="00FB2D7B">
            <w:pPr>
              <w:pStyle w:val="NTRemainingTable"/>
            </w:pPr>
          </w:p>
        </w:tc>
        <w:tc>
          <w:tcPr>
            <w:tcW w:w="1584" w:type="dxa"/>
            <w:tcBorders>
              <w:top w:val="nil"/>
              <w:left w:val="nil"/>
              <w:bottom w:val="nil"/>
              <w:right w:val="nil"/>
            </w:tcBorders>
            <w:tcMar>
              <w:left w:w="72" w:type="dxa"/>
            </w:tcMar>
            <w:vAlign w:val="bottom"/>
          </w:tcPr>
          <w:p w14:paraId="318FA573" w14:textId="77777777" w:rsidR="00FB2D7B" w:rsidRDefault="00FB2D7B">
            <w:pPr>
              <w:pStyle w:val="NTRemainingTable"/>
            </w:pPr>
          </w:p>
        </w:tc>
      </w:tr>
      <w:tr w:rsidR="00FB2D7B" w14:paraId="764A47FD"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7A7F72F6" w14:textId="77777777" w:rsidR="00FB2D7B" w:rsidRDefault="00FB2D7B">
            <w:pPr>
              <w:pStyle w:val="NTRemainingTable"/>
            </w:pPr>
          </w:p>
        </w:tc>
        <w:tc>
          <w:tcPr>
            <w:tcW w:w="4032" w:type="dxa"/>
            <w:tcBorders>
              <w:top w:val="nil"/>
              <w:left w:val="nil"/>
              <w:bottom w:val="nil"/>
              <w:right w:val="nil"/>
            </w:tcBorders>
            <w:tcMar>
              <w:left w:w="0" w:type="dxa"/>
            </w:tcMar>
            <w:vAlign w:val="bottom"/>
          </w:tcPr>
          <w:p w14:paraId="066A330B" w14:textId="77777777" w:rsidR="00FB2D7B" w:rsidRDefault="00FB2D7B">
            <w:pPr>
              <w:pStyle w:val="NTEndow1ind0spc"/>
            </w:pPr>
            <w:r>
              <w:t>Balance, June 30, 2022</w:t>
            </w:r>
          </w:p>
        </w:tc>
        <w:tc>
          <w:tcPr>
            <w:tcW w:w="1584" w:type="dxa"/>
            <w:tcBorders>
              <w:top w:val="nil"/>
              <w:left w:val="nil"/>
              <w:bottom w:val="nil"/>
              <w:right w:val="nil"/>
            </w:tcBorders>
            <w:tcMar>
              <w:left w:w="72" w:type="dxa"/>
            </w:tcMar>
            <w:vAlign w:val="bottom"/>
          </w:tcPr>
          <w:p w14:paraId="3334E139" w14:textId="77777777" w:rsidR="00FB2D7B" w:rsidRDefault="00FB2D7B">
            <w:pPr>
              <w:pStyle w:val="NTRemainingTable"/>
              <w:tabs>
                <w:tab w:val="right" w:pos="1367"/>
                <w:tab w:val="left" w:pos="1440"/>
              </w:tabs>
            </w:pPr>
            <w:r>
              <w:rPr>
                <w:u w:val="single"/>
              </w:rPr>
              <w:t>$</w:t>
            </w:r>
            <w:r>
              <w:rPr>
                <w:u w:val="single"/>
              </w:rPr>
              <w:tab/>
              <w:t>-</w:t>
            </w:r>
            <w:r>
              <w:rPr>
                <w:u w:val="single"/>
              </w:rPr>
              <w:tab/>
            </w:r>
          </w:p>
        </w:tc>
        <w:tc>
          <w:tcPr>
            <w:tcW w:w="1584" w:type="dxa"/>
            <w:tcBorders>
              <w:top w:val="nil"/>
              <w:left w:val="nil"/>
              <w:bottom w:val="nil"/>
              <w:right w:val="nil"/>
            </w:tcBorders>
            <w:tcMar>
              <w:left w:w="72" w:type="dxa"/>
            </w:tcMar>
            <w:vAlign w:val="bottom"/>
          </w:tcPr>
          <w:p w14:paraId="0EB11257" w14:textId="77777777" w:rsidR="00FB2D7B" w:rsidRDefault="00FB2D7B">
            <w:pPr>
              <w:pStyle w:val="NTRemainingTable"/>
              <w:tabs>
                <w:tab w:val="right" w:pos="1414"/>
                <w:tab w:val="left" w:pos="1440"/>
              </w:tabs>
            </w:pPr>
            <w:r>
              <w:rPr>
                <w:u w:val="single"/>
              </w:rPr>
              <w:t>$</w:t>
            </w:r>
            <w:r>
              <w:rPr>
                <w:u w:val="single"/>
              </w:rPr>
              <w:tab/>
              <w:t>13,688</w:t>
            </w:r>
            <w:r>
              <w:rPr>
                <w:u w:val="single"/>
              </w:rPr>
              <w:tab/>
            </w:r>
          </w:p>
        </w:tc>
        <w:tc>
          <w:tcPr>
            <w:tcW w:w="1584" w:type="dxa"/>
            <w:tcBorders>
              <w:top w:val="nil"/>
              <w:left w:val="nil"/>
              <w:bottom w:val="nil"/>
              <w:right w:val="nil"/>
            </w:tcBorders>
            <w:tcMar>
              <w:left w:w="72" w:type="dxa"/>
            </w:tcMar>
            <w:vAlign w:val="bottom"/>
          </w:tcPr>
          <w:p w14:paraId="3A1943C9" w14:textId="77777777" w:rsidR="00FB2D7B" w:rsidRDefault="00FB2D7B">
            <w:pPr>
              <w:pStyle w:val="NTRemainingTable"/>
              <w:tabs>
                <w:tab w:val="right" w:pos="1414"/>
                <w:tab w:val="left" w:pos="1440"/>
              </w:tabs>
            </w:pPr>
            <w:r>
              <w:rPr>
                <w:u w:val="single"/>
              </w:rPr>
              <w:t>$</w:t>
            </w:r>
            <w:r>
              <w:rPr>
                <w:u w:val="single"/>
              </w:rPr>
              <w:tab/>
              <w:t>13,688</w:t>
            </w:r>
            <w:r>
              <w:rPr>
                <w:u w:val="single"/>
              </w:rPr>
              <w:tab/>
            </w:r>
          </w:p>
        </w:tc>
      </w:tr>
      <w:tr w:rsidR="00FB2D7B" w14:paraId="72647BC0"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1AB8AA2D" w14:textId="77777777" w:rsidR="00FB2D7B" w:rsidRDefault="00FB2D7B">
            <w:pPr>
              <w:pStyle w:val="NTRemainingTable"/>
            </w:pPr>
          </w:p>
        </w:tc>
        <w:tc>
          <w:tcPr>
            <w:tcW w:w="4032" w:type="dxa"/>
            <w:tcBorders>
              <w:top w:val="nil"/>
              <w:left w:val="nil"/>
              <w:bottom w:val="nil"/>
              <w:right w:val="nil"/>
            </w:tcBorders>
            <w:tcMar>
              <w:left w:w="0" w:type="dxa"/>
            </w:tcMar>
            <w:vAlign w:val="bottom"/>
          </w:tcPr>
          <w:p w14:paraId="39653E2A"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7C0EA579" w14:textId="77777777" w:rsidR="00FB2D7B" w:rsidRDefault="00FB2D7B">
            <w:pPr>
              <w:pStyle w:val="NTRemainingTable"/>
              <w:tabs>
                <w:tab w:val="right" w:pos="-26"/>
                <w:tab w:val="left" w:pos="0"/>
              </w:tabs>
            </w:pPr>
            <w:r>
              <w:tab/>
              <w:t>-</w:t>
            </w:r>
            <w:r>
              <w:tab/>
            </w:r>
          </w:p>
        </w:tc>
        <w:tc>
          <w:tcPr>
            <w:tcW w:w="1584" w:type="dxa"/>
            <w:tcBorders>
              <w:top w:val="nil"/>
              <w:left w:val="nil"/>
              <w:bottom w:val="nil"/>
              <w:right w:val="nil"/>
            </w:tcBorders>
            <w:tcMar>
              <w:left w:w="72" w:type="dxa"/>
            </w:tcMar>
            <w:vAlign w:val="bottom"/>
          </w:tcPr>
          <w:p w14:paraId="58EF1974" w14:textId="77777777" w:rsidR="00FB2D7B" w:rsidRDefault="00FB2D7B">
            <w:pPr>
              <w:pStyle w:val="NTRemainingTable"/>
              <w:tabs>
                <w:tab w:val="right" w:pos="-26"/>
                <w:tab w:val="left" w:pos="0"/>
              </w:tabs>
            </w:pPr>
            <w:r>
              <w:tab/>
              <w:t>-</w:t>
            </w:r>
            <w:r>
              <w:tab/>
            </w:r>
          </w:p>
        </w:tc>
        <w:tc>
          <w:tcPr>
            <w:tcW w:w="1584" w:type="dxa"/>
            <w:tcBorders>
              <w:top w:val="nil"/>
              <w:left w:val="nil"/>
              <w:bottom w:val="nil"/>
              <w:right w:val="nil"/>
            </w:tcBorders>
            <w:tcMar>
              <w:left w:w="72" w:type="dxa"/>
            </w:tcMar>
            <w:vAlign w:val="bottom"/>
          </w:tcPr>
          <w:p w14:paraId="67B052C7" w14:textId="77777777" w:rsidR="00FB2D7B" w:rsidRDefault="00FB2D7B">
            <w:pPr>
              <w:pStyle w:val="NTRemainingTable"/>
              <w:tabs>
                <w:tab w:val="right" w:pos="-26"/>
                <w:tab w:val="left" w:pos="0"/>
              </w:tabs>
            </w:pPr>
            <w:r>
              <w:tab/>
              <w:t>-</w:t>
            </w:r>
            <w:r>
              <w:tab/>
            </w:r>
          </w:p>
        </w:tc>
      </w:tr>
      <w:tr w:rsidR="00FB2D7B" w14:paraId="05003465"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13EC5E54"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6DEB6D71" w14:textId="77777777" w:rsidR="00FB2D7B" w:rsidRDefault="00FB2D7B">
            <w:pPr>
              <w:pStyle w:val="NTEndwS2ind0spc"/>
            </w:pPr>
            <w:r>
              <w:t>Interest and dividends</w:t>
            </w:r>
          </w:p>
        </w:tc>
        <w:tc>
          <w:tcPr>
            <w:tcW w:w="1584" w:type="dxa"/>
            <w:tcBorders>
              <w:top w:val="nil"/>
              <w:left w:val="nil"/>
              <w:bottom w:val="nil"/>
              <w:right w:val="nil"/>
            </w:tcBorders>
            <w:tcMar>
              <w:left w:w="72" w:type="dxa"/>
            </w:tcMar>
            <w:vAlign w:val="bottom"/>
          </w:tcPr>
          <w:p w14:paraId="7BD27957" w14:textId="77777777" w:rsidR="00FB2D7B" w:rsidRDefault="00FB2D7B">
            <w:pPr>
              <w:pStyle w:val="NTRemainingTable"/>
              <w:tabs>
                <w:tab w:val="right" w:pos="1367"/>
                <w:tab w:val="left" w:pos="1440"/>
              </w:tabs>
            </w:pPr>
            <w:r>
              <w:tab/>
              <w:t>-</w:t>
            </w:r>
            <w:r>
              <w:tab/>
            </w:r>
          </w:p>
        </w:tc>
        <w:tc>
          <w:tcPr>
            <w:tcW w:w="1584" w:type="dxa"/>
            <w:tcBorders>
              <w:top w:val="nil"/>
              <w:left w:val="nil"/>
              <w:bottom w:val="nil"/>
              <w:right w:val="nil"/>
            </w:tcBorders>
            <w:tcMar>
              <w:left w:w="72" w:type="dxa"/>
            </w:tcMar>
            <w:vAlign w:val="bottom"/>
          </w:tcPr>
          <w:p w14:paraId="5485F105" w14:textId="77777777" w:rsidR="00FB2D7B" w:rsidRDefault="00FB2D7B">
            <w:pPr>
              <w:pStyle w:val="NTRemainingTable"/>
              <w:tabs>
                <w:tab w:val="right" w:pos="1414"/>
                <w:tab w:val="left" w:pos="1440"/>
              </w:tabs>
            </w:pPr>
            <w:r>
              <w:tab/>
              <w:t>89</w:t>
            </w:r>
            <w:r>
              <w:tab/>
            </w:r>
          </w:p>
        </w:tc>
        <w:tc>
          <w:tcPr>
            <w:tcW w:w="1584" w:type="dxa"/>
            <w:tcBorders>
              <w:top w:val="nil"/>
              <w:left w:val="nil"/>
              <w:bottom w:val="nil"/>
              <w:right w:val="nil"/>
            </w:tcBorders>
            <w:tcMar>
              <w:left w:w="72" w:type="dxa"/>
            </w:tcMar>
            <w:vAlign w:val="bottom"/>
          </w:tcPr>
          <w:p w14:paraId="317C34BE" w14:textId="77777777" w:rsidR="00FB2D7B" w:rsidRDefault="00FB2D7B">
            <w:pPr>
              <w:pStyle w:val="NTRemainingTable"/>
              <w:tabs>
                <w:tab w:val="right" w:pos="1414"/>
                <w:tab w:val="left" w:pos="1440"/>
              </w:tabs>
            </w:pPr>
            <w:r>
              <w:tab/>
              <w:t>89</w:t>
            </w:r>
            <w:r>
              <w:tab/>
            </w:r>
          </w:p>
        </w:tc>
      </w:tr>
      <w:tr w:rsidR="00FB2D7B" w14:paraId="02D698C6"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73E6B239"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74502300" w14:textId="77777777" w:rsidR="00FB2D7B" w:rsidRDefault="00FB2D7B">
            <w:pPr>
              <w:pStyle w:val="NTEndwS2ind0spc"/>
            </w:pPr>
            <w:r>
              <w:t>Net appreciation (realized and unrealized)</w:t>
            </w:r>
          </w:p>
        </w:tc>
        <w:tc>
          <w:tcPr>
            <w:tcW w:w="1584" w:type="dxa"/>
            <w:tcBorders>
              <w:top w:val="nil"/>
              <w:left w:val="nil"/>
              <w:bottom w:val="nil"/>
              <w:right w:val="nil"/>
            </w:tcBorders>
            <w:tcMar>
              <w:left w:w="72" w:type="dxa"/>
            </w:tcMar>
            <w:vAlign w:val="bottom"/>
          </w:tcPr>
          <w:p w14:paraId="415B9F3A" w14:textId="77777777" w:rsidR="00FB2D7B" w:rsidRDefault="00FB2D7B">
            <w:pPr>
              <w:pStyle w:val="NTRemainingTable"/>
              <w:tabs>
                <w:tab w:val="right" w:pos="1367"/>
                <w:tab w:val="left" w:pos="1440"/>
              </w:tabs>
            </w:pPr>
            <w:r>
              <w:tab/>
              <w:t>-</w:t>
            </w:r>
            <w:r>
              <w:tab/>
            </w:r>
          </w:p>
        </w:tc>
        <w:tc>
          <w:tcPr>
            <w:tcW w:w="1584" w:type="dxa"/>
            <w:tcBorders>
              <w:top w:val="nil"/>
              <w:left w:val="nil"/>
              <w:bottom w:val="nil"/>
              <w:right w:val="nil"/>
            </w:tcBorders>
            <w:tcMar>
              <w:left w:w="72" w:type="dxa"/>
            </w:tcMar>
            <w:vAlign w:val="bottom"/>
          </w:tcPr>
          <w:p w14:paraId="72F84105" w14:textId="77777777" w:rsidR="00FB2D7B" w:rsidRDefault="00FB2D7B">
            <w:pPr>
              <w:pStyle w:val="NTRemainingTable"/>
              <w:tabs>
                <w:tab w:val="right" w:pos="1414"/>
                <w:tab w:val="left" w:pos="1440"/>
              </w:tabs>
            </w:pPr>
            <w:r>
              <w:tab/>
              <w:t>86</w:t>
            </w:r>
            <w:r>
              <w:tab/>
            </w:r>
          </w:p>
        </w:tc>
        <w:tc>
          <w:tcPr>
            <w:tcW w:w="1584" w:type="dxa"/>
            <w:tcBorders>
              <w:top w:val="nil"/>
              <w:left w:val="nil"/>
              <w:bottom w:val="nil"/>
              <w:right w:val="nil"/>
            </w:tcBorders>
            <w:tcMar>
              <w:left w:w="72" w:type="dxa"/>
            </w:tcMar>
            <w:vAlign w:val="bottom"/>
          </w:tcPr>
          <w:p w14:paraId="38E34B90" w14:textId="77777777" w:rsidR="00FB2D7B" w:rsidRDefault="00FB2D7B">
            <w:pPr>
              <w:pStyle w:val="NTRemainingTable"/>
              <w:tabs>
                <w:tab w:val="right" w:pos="1414"/>
                <w:tab w:val="left" w:pos="1440"/>
              </w:tabs>
            </w:pPr>
            <w:r>
              <w:tab/>
              <w:t>86</w:t>
            </w:r>
            <w:r>
              <w:tab/>
            </w:r>
          </w:p>
        </w:tc>
      </w:tr>
      <w:tr w:rsidR="00FB2D7B" w14:paraId="1734A54B"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7DAFA603"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5680C93C" w14:textId="77777777" w:rsidR="00FB2D7B" w:rsidRDefault="00FB2D7B">
            <w:pPr>
              <w:pStyle w:val="NTEndwS2ind0spc"/>
            </w:pPr>
            <w:r>
              <w:t>Contributions</w:t>
            </w:r>
          </w:p>
        </w:tc>
        <w:tc>
          <w:tcPr>
            <w:tcW w:w="1584" w:type="dxa"/>
            <w:tcBorders>
              <w:top w:val="nil"/>
              <w:left w:val="nil"/>
              <w:bottom w:val="nil"/>
              <w:right w:val="nil"/>
            </w:tcBorders>
            <w:tcMar>
              <w:left w:w="72" w:type="dxa"/>
            </w:tcMar>
            <w:vAlign w:val="bottom"/>
          </w:tcPr>
          <w:p w14:paraId="25B4F537" w14:textId="77777777" w:rsidR="00FB2D7B" w:rsidRDefault="00FB2D7B">
            <w:pPr>
              <w:pStyle w:val="NTRemainingTable"/>
              <w:tabs>
                <w:tab w:val="right" w:pos="1367"/>
                <w:tab w:val="left" w:pos="1440"/>
              </w:tabs>
            </w:pPr>
            <w:r>
              <w:tab/>
              <w:t>-</w:t>
            </w:r>
            <w:r>
              <w:tab/>
            </w:r>
          </w:p>
        </w:tc>
        <w:tc>
          <w:tcPr>
            <w:tcW w:w="1584" w:type="dxa"/>
            <w:tcBorders>
              <w:top w:val="nil"/>
              <w:left w:val="nil"/>
              <w:bottom w:val="nil"/>
              <w:right w:val="nil"/>
            </w:tcBorders>
            <w:tcMar>
              <w:left w:w="72" w:type="dxa"/>
            </w:tcMar>
            <w:vAlign w:val="bottom"/>
          </w:tcPr>
          <w:p w14:paraId="2A300078" w14:textId="77777777" w:rsidR="00FB2D7B" w:rsidRDefault="00FB2D7B">
            <w:pPr>
              <w:pStyle w:val="NTRemainingTable"/>
              <w:tabs>
                <w:tab w:val="right" w:pos="1414"/>
                <w:tab w:val="left" w:pos="1440"/>
              </w:tabs>
            </w:pPr>
            <w:r>
              <w:tab/>
              <w:t>108</w:t>
            </w:r>
            <w:r>
              <w:tab/>
            </w:r>
          </w:p>
        </w:tc>
        <w:tc>
          <w:tcPr>
            <w:tcW w:w="1584" w:type="dxa"/>
            <w:tcBorders>
              <w:top w:val="nil"/>
              <w:left w:val="nil"/>
              <w:bottom w:val="nil"/>
              <w:right w:val="nil"/>
            </w:tcBorders>
            <w:tcMar>
              <w:left w:w="72" w:type="dxa"/>
            </w:tcMar>
            <w:vAlign w:val="bottom"/>
          </w:tcPr>
          <w:p w14:paraId="0E8ECBFF" w14:textId="77777777" w:rsidR="00FB2D7B" w:rsidRDefault="00FB2D7B">
            <w:pPr>
              <w:pStyle w:val="NTRemainingTable"/>
              <w:tabs>
                <w:tab w:val="right" w:pos="1414"/>
                <w:tab w:val="left" w:pos="1440"/>
              </w:tabs>
            </w:pPr>
            <w:r>
              <w:tab/>
              <w:t>108</w:t>
            </w:r>
            <w:r>
              <w:tab/>
            </w:r>
          </w:p>
        </w:tc>
      </w:tr>
      <w:tr w:rsidR="00FB2D7B" w14:paraId="2C4DD434"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59B5F5CD"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34A3A538" w14:textId="77777777" w:rsidR="00FB2D7B" w:rsidRDefault="00FB2D7B">
            <w:pPr>
              <w:pStyle w:val="NTEndwS2ind0spc"/>
            </w:pPr>
            <w:r>
              <w:t>Appropriation of endowment assets</w:t>
            </w:r>
          </w:p>
        </w:tc>
        <w:tc>
          <w:tcPr>
            <w:tcW w:w="1584" w:type="dxa"/>
            <w:tcBorders>
              <w:top w:val="nil"/>
              <w:left w:val="nil"/>
              <w:bottom w:val="nil"/>
              <w:right w:val="nil"/>
            </w:tcBorders>
            <w:tcMar>
              <w:left w:w="72" w:type="dxa"/>
            </w:tcMar>
            <w:vAlign w:val="bottom"/>
          </w:tcPr>
          <w:p w14:paraId="050636D4" w14:textId="77777777" w:rsidR="00FB2D7B" w:rsidRDefault="00FB2D7B">
            <w:pPr>
              <w:pStyle w:val="NTRemainingTable"/>
              <w:tabs>
                <w:tab w:val="right" w:pos="1367"/>
                <w:tab w:val="left" w:pos="1440"/>
              </w:tabs>
            </w:pPr>
            <w:r>
              <w:rPr>
                <w:u w:val="single"/>
              </w:rPr>
              <w:tab/>
              <w:t>-</w:t>
            </w:r>
            <w:r>
              <w:rPr>
                <w:u w:val="single"/>
              </w:rPr>
              <w:tab/>
            </w:r>
          </w:p>
        </w:tc>
        <w:tc>
          <w:tcPr>
            <w:tcW w:w="1584" w:type="dxa"/>
            <w:tcBorders>
              <w:top w:val="nil"/>
              <w:left w:val="nil"/>
              <w:bottom w:val="nil"/>
              <w:right w:val="nil"/>
            </w:tcBorders>
            <w:tcMar>
              <w:left w:w="72" w:type="dxa"/>
            </w:tcMar>
            <w:vAlign w:val="bottom"/>
          </w:tcPr>
          <w:p w14:paraId="5A72228E" w14:textId="77777777" w:rsidR="00FB2D7B" w:rsidRDefault="00FB2D7B">
            <w:pPr>
              <w:pStyle w:val="NTRemainingTable"/>
              <w:tabs>
                <w:tab w:val="right" w:pos="1414"/>
                <w:tab w:val="left" w:pos="1440"/>
              </w:tabs>
            </w:pPr>
            <w:r>
              <w:rPr>
                <w:u w:val="single"/>
              </w:rPr>
              <w:tab/>
              <w:t>(110)</w:t>
            </w:r>
            <w:r>
              <w:rPr>
                <w:u w:val="single"/>
              </w:rPr>
              <w:tab/>
            </w:r>
          </w:p>
        </w:tc>
        <w:tc>
          <w:tcPr>
            <w:tcW w:w="1584" w:type="dxa"/>
            <w:tcBorders>
              <w:top w:val="nil"/>
              <w:left w:val="nil"/>
              <w:bottom w:val="nil"/>
              <w:right w:val="nil"/>
            </w:tcBorders>
            <w:tcMar>
              <w:left w:w="72" w:type="dxa"/>
            </w:tcMar>
            <w:vAlign w:val="bottom"/>
          </w:tcPr>
          <w:p w14:paraId="67A47C9F" w14:textId="77777777" w:rsidR="00FB2D7B" w:rsidRDefault="00FB2D7B">
            <w:pPr>
              <w:pStyle w:val="NTRemainingTable"/>
              <w:tabs>
                <w:tab w:val="right" w:pos="1414"/>
                <w:tab w:val="left" w:pos="1440"/>
              </w:tabs>
            </w:pPr>
            <w:r>
              <w:rPr>
                <w:u w:val="single"/>
              </w:rPr>
              <w:tab/>
              <w:t>(110)</w:t>
            </w:r>
            <w:r>
              <w:rPr>
                <w:u w:val="single"/>
              </w:rPr>
              <w:tab/>
            </w:r>
          </w:p>
        </w:tc>
      </w:tr>
      <w:tr w:rsidR="00FB2D7B" w14:paraId="78FFBF1D"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40D28CB5" w14:textId="77777777" w:rsidR="00FB2D7B" w:rsidRDefault="00FB2D7B">
            <w:pPr>
              <w:pStyle w:val="NTRemainingTable"/>
            </w:pPr>
          </w:p>
        </w:tc>
        <w:tc>
          <w:tcPr>
            <w:tcW w:w="4032" w:type="dxa"/>
            <w:tcBorders>
              <w:top w:val="nil"/>
              <w:left w:val="nil"/>
              <w:bottom w:val="nil"/>
              <w:right w:val="nil"/>
            </w:tcBorders>
            <w:tcMar>
              <w:left w:w="0" w:type="dxa"/>
            </w:tcMar>
            <w:vAlign w:val="bottom"/>
          </w:tcPr>
          <w:p w14:paraId="686CCFF9"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31736397" w14:textId="77777777" w:rsidR="00FB2D7B" w:rsidRDefault="00FB2D7B">
            <w:pPr>
              <w:pStyle w:val="NTRemainingTable"/>
              <w:tabs>
                <w:tab w:val="right" w:pos="1367"/>
                <w:tab w:val="left" w:pos="1440"/>
              </w:tabs>
            </w:pPr>
            <w:r>
              <w:rPr>
                <w:u w:val="single"/>
              </w:rPr>
              <w:tab/>
              <w:t>-</w:t>
            </w:r>
            <w:r>
              <w:rPr>
                <w:u w:val="single"/>
              </w:rPr>
              <w:tab/>
            </w:r>
          </w:p>
        </w:tc>
        <w:tc>
          <w:tcPr>
            <w:tcW w:w="1584" w:type="dxa"/>
            <w:tcBorders>
              <w:top w:val="nil"/>
              <w:left w:val="nil"/>
              <w:bottom w:val="nil"/>
              <w:right w:val="nil"/>
            </w:tcBorders>
            <w:tcMar>
              <w:left w:w="72" w:type="dxa"/>
            </w:tcMar>
            <w:vAlign w:val="bottom"/>
          </w:tcPr>
          <w:p w14:paraId="32C0736B" w14:textId="77777777" w:rsidR="00FB2D7B" w:rsidRDefault="00FB2D7B">
            <w:pPr>
              <w:pStyle w:val="NTRemainingTable"/>
              <w:tabs>
                <w:tab w:val="right" w:pos="1414"/>
                <w:tab w:val="left" w:pos="1440"/>
              </w:tabs>
            </w:pPr>
            <w:r>
              <w:rPr>
                <w:u w:val="single"/>
              </w:rPr>
              <w:tab/>
              <w:t>173</w:t>
            </w:r>
            <w:r>
              <w:rPr>
                <w:u w:val="single"/>
              </w:rPr>
              <w:tab/>
            </w:r>
          </w:p>
        </w:tc>
        <w:tc>
          <w:tcPr>
            <w:tcW w:w="1584" w:type="dxa"/>
            <w:tcBorders>
              <w:top w:val="nil"/>
              <w:left w:val="nil"/>
              <w:bottom w:val="nil"/>
              <w:right w:val="nil"/>
            </w:tcBorders>
            <w:tcMar>
              <w:left w:w="72" w:type="dxa"/>
            </w:tcMar>
            <w:vAlign w:val="bottom"/>
          </w:tcPr>
          <w:p w14:paraId="1C18A85D" w14:textId="77777777" w:rsidR="00FB2D7B" w:rsidRDefault="00FB2D7B">
            <w:pPr>
              <w:pStyle w:val="NTRemainingTable"/>
              <w:tabs>
                <w:tab w:val="right" w:pos="1414"/>
                <w:tab w:val="left" w:pos="1440"/>
              </w:tabs>
            </w:pPr>
            <w:r>
              <w:rPr>
                <w:u w:val="single"/>
              </w:rPr>
              <w:tab/>
              <w:t>173</w:t>
            </w:r>
            <w:r>
              <w:rPr>
                <w:u w:val="single"/>
              </w:rPr>
              <w:tab/>
            </w:r>
          </w:p>
        </w:tc>
      </w:tr>
      <w:tr w:rsidR="00FB2D7B" w14:paraId="04DBF218"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0653B8BF" w14:textId="77777777" w:rsidR="00FB2D7B" w:rsidRDefault="00FB2D7B">
            <w:pPr>
              <w:pStyle w:val="NTRemainingTable"/>
            </w:pPr>
          </w:p>
        </w:tc>
        <w:tc>
          <w:tcPr>
            <w:tcW w:w="4032" w:type="dxa"/>
            <w:tcBorders>
              <w:top w:val="nil"/>
              <w:left w:val="nil"/>
              <w:bottom w:val="nil"/>
              <w:right w:val="nil"/>
            </w:tcBorders>
            <w:tcMar>
              <w:left w:w="0" w:type="dxa"/>
            </w:tcMar>
            <w:vAlign w:val="bottom"/>
          </w:tcPr>
          <w:p w14:paraId="54E31894" w14:textId="77777777" w:rsidR="00FB2D7B" w:rsidRDefault="00FB2D7B">
            <w:pPr>
              <w:pStyle w:val="NTEndow1ind0spc"/>
            </w:pPr>
          </w:p>
        </w:tc>
        <w:tc>
          <w:tcPr>
            <w:tcW w:w="1584" w:type="dxa"/>
            <w:tcBorders>
              <w:top w:val="nil"/>
              <w:left w:val="nil"/>
              <w:bottom w:val="nil"/>
              <w:right w:val="nil"/>
            </w:tcBorders>
            <w:tcMar>
              <w:left w:w="72" w:type="dxa"/>
            </w:tcMar>
            <w:vAlign w:val="bottom"/>
          </w:tcPr>
          <w:p w14:paraId="2732D184" w14:textId="77777777" w:rsidR="00FB2D7B" w:rsidRDefault="00FB2D7B">
            <w:pPr>
              <w:pStyle w:val="NTRemainingTable"/>
            </w:pPr>
          </w:p>
        </w:tc>
        <w:tc>
          <w:tcPr>
            <w:tcW w:w="1584" w:type="dxa"/>
            <w:tcBorders>
              <w:top w:val="nil"/>
              <w:left w:val="nil"/>
              <w:bottom w:val="nil"/>
              <w:right w:val="nil"/>
            </w:tcBorders>
            <w:tcMar>
              <w:left w:w="72" w:type="dxa"/>
            </w:tcMar>
            <w:vAlign w:val="bottom"/>
          </w:tcPr>
          <w:p w14:paraId="639C7012" w14:textId="77777777" w:rsidR="00FB2D7B" w:rsidRDefault="00FB2D7B">
            <w:pPr>
              <w:pStyle w:val="NTRemainingTable"/>
            </w:pPr>
          </w:p>
        </w:tc>
        <w:tc>
          <w:tcPr>
            <w:tcW w:w="1584" w:type="dxa"/>
            <w:tcBorders>
              <w:top w:val="nil"/>
              <w:left w:val="nil"/>
              <w:bottom w:val="nil"/>
              <w:right w:val="nil"/>
            </w:tcBorders>
            <w:tcMar>
              <w:left w:w="72" w:type="dxa"/>
            </w:tcMar>
            <w:vAlign w:val="bottom"/>
          </w:tcPr>
          <w:p w14:paraId="03844872" w14:textId="77777777" w:rsidR="00FB2D7B" w:rsidRDefault="00FB2D7B">
            <w:pPr>
              <w:pStyle w:val="NTRemainingTable"/>
            </w:pPr>
          </w:p>
        </w:tc>
      </w:tr>
      <w:tr w:rsidR="00FB2D7B" w14:paraId="60C6D121"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04E32A6F" w14:textId="77777777" w:rsidR="00FB2D7B" w:rsidRDefault="00FB2D7B">
            <w:pPr>
              <w:pStyle w:val="NTRemainingTable"/>
            </w:pPr>
          </w:p>
        </w:tc>
        <w:tc>
          <w:tcPr>
            <w:tcW w:w="4032" w:type="dxa"/>
            <w:tcBorders>
              <w:top w:val="nil"/>
              <w:left w:val="nil"/>
              <w:bottom w:val="nil"/>
              <w:right w:val="nil"/>
            </w:tcBorders>
            <w:tcMar>
              <w:left w:w="0" w:type="dxa"/>
            </w:tcMar>
            <w:vAlign w:val="bottom"/>
          </w:tcPr>
          <w:p w14:paraId="19DFA225" w14:textId="77777777" w:rsidR="00FB2D7B" w:rsidRDefault="00FB2D7B">
            <w:pPr>
              <w:pStyle w:val="NTEndow1ind0spc"/>
            </w:pPr>
            <w:r>
              <w:t>Balance, June 30, 2023</w:t>
            </w:r>
          </w:p>
        </w:tc>
        <w:tc>
          <w:tcPr>
            <w:tcW w:w="1584" w:type="dxa"/>
            <w:tcBorders>
              <w:top w:val="nil"/>
              <w:left w:val="nil"/>
              <w:bottom w:val="nil"/>
              <w:right w:val="nil"/>
            </w:tcBorders>
            <w:tcMar>
              <w:left w:w="72" w:type="dxa"/>
            </w:tcMar>
            <w:vAlign w:val="bottom"/>
          </w:tcPr>
          <w:p w14:paraId="335C134C" w14:textId="77777777" w:rsidR="00FB2D7B" w:rsidRDefault="00FB2D7B">
            <w:pPr>
              <w:pStyle w:val="NTRemainingTable"/>
              <w:tabs>
                <w:tab w:val="right" w:pos="1367"/>
                <w:tab w:val="left" w:pos="1440"/>
              </w:tabs>
            </w:pPr>
            <w:r>
              <w:rPr>
                <w:u w:val="single"/>
              </w:rPr>
              <w:tab/>
              <w:t>-</w:t>
            </w:r>
            <w:r>
              <w:rPr>
                <w:u w:val="single"/>
              </w:rPr>
              <w:tab/>
            </w:r>
          </w:p>
        </w:tc>
        <w:tc>
          <w:tcPr>
            <w:tcW w:w="1584" w:type="dxa"/>
            <w:tcBorders>
              <w:top w:val="nil"/>
              <w:left w:val="nil"/>
              <w:bottom w:val="nil"/>
              <w:right w:val="nil"/>
            </w:tcBorders>
            <w:tcMar>
              <w:left w:w="72" w:type="dxa"/>
            </w:tcMar>
            <w:vAlign w:val="bottom"/>
          </w:tcPr>
          <w:p w14:paraId="6E5D2ABD" w14:textId="77777777" w:rsidR="00FB2D7B" w:rsidRDefault="00FB2D7B">
            <w:pPr>
              <w:pStyle w:val="NTRemainingTable"/>
              <w:tabs>
                <w:tab w:val="right" w:pos="1414"/>
                <w:tab w:val="left" w:pos="1440"/>
              </w:tabs>
            </w:pPr>
            <w:r>
              <w:rPr>
                <w:u w:val="single"/>
              </w:rPr>
              <w:tab/>
              <w:t>13,861</w:t>
            </w:r>
            <w:r>
              <w:rPr>
                <w:u w:val="single"/>
              </w:rPr>
              <w:tab/>
            </w:r>
          </w:p>
        </w:tc>
        <w:tc>
          <w:tcPr>
            <w:tcW w:w="1584" w:type="dxa"/>
            <w:tcBorders>
              <w:top w:val="nil"/>
              <w:left w:val="nil"/>
              <w:bottom w:val="nil"/>
              <w:right w:val="nil"/>
            </w:tcBorders>
            <w:tcMar>
              <w:left w:w="72" w:type="dxa"/>
            </w:tcMar>
            <w:vAlign w:val="bottom"/>
          </w:tcPr>
          <w:p w14:paraId="073D9697" w14:textId="77777777" w:rsidR="00FB2D7B" w:rsidRDefault="00FB2D7B">
            <w:pPr>
              <w:pStyle w:val="NTRemainingTable"/>
              <w:tabs>
                <w:tab w:val="right" w:pos="1414"/>
                <w:tab w:val="left" w:pos="1440"/>
              </w:tabs>
            </w:pPr>
            <w:r>
              <w:rPr>
                <w:u w:val="single"/>
              </w:rPr>
              <w:tab/>
              <w:t>13,861</w:t>
            </w:r>
            <w:r>
              <w:rPr>
                <w:u w:val="single"/>
              </w:rPr>
              <w:tab/>
            </w:r>
          </w:p>
        </w:tc>
      </w:tr>
      <w:tr w:rsidR="00FB2D7B" w14:paraId="7AFFA012"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4651DA9F" w14:textId="77777777" w:rsidR="00FB2D7B" w:rsidRDefault="00FB2D7B">
            <w:pPr>
              <w:pStyle w:val="NTRemainingTable"/>
            </w:pPr>
          </w:p>
        </w:tc>
        <w:tc>
          <w:tcPr>
            <w:tcW w:w="4032" w:type="dxa"/>
            <w:tcBorders>
              <w:top w:val="nil"/>
              <w:left w:val="nil"/>
              <w:bottom w:val="nil"/>
              <w:right w:val="nil"/>
            </w:tcBorders>
            <w:tcMar>
              <w:left w:w="0" w:type="dxa"/>
            </w:tcMar>
            <w:vAlign w:val="bottom"/>
          </w:tcPr>
          <w:p w14:paraId="4D3CD45C"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31ABBC04" w14:textId="77777777" w:rsidR="00FB2D7B" w:rsidRDefault="00FB2D7B">
            <w:pPr>
              <w:pStyle w:val="NTRemainingTable"/>
              <w:tabs>
                <w:tab w:val="right" w:pos="-26"/>
                <w:tab w:val="left" w:pos="0"/>
              </w:tabs>
            </w:pPr>
            <w:r>
              <w:tab/>
              <w:t>-</w:t>
            </w:r>
            <w:r>
              <w:tab/>
            </w:r>
          </w:p>
        </w:tc>
        <w:tc>
          <w:tcPr>
            <w:tcW w:w="1584" w:type="dxa"/>
            <w:tcBorders>
              <w:top w:val="nil"/>
              <w:left w:val="nil"/>
              <w:bottom w:val="nil"/>
              <w:right w:val="nil"/>
            </w:tcBorders>
            <w:tcMar>
              <w:left w:w="72" w:type="dxa"/>
            </w:tcMar>
            <w:vAlign w:val="bottom"/>
          </w:tcPr>
          <w:p w14:paraId="2458C331" w14:textId="77777777" w:rsidR="00FB2D7B" w:rsidRDefault="00FB2D7B">
            <w:pPr>
              <w:pStyle w:val="NTRemainingTable"/>
              <w:tabs>
                <w:tab w:val="right" w:pos="-26"/>
                <w:tab w:val="left" w:pos="0"/>
              </w:tabs>
            </w:pPr>
            <w:r>
              <w:tab/>
              <w:t>-</w:t>
            </w:r>
            <w:r>
              <w:tab/>
            </w:r>
          </w:p>
        </w:tc>
        <w:tc>
          <w:tcPr>
            <w:tcW w:w="1584" w:type="dxa"/>
            <w:tcBorders>
              <w:top w:val="nil"/>
              <w:left w:val="nil"/>
              <w:bottom w:val="nil"/>
              <w:right w:val="nil"/>
            </w:tcBorders>
            <w:tcMar>
              <w:left w:w="72" w:type="dxa"/>
            </w:tcMar>
            <w:vAlign w:val="bottom"/>
          </w:tcPr>
          <w:p w14:paraId="7C44EB31" w14:textId="77777777" w:rsidR="00FB2D7B" w:rsidRDefault="00FB2D7B">
            <w:pPr>
              <w:pStyle w:val="NTRemainingTable"/>
              <w:tabs>
                <w:tab w:val="right" w:pos="-26"/>
                <w:tab w:val="left" w:pos="0"/>
              </w:tabs>
            </w:pPr>
            <w:r>
              <w:tab/>
              <w:t>-</w:t>
            </w:r>
            <w:r>
              <w:tab/>
            </w:r>
          </w:p>
        </w:tc>
      </w:tr>
      <w:tr w:rsidR="00FB2D7B" w14:paraId="033B2282"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3BACDAAF"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714E470F" w14:textId="77777777" w:rsidR="00FB2D7B" w:rsidRDefault="00FB2D7B">
            <w:pPr>
              <w:pStyle w:val="NTEndwS2ind0spc"/>
            </w:pPr>
            <w:r>
              <w:t>Interest and dividends</w:t>
            </w:r>
          </w:p>
        </w:tc>
        <w:tc>
          <w:tcPr>
            <w:tcW w:w="1584" w:type="dxa"/>
            <w:tcBorders>
              <w:top w:val="nil"/>
              <w:left w:val="nil"/>
              <w:bottom w:val="nil"/>
              <w:right w:val="nil"/>
            </w:tcBorders>
            <w:tcMar>
              <w:left w:w="72" w:type="dxa"/>
            </w:tcMar>
            <w:vAlign w:val="bottom"/>
          </w:tcPr>
          <w:p w14:paraId="63090255" w14:textId="77777777" w:rsidR="00FB2D7B" w:rsidRDefault="00FB2D7B">
            <w:pPr>
              <w:pStyle w:val="NTRemainingTable"/>
              <w:tabs>
                <w:tab w:val="right" w:pos="1367"/>
                <w:tab w:val="left" w:pos="1440"/>
              </w:tabs>
            </w:pPr>
            <w:r>
              <w:tab/>
              <w:t>-</w:t>
            </w:r>
            <w:r>
              <w:tab/>
            </w:r>
          </w:p>
        </w:tc>
        <w:tc>
          <w:tcPr>
            <w:tcW w:w="1584" w:type="dxa"/>
            <w:tcBorders>
              <w:top w:val="nil"/>
              <w:left w:val="nil"/>
              <w:bottom w:val="nil"/>
              <w:right w:val="nil"/>
            </w:tcBorders>
            <w:tcMar>
              <w:left w:w="72" w:type="dxa"/>
            </w:tcMar>
            <w:vAlign w:val="bottom"/>
          </w:tcPr>
          <w:p w14:paraId="6BAB68B1" w14:textId="77777777" w:rsidR="00FB2D7B" w:rsidRDefault="00FB2D7B">
            <w:pPr>
              <w:pStyle w:val="NTRemainingTable"/>
              <w:tabs>
                <w:tab w:val="right" w:pos="1414"/>
                <w:tab w:val="left" w:pos="1440"/>
              </w:tabs>
            </w:pPr>
            <w:r>
              <w:tab/>
              <w:t>88</w:t>
            </w:r>
            <w:r>
              <w:tab/>
            </w:r>
          </w:p>
        </w:tc>
        <w:tc>
          <w:tcPr>
            <w:tcW w:w="1584" w:type="dxa"/>
            <w:tcBorders>
              <w:top w:val="nil"/>
              <w:left w:val="nil"/>
              <w:bottom w:val="nil"/>
              <w:right w:val="nil"/>
            </w:tcBorders>
            <w:tcMar>
              <w:left w:w="72" w:type="dxa"/>
            </w:tcMar>
            <w:vAlign w:val="bottom"/>
          </w:tcPr>
          <w:p w14:paraId="29DC4B22" w14:textId="77777777" w:rsidR="00FB2D7B" w:rsidRDefault="00FB2D7B">
            <w:pPr>
              <w:pStyle w:val="NTRemainingTable"/>
              <w:tabs>
                <w:tab w:val="right" w:pos="1414"/>
                <w:tab w:val="left" w:pos="1440"/>
              </w:tabs>
            </w:pPr>
            <w:r>
              <w:tab/>
              <w:t>88</w:t>
            </w:r>
            <w:r>
              <w:tab/>
            </w:r>
          </w:p>
        </w:tc>
      </w:tr>
      <w:tr w:rsidR="00FB2D7B" w14:paraId="67AE75BF"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0EA78FD3"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4D4546C7" w14:textId="77777777" w:rsidR="00FB2D7B" w:rsidRDefault="00FB2D7B">
            <w:pPr>
              <w:pStyle w:val="NTEndwS2ind0spc"/>
            </w:pPr>
            <w:r>
              <w:t>Net appreciation (realized and unrealized)</w:t>
            </w:r>
          </w:p>
        </w:tc>
        <w:tc>
          <w:tcPr>
            <w:tcW w:w="1584" w:type="dxa"/>
            <w:tcBorders>
              <w:top w:val="nil"/>
              <w:left w:val="nil"/>
              <w:bottom w:val="nil"/>
              <w:right w:val="nil"/>
            </w:tcBorders>
            <w:tcMar>
              <w:left w:w="72" w:type="dxa"/>
            </w:tcMar>
            <w:vAlign w:val="bottom"/>
          </w:tcPr>
          <w:p w14:paraId="75B928D1" w14:textId="77777777" w:rsidR="00FB2D7B" w:rsidRDefault="00FB2D7B">
            <w:pPr>
              <w:pStyle w:val="NTRemainingTable"/>
              <w:tabs>
                <w:tab w:val="right" w:pos="1367"/>
                <w:tab w:val="left" w:pos="1440"/>
              </w:tabs>
            </w:pPr>
            <w:r>
              <w:tab/>
              <w:t>-</w:t>
            </w:r>
            <w:r>
              <w:tab/>
            </w:r>
          </w:p>
        </w:tc>
        <w:tc>
          <w:tcPr>
            <w:tcW w:w="1584" w:type="dxa"/>
            <w:tcBorders>
              <w:top w:val="nil"/>
              <w:left w:val="nil"/>
              <w:bottom w:val="nil"/>
              <w:right w:val="nil"/>
            </w:tcBorders>
            <w:tcMar>
              <w:left w:w="72" w:type="dxa"/>
            </w:tcMar>
            <w:vAlign w:val="bottom"/>
          </w:tcPr>
          <w:p w14:paraId="5B5FC2AD" w14:textId="77777777" w:rsidR="00FB2D7B" w:rsidRDefault="00FB2D7B">
            <w:pPr>
              <w:pStyle w:val="NTRemainingTable"/>
              <w:tabs>
                <w:tab w:val="right" w:pos="1414"/>
                <w:tab w:val="left" w:pos="1440"/>
              </w:tabs>
            </w:pPr>
            <w:r>
              <w:tab/>
              <w:t>230</w:t>
            </w:r>
            <w:r>
              <w:tab/>
            </w:r>
          </w:p>
        </w:tc>
        <w:tc>
          <w:tcPr>
            <w:tcW w:w="1584" w:type="dxa"/>
            <w:tcBorders>
              <w:top w:val="nil"/>
              <w:left w:val="nil"/>
              <w:bottom w:val="nil"/>
              <w:right w:val="nil"/>
            </w:tcBorders>
            <w:tcMar>
              <w:left w:w="72" w:type="dxa"/>
            </w:tcMar>
            <w:vAlign w:val="bottom"/>
          </w:tcPr>
          <w:p w14:paraId="03BC3E4B" w14:textId="77777777" w:rsidR="00FB2D7B" w:rsidRDefault="00FB2D7B">
            <w:pPr>
              <w:pStyle w:val="NTRemainingTable"/>
              <w:tabs>
                <w:tab w:val="right" w:pos="1414"/>
                <w:tab w:val="left" w:pos="1440"/>
              </w:tabs>
            </w:pPr>
            <w:r>
              <w:tab/>
              <w:t>230</w:t>
            </w:r>
            <w:r>
              <w:tab/>
            </w:r>
          </w:p>
        </w:tc>
      </w:tr>
      <w:tr w:rsidR="00FB2D7B" w14:paraId="66622E4D"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2AE80A90"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22E9F88D" w14:textId="77777777" w:rsidR="00FB2D7B" w:rsidRDefault="00FB2D7B">
            <w:pPr>
              <w:pStyle w:val="NTEndwS2ind0spc"/>
            </w:pPr>
            <w:r>
              <w:t>Contributions</w:t>
            </w:r>
          </w:p>
        </w:tc>
        <w:tc>
          <w:tcPr>
            <w:tcW w:w="1584" w:type="dxa"/>
            <w:tcBorders>
              <w:top w:val="nil"/>
              <w:left w:val="nil"/>
              <w:bottom w:val="nil"/>
              <w:right w:val="nil"/>
            </w:tcBorders>
            <w:tcMar>
              <w:left w:w="72" w:type="dxa"/>
            </w:tcMar>
            <w:vAlign w:val="bottom"/>
          </w:tcPr>
          <w:p w14:paraId="04F10295" w14:textId="77777777" w:rsidR="00FB2D7B" w:rsidRDefault="00FB2D7B">
            <w:pPr>
              <w:pStyle w:val="NTRemainingTable"/>
              <w:tabs>
                <w:tab w:val="right" w:pos="1367"/>
                <w:tab w:val="left" w:pos="1440"/>
              </w:tabs>
            </w:pPr>
            <w:r>
              <w:tab/>
              <w:t>-</w:t>
            </w:r>
            <w:r>
              <w:tab/>
            </w:r>
          </w:p>
        </w:tc>
        <w:tc>
          <w:tcPr>
            <w:tcW w:w="1584" w:type="dxa"/>
            <w:tcBorders>
              <w:top w:val="nil"/>
              <w:left w:val="nil"/>
              <w:bottom w:val="nil"/>
              <w:right w:val="nil"/>
            </w:tcBorders>
            <w:tcMar>
              <w:left w:w="72" w:type="dxa"/>
            </w:tcMar>
            <w:vAlign w:val="bottom"/>
          </w:tcPr>
          <w:p w14:paraId="2CFCBAF0" w14:textId="77777777" w:rsidR="00FB2D7B" w:rsidRDefault="00FB2D7B">
            <w:pPr>
              <w:pStyle w:val="NTRemainingTable"/>
              <w:tabs>
                <w:tab w:val="right" w:pos="1414"/>
                <w:tab w:val="left" w:pos="1440"/>
              </w:tabs>
            </w:pPr>
            <w:r>
              <w:tab/>
              <w:t>559</w:t>
            </w:r>
            <w:r>
              <w:tab/>
            </w:r>
          </w:p>
        </w:tc>
        <w:tc>
          <w:tcPr>
            <w:tcW w:w="1584" w:type="dxa"/>
            <w:tcBorders>
              <w:top w:val="nil"/>
              <w:left w:val="nil"/>
              <w:bottom w:val="nil"/>
              <w:right w:val="nil"/>
            </w:tcBorders>
            <w:tcMar>
              <w:left w:w="72" w:type="dxa"/>
            </w:tcMar>
            <w:vAlign w:val="bottom"/>
          </w:tcPr>
          <w:p w14:paraId="769C547D" w14:textId="77777777" w:rsidR="00FB2D7B" w:rsidRDefault="00FB2D7B">
            <w:pPr>
              <w:pStyle w:val="NTRemainingTable"/>
              <w:tabs>
                <w:tab w:val="right" w:pos="1414"/>
                <w:tab w:val="left" w:pos="1440"/>
              </w:tabs>
            </w:pPr>
            <w:r>
              <w:tab/>
              <w:t>559</w:t>
            </w:r>
            <w:r>
              <w:tab/>
            </w:r>
          </w:p>
        </w:tc>
      </w:tr>
      <w:tr w:rsidR="00FB2D7B" w14:paraId="17F26AE7"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5F973994" w14:textId="77777777" w:rsidR="00FB2D7B" w:rsidRDefault="00FB2D7B">
            <w:pPr>
              <w:pStyle w:val="NotesRemainingItem"/>
            </w:pPr>
          </w:p>
        </w:tc>
        <w:tc>
          <w:tcPr>
            <w:tcW w:w="4032" w:type="dxa"/>
            <w:tcBorders>
              <w:top w:val="nil"/>
              <w:left w:val="nil"/>
              <w:bottom w:val="nil"/>
              <w:right w:val="nil"/>
            </w:tcBorders>
            <w:tcMar>
              <w:left w:w="0" w:type="dxa"/>
            </w:tcMar>
            <w:vAlign w:val="bottom"/>
          </w:tcPr>
          <w:p w14:paraId="4788DB66" w14:textId="77777777" w:rsidR="00FB2D7B" w:rsidRDefault="00FB2D7B">
            <w:pPr>
              <w:pStyle w:val="NTEndwS2ind0spc"/>
            </w:pPr>
            <w:r>
              <w:t>Appropriation of endowment assets</w:t>
            </w:r>
          </w:p>
        </w:tc>
        <w:tc>
          <w:tcPr>
            <w:tcW w:w="1584" w:type="dxa"/>
            <w:tcBorders>
              <w:top w:val="nil"/>
              <w:left w:val="nil"/>
              <w:bottom w:val="nil"/>
              <w:right w:val="nil"/>
            </w:tcBorders>
            <w:tcMar>
              <w:left w:w="72" w:type="dxa"/>
            </w:tcMar>
            <w:vAlign w:val="bottom"/>
          </w:tcPr>
          <w:p w14:paraId="6855C2D3" w14:textId="77777777" w:rsidR="00FB2D7B" w:rsidRDefault="00FB2D7B">
            <w:pPr>
              <w:pStyle w:val="NTRemainingTable"/>
              <w:tabs>
                <w:tab w:val="right" w:pos="1367"/>
                <w:tab w:val="left" w:pos="1440"/>
              </w:tabs>
            </w:pPr>
            <w:r>
              <w:rPr>
                <w:u w:val="single"/>
              </w:rPr>
              <w:tab/>
              <w:t>-</w:t>
            </w:r>
            <w:r>
              <w:rPr>
                <w:u w:val="single"/>
              </w:rPr>
              <w:tab/>
            </w:r>
          </w:p>
        </w:tc>
        <w:tc>
          <w:tcPr>
            <w:tcW w:w="1584" w:type="dxa"/>
            <w:tcBorders>
              <w:top w:val="nil"/>
              <w:left w:val="nil"/>
              <w:bottom w:val="nil"/>
              <w:right w:val="nil"/>
            </w:tcBorders>
            <w:tcMar>
              <w:left w:w="72" w:type="dxa"/>
            </w:tcMar>
            <w:vAlign w:val="bottom"/>
          </w:tcPr>
          <w:p w14:paraId="3D2012A3" w14:textId="77777777" w:rsidR="00FB2D7B" w:rsidRDefault="00FB2D7B">
            <w:pPr>
              <w:pStyle w:val="NTRemainingTable"/>
              <w:tabs>
                <w:tab w:val="right" w:pos="1414"/>
                <w:tab w:val="left" w:pos="1440"/>
              </w:tabs>
            </w:pPr>
            <w:r>
              <w:rPr>
                <w:u w:val="single"/>
              </w:rPr>
              <w:tab/>
              <w:t>(136)</w:t>
            </w:r>
            <w:r>
              <w:rPr>
                <w:u w:val="single"/>
              </w:rPr>
              <w:tab/>
            </w:r>
          </w:p>
        </w:tc>
        <w:tc>
          <w:tcPr>
            <w:tcW w:w="1584" w:type="dxa"/>
            <w:tcBorders>
              <w:top w:val="nil"/>
              <w:left w:val="nil"/>
              <w:bottom w:val="nil"/>
              <w:right w:val="nil"/>
            </w:tcBorders>
            <w:tcMar>
              <w:left w:w="72" w:type="dxa"/>
            </w:tcMar>
            <w:vAlign w:val="bottom"/>
          </w:tcPr>
          <w:p w14:paraId="1277C5F8" w14:textId="77777777" w:rsidR="00FB2D7B" w:rsidRDefault="00FB2D7B">
            <w:pPr>
              <w:pStyle w:val="NTRemainingTable"/>
              <w:tabs>
                <w:tab w:val="right" w:pos="1414"/>
                <w:tab w:val="left" w:pos="1440"/>
              </w:tabs>
            </w:pPr>
            <w:r>
              <w:rPr>
                <w:u w:val="single"/>
              </w:rPr>
              <w:tab/>
              <w:t>(136)</w:t>
            </w:r>
            <w:r>
              <w:rPr>
                <w:u w:val="single"/>
              </w:rPr>
              <w:tab/>
            </w:r>
          </w:p>
        </w:tc>
      </w:tr>
      <w:tr w:rsidR="00FB2D7B" w14:paraId="3737ACF0"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49FBCF0C" w14:textId="77777777" w:rsidR="00FB2D7B" w:rsidRDefault="00FB2D7B">
            <w:pPr>
              <w:pStyle w:val="NTRemainingTable"/>
            </w:pPr>
          </w:p>
        </w:tc>
        <w:tc>
          <w:tcPr>
            <w:tcW w:w="4032" w:type="dxa"/>
            <w:tcBorders>
              <w:top w:val="nil"/>
              <w:left w:val="nil"/>
              <w:bottom w:val="nil"/>
              <w:right w:val="nil"/>
            </w:tcBorders>
            <w:tcMar>
              <w:left w:w="0" w:type="dxa"/>
            </w:tcMar>
            <w:vAlign w:val="bottom"/>
          </w:tcPr>
          <w:p w14:paraId="5C42E2DD"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0D061A85" w14:textId="77777777" w:rsidR="00FB2D7B" w:rsidRDefault="00FB2D7B">
            <w:pPr>
              <w:pStyle w:val="NTRemainingTable"/>
              <w:tabs>
                <w:tab w:val="right" w:pos="1367"/>
                <w:tab w:val="left" w:pos="1440"/>
              </w:tabs>
            </w:pPr>
            <w:r>
              <w:rPr>
                <w:u w:val="single"/>
              </w:rPr>
              <w:tab/>
              <w:t>-</w:t>
            </w:r>
            <w:r>
              <w:rPr>
                <w:u w:val="single"/>
              </w:rPr>
              <w:tab/>
            </w:r>
          </w:p>
        </w:tc>
        <w:tc>
          <w:tcPr>
            <w:tcW w:w="1584" w:type="dxa"/>
            <w:tcBorders>
              <w:top w:val="nil"/>
              <w:left w:val="nil"/>
              <w:bottom w:val="nil"/>
              <w:right w:val="nil"/>
            </w:tcBorders>
            <w:tcMar>
              <w:left w:w="72" w:type="dxa"/>
            </w:tcMar>
            <w:vAlign w:val="bottom"/>
          </w:tcPr>
          <w:p w14:paraId="3E3418D0" w14:textId="77777777" w:rsidR="00FB2D7B" w:rsidRDefault="00FB2D7B">
            <w:pPr>
              <w:pStyle w:val="NTRemainingTable"/>
              <w:tabs>
                <w:tab w:val="right" w:pos="1414"/>
                <w:tab w:val="left" w:pos="1440"/>
              </w:tabs>
            </w:pPr>
            <w:r>
              <w:rPr>
                <w:u w:val="single"/>
              </w:rPr>
              <w:tab/>
              <w:t>741</w:t>
            </w:r>
            <w:r>
              <w:rPr>
                <w:u w:val="single"/>
              </w:rPr>
              <w:tab/>
            </w:r>
          </w:p>
        </w:tc>
        <w:tc>
          <w:tcPr>
            <w:tcW w:w="1584" w:type="dxa"/>
            <w:tcBorders>
              <w:top w:val="nil"/>
              <w:left w:val="nil"/>
              <w:bottom w:val="nil"/>
              <w:right w:val="nil"/>
            </w:tcBorders>
            <w:tcMar>
              <w:left w:w="72" w:type="dxa"/>
            </w:tcMar>
            <w:vAlign w:val="bottom"/>
          </w:tcPr>
          <w:p w14:paraId="6FA8BBC0" w14:textId="77777777" w:rsidR="00FB2D7B" w:rsidRDefault="00FB2D7B">
            <w:pPr>
              <w:pStyle w:val="NTRemainingTable"/>
              <w:tabs>
                <w:tab w:val="right" w:pos="1414"/>
                <w:tab w:val="left" w:pos="1440"/>
              </w:tabs>
            </w:pPr>
            <w:r>
              <w:rPr>
                <w:u w:val="single"/>
              </w:rPr>
              <w:tab/>
              <w:t>741</w:t>
            </w:r>
            <w:r>
              <w:rPr>
                <w:u w:val="single"/>
              </w:rPr>
              <w:tab/>
            </w:r>
          </w:p>
        </w:tc>
      </w:tr>
      <w:tr w:rsidR="00FB2D7B" w14:paraId="4940ADD8" w14:textId="77777777">
        <w:tblPrEx>
          <w:tblCellMar>
            <w:top w:w="0" w:type="dxa"/>
            <w:bottom w:w="0" w:type="dxa"/>
          </w:tblCellMar>
        </w:tblPrEx>
        <w:trPr>
          <w:gridAfter w:val="3"/>
          <w:wAfter w:w="3168" w:type="dxa"/>
        </w:trPr>
        <w:tc>
          <w:tcPr>
            <w:tcW w:w="720" w:type="dxa"/>
            <w:tcBorders>
              <w:top w:val="nil"/>
              <w:left w:val="nil"/>
              <w:bottom w:val="nil"/>
              <w:right w:val="nil"/>
            </w:tcBorders>
            <w:tcMar>
              <w:left w:w="72" w:type="dxa"/>
            </w:tcMar>
            <w:vAlign w:val="bottom"/>
          </w:tcPr>
          <w:p w14:paraId="6DF23426" w14:textId="77777777" w:rsidR="00FB2D7B" w:rsidRDefault="00FB2D7B">
            <w:pPr>
              <w:pStyle w:val="NTRemainingTable"/>
            </w:pPr>
          </w:p>
        </w:tc>
        <w:tc>
          <w:tcPr>
            <w:tcW w:w="4032" w:type="dxa"/>
            <w:tcBorders>
              <w:top w:val="nil"/>
              <w:left w:val="nil"/>
              <w:bottom w:val="nil"/>
              <w:right w:val="nil"/>
            </w:tcBorders>
            <w:tcMar>
              <w:left w:w="0" w:type="dxa"/>
            </w:tcMar>
            <w:vAlign w:val="bottom"/>
          </w:tcPr>
          <w:p w14:paraId="7FC78226" w14:textId="77777777" w:rsidR="00FB2D7B" w:rsidRDefault="00FB2D7B">
            <w:pPr>
              <w:pStyle w:val="NTEndow1ind20spc"/>
            </w:pPr>
            <w:r>
              <w:t>Balance, June 30, 2024</w:t>
            </w:r>
          </w:p>
        </w:tc>
        <w:tc>
          <w:tcPr>
            <w:tcW w:w="1584" w:type="dxa"/>
            <w:tcBorders>
              <w:top w:val="nil"/>
              <w:left w:val="nil"/>
              <w:bottom w:val="nil"/>
              <w:right w:val="nil"/>
            </w:tcBorders>
            <w:tcMar>
              <w:left w:w="72" w:type="dxa"/>
            </w:tcMar>
            <w:vAlign w:val="bottom"/>
          </w:tcPr>
          <w:p w14:paraId="23D8DED2" w14:textId="77777777" w:rsidR="00FB2D7B" w:rsidRDefault="00FB2D7B">
            <w:pPr>
              <w:pStyle w:val="NTRemainingTable"/>
              <w:tabs>
                <w:tab w:val="right" w:pos="1367"/>
                <w:tab w:val="left" w:pos="1440"/>
              </w:tabs>
            </w:pPr>
            <w:r>
              <w:rPr>
                <w:u w:val="double"/>
              </w:rPr>
              <w:t>$</w:t>
            </w:r>
            <w:r>
              <w:rPr>
                <w:u w:val="double"/>
              </w:rPr>
              <w:tab/>
              <w:t>-</w:t>
            </w:r>
            <w:r>
              <w:rPr>
                <w:u w:val="double"/>
              </w:rPr>
              <w:tab/>
            </w:r>
          </w:p>
        </w:tc>
        <w:tc>
          <w:tcPr>
            <w:tcW w:w="1584" w:type="dxa"/>
            <w:tcBorders>
              <w:top w:val="nil"/>
              <w:left w:val="nil"/>
              <w:bottom w:val="nil"/>
              <w:right w:val="nil"/>
            </w:tcBorders>
            <w:tcMar>
              <w:left w:w="72" w:type="dxa"/>
            </w:tcMar>
            <w:vAlign w:val="bottom"/>
          </w:tcPr>
          <w:p w14:paraId="51E8F13C" w14:textId="77777777" w:rsidR="00FB2D7B" w:rsidRDefault="00FB2D7B">
            <w:pPr>
              <w:pStyle w:val="NTRemainingTable"/>
              <w:tabs>
                <w:tab w:val="right" w:pos="1414"/>
                <w:tab w:val="left" w:pos="1440"/>
              </w:tabs>
            </w:pPr>
            <w:r>
              <w:rPr>
                <w:u w:val="double"/>
              </w:rPr>
              <w:t>$</w:t>
            </w:r>
            <w:r>
              <w:rPr>
                <w:u w:val="double"/>
              </w:rPr>
              <w:tab/>
              <w:t>14,602</w:t>
            </w:r>
            <w:r>
              <w:rPr>
                <w:u w:val="double"/>
              </w:rPr>
              <w:tab/>
            </w:r>
          </w:p>
        </w:tc>
        <w:tc>
          <w:tcPr>
            <w:tcW w:w="1584" w:type="dxa"/>
            <w:tcBorders>
              <w:top w:val="nil"/>
              <w:left w:val="nil"/>
              <w:bottom w:val="nil"/>
              <w:right w:val="nil"/>
            </w:tcBorders>
            <w:tcMar>
              <w:left w:w="72" w:type="dxa"/>
            </w:tcMar>
            <w:vAlign w:val="bottom"/>
          </w:tcPr>
          <w:p w14:paraId="707B678E" w14:textId="77777777" w:rsidR="00FB2D7B" w:rsidRDefault="00FB2D7B">
            <w:pPr>
              <w:pStyle w:val="NTRemainingTable"/>
              <w:tabs>
                <w:tab w:val="right" w:pos="1414"/>
                <w:tab w:val="left" w:pos="1440"/>
              </w:tabs>
            </w:pPr>
            <w:r>
              <w:rPr>
                <w:u w:val="double"/>
              </w:rPr>
              <w:t>$</w:t>
            </w:r>
            <w:r>
              <w:rPr>
                <w:u w:val="double"/>
              </w:rPr>
              <w:tab/>
              <w:t>14,602</w:t>
            </w:r>
            <w:r>
              <w:rPr>
                <w:u w:val="double"/>
              </w:rPr>
              <w:tab/>
            </w:r>
          </w:p>
        </w:tc>
      </w:tr>
    </w:tbl>
    <w:p w14:paraId="515A09AA"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57"/>
          <w:footerReference w:type="default" r:id="rId58"/>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720"/>
        <w:gridCol w:w="5616"/>
        <w:gridCol w:w="1584"/>
        <w:gridCol w:w="1584"/>
        <w:gridCol w:w="864"/>
        <w:gridCol w:w="720"/>
      </w:tblGrid>
      <w:tr w:rsidR="00FB2D7B" w14:paraId="3936460E" w14:textId="77777777">
        <w:tblPrEx>
          <w:tblCellMar>
            <w:top w:w="0" w:type="dxa"/>
            <w:bottom w:w="0" w:type="dxa"/>
          </w:tblCellMar>
        </w:tblPrEx>
        <w:trPr>
          <w:gridAfter w:val="1"/>
          <w:wAfter w:w="720" w:type="dxa"/>
        </w:trPr>
        <w:tc>
          <w:tcPr>
            <w:tcW w:w="10368" w:type="dxa"/>
            <w:gridSpan w:val="5"/>
            <w:tcBorders>
              <w:top w:val="nil"/>
              <w:left w:val="nil"/>
              <w:bottom w:val="nil"/>
              <w:right w:val="nil"/>
            </w:tcBorders>
            <w:vAlign w:val="bottom"/>
          </w:tcPr>
          <w:p w14:paraId="0631A291" w14:textId="77777777" w:rsidR="00FB2D7B" w:rsidRDefault="00FB2D7B">
            <w:pPr>
              <w:pStyle w:val="NotesNumberTitle"/>
            </w:pPr>
            <w:r>
              <w:lastRenderedPageBreak/>
              <w:t>10.</w:t>
            </w:r>
            <w:r>
              <w:tab/>
              <w:t>CONTRIBUTED SERVICES AND IN</w:t>
            </w:r>
            <w:r>
              <w:noBreakHyphen/>
              <w:t>KIND DONATIONS</w:t>
            </w:r>
          </w:p>
        </w:tc>
      </w:tr>
      <w:tr w:rsidR="00FB2D7B" w14:paraId="33783914"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722A5575" w14:textId="77777777" w:rsidR="00FB2D7B" w:rsidRDefault="00FB2D7B">
            <w:pPr>
              <w:pStyle w:val="NotesRemainingItem"/>
            </w:pPr>
          </w:p>
        </w:tc>
        <w:tc>
          <w:tcPr>
            <w:tcW w:w="8784" w:type="dxa"/>
            <w:gridSpan w:val="3"/>
            <w:tcBorders>
              <w:top w:val="nil"/>
              <w:left w:val="nil"/>
              <w:bottom w:val="nil"/>
              <w:right w:val="nil"/>
            </w:tcBorders>
            <w:tcMar>
              <w:left w:w="0" w:type="dxa"/>
            </w:tcMar>
            <w:vAlign w:val="bottom"/>
          </w:tcPr>
          <w:p w14:paraId="5D1D698E" w14:textId="77777777" w:rsidR="00FB2D7B" w:rsidRDefault="00FB2D7B">
            <w:pPr>
              <w:pStyle w:val="NotesTblTxtLdin"/>
              <w:tabs>
                <w:tab w:val="clear" w:pos="4248"/>
              </w:tabs>
            </w:pPr>
            <w:r>
              <w:t>Contributed services and in</w:t>
            </w:r>
            <w:r>
              <w:noBreakHyphen/>
              <w:t>kind donations recognized as contributions and expense in the statements of activities consisted of the following:</w:t>
            </w:r>
          </w:p>
        </w:tc>
        <w:tc>
          <w:tcPr>
            <w:tcW w:w="1584" w:type="dxa"/>
            <w:gridSpan w:val="2"/>
            <w:tcBorders>
              <w:top w:val="nil"/>
              <w:left w:val="nil"/>
              <w:bottom w:val="nil"/>
              <w:right w:val="nil"/>
            </w:tcBorders>
            <w:tcMar>
              <w:left w:w="72" w:type="dxa"/>
            </w:tcMar>
            <w:vAlign w:val="bottom"/>
          </w:tcPr>
          <w:p w14:paraId="4C6756C2" w14:textId="77777777" w:rsidR="00FB2D7B" w:rsidRDefault="00FB2D7B">
            <w:pPr>
              <w:pStyle w:val="NotesRemainingItem"/>
            </w:pPr>
          </w:p>
        </w:tc>
      </w:tr>
      <w:tr w:rsidR="00FB2D7B" w14:paraId="02472259"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26327D9F"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7A0A0FEE"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6F120F20"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22DB2D99"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4D70FA82" w14:textId="77777777" w:rsidR="00FB2D7B" w:rsidRDefault="00FB2D7B">
            <w:pPr>
              <w:pStyle w:val="NotesRemainingItem"/>
            </w:pPr>
          </w:p>
        </w:tc>
      </w:tr>
      <w:tr w:rsidR="00FB2D7B" w14:paraId="28544785"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7DFD70FE"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7EE4B71C"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2751A13D" w14:textId="77777777" w:rsidR="00FB2D7B" w:rsidRDefault="00FB2D7B">
            <w:pPr>
              <w:pStyle w:val="NotesRemainingItem"/>
              <w:tabs>
                <w:tab w:val="center" w:pos="720"/>
                <w:tab w:val="left" w:pos="1440"/>
              </w:tabs>
            </w:pPr>
            <w:r>
              <w:rPr>
                <w:u w:val="single"/>
              </w:rPr>
              <w:tab/>
              <w:t>2024</w:t>
            </w:r>
            <w:r>
              <w:rPr>
                <w:u w:val="single"/>
              </w:rPr>
              <w:tab/>
            </w:r>
          </w:p>
        </w:tc>
        <w:tc>
          <w:tcPr>
            <w:tcW w:w="1584" w:type="dxa"/>
            <w:tcBorders>
              <w:top w:val="nil"/>
              <w:left w:val="nil"/>
              <w:bottom w:val="nil"/>
              <w:right w:val="nil"/>
            </w:tcBorders>
            <w:tcMar>
              <w:left w:w="72" w:type="dxa"/>
            </w:tcMar>
            <w:vAlign w:val="bottom"/>
          </w:tcPr>
          <w:p w14:paraId="01A36294" w14:textId="77777777" w:rsidR="00FB2D7B" w:rsidRDefault="00FB2D7B">
            <w:pPr>
              <w:pStyle w:val="NotesRemainingItem"/>
              <w:tabs>
                <w:tab w:val="center" w:pos="720"/>
                <w:tab w:val="left" w:pos="1440"/>
              </w:tabs>
            </w:pPr>
            <w:r>
              <w:rPr>
                <w:u w:val="single"/>
              </w:rPr>
              <w:tab/>
              <w:t>2023</w:t>
            </w:r>
            <w:r>
              <w:rPr>
                <w:u w:val="single"/>
              </w:rPr>
              <w:tab/>
            </w:r>
          </w:p>
        </w:tc>
        <w:tc>
          <w:tcPr>
            <w:tcW w:w="1584" w:type="dxa"/>
            <w:gridSpan w:val="2"/>
            <w:tcBorders>
              <w:top w:val="nil"/>
              <w:left w:val="nil"/>
              <w:bottom w:val="nil"/>
              <w:right w:val="nil"/>
            </w:tcBorders>
            <w:tcMar>
              <w:left w:w="72" w:type="dxa"/>
            </w:tcMar>
            <w:vAlign w:val="bottom"/>
          </w:tcPr>
          <w:p w14:paraId="74096AD4" w14:textId="77777777" w:rsidR="00FB2D7B" w:rsidRDefault="00FB2D7B">
            <w:pPr>
              <w:pStyle w:val="NotesRemainingItem"/>
            </w:pPr>
          </w:p>
        </w:tc>
      </w:tr>
      <w:tr w:rsidR="00FB2D7B" w14:paraId="7840FFD4"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44488C1D"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2E34035C"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1C71BD8F"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5281E852" w14:textId="77777777" w:rsidR="00FB2D7B" w:rsidRDefault="00FB2D7B">
            <w:pPr>
              <w:pStyle w:val="NotesRemainingItem"/>
            </w:pPr>
          </w:p>
        </w:tc>
        <w:tc>
          <w:tcPr>
            <w:tcW w:w="1584" w:type="dxa"/>
            <w:gridSpan w:val="2"/>
            <w:tcBorders>
              <w:top w:val="nil"/>
              <w:left w:val="nil"/>
              <w:bottom w:val="nil"/>
              <w:right w:val="nil"/>
            </w:tcBorders>
            <w:tcMar>
              <w:left w:w="72" w:type="dxa"/>
            </w:tcMar>
            <w:vAlign w:val="bottom"/>
          </w:tcPr>
          <w:p w14:paraId="5CBA75AB" w14:textId="77777777" w:rsidR="00FB2D7B" w:rsidRDefault="00FB2D7B">
            <w:pPr>
              <w:pStyle w:val="NotesRemainingItem"/>
            </w:pPr>
          </w:p>
        </w:tc>
      </w:tr>
      <w:tr w:rsidR="00FB2D7B" w14:paraId="6A135BF4"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70A358A1"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458C18FE" w14:textId="77777777" w:rsidR="00FB2D7B" w:rsidRDefault="00FB2D7B">
            <w:pPr>
              <w:pStyle w:val="Notes1Ind0spc0"/>
            </w:pPr>
            <w:r>
              <w:t>Vet services</w:t>
            </w:r>
          </w:p>
        </w:tc>
        <w:tc>
          <w:tcPr>
            <w:tcW w:w="1584" w:type="dxa"/>
            <w:tcBorders>
              <w:top w:val="nil"/>
              <w:left w:val="nil"/>
              <w:bottom w:val="nil"/>
              <w:right w:val="nil"/>
            </w:tcBorders>
            <w:tcMar>
              <w:left w:w="72" w:type="dxa"/>
            </w:tcMar>
            <w:vAlign w:val="bottom"/>
          </w:tcPr>
          <w:p w14:paraId="2AA78F88" w14:textId="77777777" w:rsidR="00FB2D7B" w:rsidRDefault="00FB2D7B">
            <w:pPr>
              <w:pStyle w:val="NotesLineItemsBal"/>
              <w:tabs>
                <w:tab w:val="right" w:pos="1414"/>
                <w:tab w:val="left" w:pos="1440"/>
              </w:tabs>
            </w:pPr>
            <w:r>
              <w:t>$</w:t>
            </w:r>
            <w:r>
              <w:tab/>
              <w:t>293</w:t>
            </w:r>
            <w:r>
              <w:tab/>
            </w:r>
          </w:p>
        </w:tc>
        <w:tc>
          <w:tcPr>
            <w:tcW w:w="1584" w:type="dxa"/>
            <w:tcBorders>
              <w:top w:val="nil"/>
              <w:left w:val="nil"/>
              <w:bottom w:val="nil"/>
              <w:right w:val="nil"/>
            </w:tcBorders>
            <w:tcMar>
              <w:left w:w="72" w:type="dxa"/>
            </w:tcMar>
            <w:vAlign w:val="bottom"/>
          </w:tcPr>
          <w:p w14:paraId="793A2447" w14:textId="77777777" w:rsidR="00FB2D7B" w:rsidRDefault="00FB2D7B">
            <w:pPr>
              <w:pStyle w:val="NotesLineItemsBal"/>
              <w:tabs>
                <w:tab w:val="right" w:pos="1414"/>
                <w:tab w:val="left" w:pos="1440"/>
              </w:tabs>
            </w:pPr>
            <w:r>
              <w:t>$</w:t>
            </w:r>
            <w:r>
              <w:tab/>
              <w:t>220</w:t>
            </w:r>
            <w:r>
              <w:tab/>
            </w:r>
          </w:p>
        </w:tc>
        <w:tc>
          <w:tcPr>
            <w:tcW w:w="1584" w:type="dxa"/>
            <w:gridSpan w:val="2"/>
            <w:tcBorders>
              <w:top w:val="nil"/>
              <w:left w:val="nil"/>
              <w:bottom w:val="nil"/>
              <w:right w:val="nil"/>
            </w:tcBorders>
            <w:tcMar>
              <w:left w:w="72" w:type="dxa"/>
            </w:tcMar>
            <w:vAlign w:val="bottom"/>
          </w:tcPr>
          <w:p w14:paraId="468EA9C2" w14:textId="77777777" w:rsidR="00FB2D7B" w:rsidRDefault="00FB2D7B">
            <w:pPr>
              <w:pStyle w:val="NotesRemainingItem"/>
            </w:pPr>
          </w:p>
        </w:tc>
      </w:tr>
      <w:tr w:rsidR="00FB2D7B" w14:paraId="4A5F5F17"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03BB8FBD"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4D85EEF2" w14:textId="77777777" w:rsidR="00FB2D7B" w:rsidRDefault="00FB2D7B">
            <w:pPr>
              <w:pStyle w:val="Notes1Ind0spc0"/>
            </w:pPr>
            <w:r>
              <w:t>Donated canine medicine</w:t>
            </w:r>
          </w:p>
        </w:tc>
        <w:tc>
          <w:tcPr>
            <w:tcW w:w="1584" w:type="dxa"/>
            <w:tcBorders>
              <w:top w:val="nil"/>
              <w:left w:val="nil"/>
              <w:bottom w:val="nil"/>
              <w:right w:val="nil"/>
            </w:tcBorders>
            <w:tcMar>
              <w:left w:w="72" w:type="dxa"/>
            </w:tcMar>
            <w:vAlign w:val="bottom"/>
          </w:tcPr>
          <w:p w14:paraId="262C96FA" w14:textId="77777777" w:rsidR="00FB2D7B" w:rsidRDefault="00FB2D7B">
            <w:pPr>
              <w:pStyle w:val="NotesLineItemsBal"/>
              <w:tabs>
                <w:tab w:val="right" w:pos="1414"/>
                <w:tab w:val="left" w:pos="1440"/>
              </w:tabs>
            </w:pPr>
            <w:r>
              <w:tab/>
              <w:t>46</w:t>
            </w:r>
            <w:r>
              <w:tab/>
            </w:r>
          </w:p>
        </w:tc>
        <w:tc>
          <w:tcPr>
            <w:tcW w:w="1584" w:type="dxa"/>
            <w:tcBorders>
              <w:top w:val="nil"/>
              <w:left w:val="nil"/>
              <w:bottom w:val="nil"/>
              <w:right w:val="nil"/>
            </w:tcBorders>
            <w:tcMar>
              <w:left w:w="72" w:type="dxa"/>
            </w:tcMar>
            <w:vAlign w:val="bottom"/>
          </w:tcPr>
          <w:p w14:paraId="17A8BF3A" w14:textId="77777777" w:rsidR="00FB2D7B" w:rsidRDefault="00FB2D7B">
            <w:pPr>
              <w:pStyle w:val="NotesLineItemsBal"/>
              <w:tabs>
                <w:tab w:val="right" w:pos="1414"/>
                <w:tab w:val="left" w:pos="1440"/>
              </w:tabs>
            </w:pPr>
            <w:r>
              <w:tab/>
              <w:t>57</w:t>
            </w:r>
            <w:r>
              <w:tab/>
            </w:r>
          </w:p>
        </w:tc>
        <w:tc>
          <w:tcPr>
            <w:tcW w:w="1584" w:type="dxa"/>
            <w:gridSpan w:val="2"/>
            <w:tcBorders>
              <w:top w:val="nil"/>
              <w:left w:val="nil"/>
              <w:bottom w:val="nil"/>
              <w:right w:val="nil"/>
            </w:tcBorders>
            <w:tcMar>
              <w:left w:w="72" w:type="dxa"/>
            </w:tcMar>
            <w:vAlign w:val="bottom"/>
          </w:tcPr>
          <w:p w14:paraId="3FBCD5B5" w14:textId="77777777" w:rsidR="00FB2D7B" w:rsidRDefault="00FB2D7B">
            <w:pPr>
              <w:pStyle w:val="NotesRemainingItem"/>
            </w:pPr>
          </w:p>
        </w:tc>
      </w:tr>
      <w:tr w:rsidR="00FB2D7B" w14:paraId="72936A5B"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47CFC322"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087DB7A9" w14:textId="77777777" w:rsidR="00FB2D7B" w:rsidRDefault="00FB2D7B">
            <w:pPr>
              <w:pStyle w:val="Notes1Ind0spc0"/>
            </w:pPr>
            <w:r>
              <w:t>Media and other</w:t>
            </w:r>
          </w:p>
        </w:tc>
        <w:tc>
          <w:tcPr>
            <w:tcW w:w="1584" w:type="dxa"/>
            <w:tcBorders>
              <w:top w:val="nil"/>
              <w:left w:val="nil"/>
              <w:bottom w:val="nil"/>
              <w:right w:val="nil"/>
            </w:tcBorders>
            <w:tcMar>
              <w:left w:w="72" w:type="dxa"/>
            </w:tcMar>
            <w:vAlign w:val="bottom"/>
          </w:tcPr>
          <w:p w14:paraId="59FB8CBC" w14:textId="77777777" w:rsidR="00FB2D7B" w:rsidRDefault="00FB2D7B">
            <w:pPr>
              <w:pStyle w:val="NotesLineItemsBal"/>
              <w:tabs>
                <w:tab w:val="right" w:pos="1414"/>
                <w:tab w:val="left" w:pos="1440"/>
              </w:tabs>
            </w:pPr>
            <w:r>
              <w:rPr>
                <w:u w:val="single"/>
              </w:rPr>
              <w:tab/>
              <w:t>42</w:t>
            </w:r>
            <w:r>
              <w:rPr>
                <w:u w:val="single"/>
              </w:rPr>
              <w:tab/>
            </w:r>
          </w:p>
        </w:tc>
        <w:tc>
          <w:tcPr>
            <w:tcW w:w="1584" w:type="dxa"/>
            <w:tcBorders>
              <w:top w:val="nil"/>
              <w:left w:val="nil"/>
              <w:bottom w:val="nil"/>
              <w:right w:val="nil"/>
            </w:tcBorders>
            <w:tcMar>
              <w:left w:w="72" w:type="dxa"/>
            </w:tcMar>
            <w:vAlign w:val="bottom"/>
          </w:tcPr>
          <w:p w14:paraId="2252E6EF" w14:textId="77777777" w:rsidR="00FB2D7B" w:rsidRDefault="00FB2D7B">
            <w:pPr>
              <w:pStyle w:val="NotesLineItemsBal"/>
              <w:tabs>
                <w:tab w:val="right" w:pos="1414"/>
                <w:tab w:val="left" w:pos="1440"/>
              </w:tabs>
            </w:pPr>
            <w:r>
              <w:rPr>
                <w:u w:val="single"/>
              </w:rPr>
              <w:tab/>
              <w:t>66</w:t>
            </w:r>
            <w:r>
              <w:rPr>
                <w:u w:val="single"/>
              </w:rPr>
              <w:tab/>
            </w:r>
          </w:p>
        </w:tc>
        <w:tc>
          <w:tcPr>
            <w:tcW w:w="1584" w:type="dxa"/>
            <w:gridSpan w:val="2"/>
            <w:tcBorders>
              <w:top w:val="nil"/>
              <w:left w:val="nil"/>
              <w:bottom w:val="nil"/>
              <w:right w:val="nil"/>
            </w:tcBorders>
            <w:tcMar>
              <w:left w:w="72" w:type="dxa"/>
            </w:tcMar>
            <w:vAlign w:val="bottom"/>
          </w:tcPr>
          <w:p w14:paraId="6172221C" w14:textId="77777777" w:rsidR="00FB2D7B" w:rsidRDefault="00FB2D7B">
            <w:pPr>
              <w:pStyle w:val="NotesRemainingItem"/>
            </w:pPr>
          </w:p>
        </w:tc>
      </w:tr>
      <w:tr w:rsidR="00FB2D7B" w14:paraId="655CF77F" w14:textId="77777777">
        <w:tblPrEx>
          <w:tblCellMar>
            <w:top w:w="0" w:type="dxa"/>
            <w:bottom w:w="0" w:type="dxa"/>
          </w:tblCellMar>
        </w:tblPrEx>
        <w:tc>
          <w:tcPr>
            <w:tcW w:w="720" w:type="dxa"/>
            <w:tcBorders>
              <w:top w:val="nil"/>
              <w:left w:val="nil"/>
              <w:bottom w:val="nil"/>
              <w:right w:val="nil"/>
            </w:tcBorders>
            <w:tcMar>
              <w:left w:w="72" w:type="dxa"/>
            </w:tcMar>
            <w:vAlign w:val="bottom"/>
          </w:tcPr>
          <w:p w14:paraId="1C640B43"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4510D9E3" w14:textId="77777777" w:rsidR="00FB2D7B" w:rsidRDefault="00FB2D7B">
            <w:pPr>
              <w:pStyle w:val="Notes1Ind20spc"/>
            </w:pPr>
          </w:p>
        </w:tc>
        <w:tc>
          <w:tcPr>
            <w:tcW w:w="1584" w:type="dxa"/>
            <w:tcBorders>
              <w:top w:val="nil"/>
              <w:left w:val="nil"/>
              <w:bottom w:val="nil"/>
              <w:right w:val="nil"/>
            </w:tcBorders>
            <w:tcMar>
              <w:left w:w="72" w:type="dxa"/>
            </w:tcMar>
            <w:vAlign w:val="bottom"/>
          </w:tcPr>
          <w:p w14:paraId="3283BD6C" w14:textId="77777777" w:rsidR="00FB2D7B" w:rsidRDefault="00FB2D7B">
            <w:pPr>
              <w:pStyle w:val="NotesLineItemsBal"/>
              <w:tabs>
                <w:tab w:val="right" w:pos="1414"/>
                <w:tab w:val="left" w:pos="1440"/>
              </w:tabs>
            </w:pPr>
            <w:r>
              <w:rPr>
                <w:u w:val="double"/>
              </w:rPr>
              <w:t>$</w:t>
            </w:r>
            <w:r>
              <w:rPr>
                <w:u w:val="double"/>
              </w:rPr>
              <w:tab/>
              <w:t>381</w:t>
            </w:r>
            <w:r>
              <w:rPr>
                <w:u w:val="double"/>
              </w:rPr>
              <w:tab/>
            </w:r>
          </w:p>
        </w:tc>
        <w:tc>
          <w:tcPr>
            <w:tcW w:w="1584" w:type="dxa"/>
            <w:tcBorders>
              <w:top w:val="nil"/>
              <w:left w:val="nil"/>
              <w:bottom w:val="nil"/>
              <w:right w:val="nil"/>
            </w:tcBorders>
            <w:tcMar>
              <w:left w:w="72" w:type="dxa"/>
            </w:tcMar>
            <w:vAlign w:val="bottom"/>
          </w:tcPr>
          <w:p w14:paraId="0306978E" w14:textId="77777777" w:rsidR="00FB2D7B" w:rsidRDefault="00FB2D7B">
            <w:pPr>
              <w:pStyle w:val="NotesLineItemsBal"/>
              <w:tabs>
                <w:tab w:val="right" w:pos="1414"/>
                <w:tab w:val="left" w:pos="1440"/>
              </w:tabs>
            </w:pPr>
            <w:r>
              <w:rPr>
                <w:u w:val="double"/>
              </w:rPr>
              <w:t>$</w:t>
            </w:r>
            <w:r>
              <w:rPr>
                <w:u w:val="double"/>
              </w:rPr>
              <w:tab/>
              <w:t>343</w:t>
            </w:r>
            <w:r>
              <w:rPr>
                <w:u w:val="double"/>
              </w:rPr>
              <w:tab/>
            </w:r>
          </w:p>
        </w:tc>
        <w:tc>
          <w:tcPr>
            <w:tcW w:w="1584" w:type="dxa"/>
            <w:gridSpan w:val="2"/>
            <w:tcBorders>
              <w:top w:val="nil"/>
              <w:left w:val="nil"/>
              <w:bottom w:val="nil"/>
              <w:right w:val="nil"/>
            </w:tcBorders>
            <w:tcMar>
              <w:left w:w="72" w:type="dxa"/>
            </w:tcMar>
            <w:vAlign w:val="bottom"/>
          </w:tcPr>
          <w:p w14:paraId="2EF0C25B" w14:textId="77777777" w:rsidR="00FB2D7B" w:rsidRDefault="00FB2D7B">
            <w:pPr>
              <w:pStyle w:val="NotesRemainingItem"/>
            </w:pPr>
          </w:p>
        </w:tc>
      </w:tr>
    </w:tbl>
    <w:p w14:paraId="3A8FBD32" w14:textId="77777777" w:rsidR="00FB2D7B" w:rsidRDefault="00FB2D7B">
      <w:pPr>
        <w:pStyle w:val="NotesText"/>
      </w:pPr>
      <w:r>
        <w:tab/>
      </w:r>
      <w:r>
        <w:rPr>
          <w:u w:val="single"/>
        </w:rPr>
        <w:t>Contributed services and in</w:t>
      </w:r>
      <w:r>
        <w:rPr>
          <w:u w:val="single"/>
        </w:rPr>
        <w:noBreakHyphen/>
        <w:t>kind donation valuation techniques</w:t>
      </w:r>
    </w:p>
    <w:p w14:paraId="3759FCE2" w14:textId="77777777" w:rsidR="00FB2D7B" w:rsidRDefault="00FB2D7B">
      <w:pPr>
        <w:pStyle w:val="NotesText"/>
      </w:pPr>
      <w:r>
        <w:tab/>
        <w:t>Vet services, media and other in</w:t>
      </w:r>
      <w:r>
        <w:noBreakHyphen/>
        <w:t>kind donations are valued using the fair market value of the services provided.  Donated canine medicine is valued using U.S. wholesale purchase prices.</w:t>
      </w:r>
    </w:p>
    <w:p w14:paraId="12473C27" w14:textId="77777777" w:rsidR="00FB2D7B" w:rsidRDefault="00FB2D7B">
      <w:pPr>
        <w:pStyle w:val="NotesText"/>
      </w:pPr>
      <w:r>
        <w:tab/>
      </w:r>
      <w:r>
        <w:rPr>
          <w:u w:val="single"/>
        </w:rPr>
        <w:t>Donor restrictions and contributed services and in</w:t>
      </w:r>
      <w:r>
        <w:rPr>
          <w:u w:val="single"/>
        </w:rPr>
        <w:noBreakHyphen/>
        <w:t>kind donation use</w:t>
      </w:r>
    </w:p>
    <w:p w14:paraId="51DB53AC" w14:textId="77777777" w:rsidR="00FB2D7B" w:rsidRDefault="00FB2D7B">
      <w:pPr>
        <w:pStyle w:val="NotesText"/>
      </w:pPr>
      <w:r>
        <w:tab/>
        <w:t>All in</w:t>
      </w:r>
      <w:r>
        <w:noBreakHyphen/>
        <w:t>kind donations are unrestricted. GDB uses vet services and donated canine medicine in their guide dog programs.  Media and other are used as services and advertisement for guide dog programs and fundraising events.</w:t>
      </w:r>
    </w:p>
    <w:tbl>
      <w:tblPr>
        <w:tblW w:w="0" w:type="auto"/>
        <w:tblLayout w:type="fixed"/>
        <w:tblCellMar>
          <w:left w:w="0" w:type="dxa"/>
          <w:right w:w="72" w:type="dxa"/>
        </w:tblCellMar>
        <w:tblLook w:val="0000" w:firstRow="0" w:lastRow="0" w:firstColumn="0" w:lastColumn="0" w:noHBand="0" w:noVBand="0"/>
      </w:tblPr>
      <w:tblGrid>
        <w:gridCol w:w="10368"/>
      </w:tblGrid>
      <w:tr w:rsidR="00FB2D7B" w14:paraId="53484238" w14:textId="77777777">
        <w:tblPrEx>
          <w:tblCellMar>
            <w:top w:w="0" w:type="dxa"/>
            <w:bottom w:w="0" w:type="dxa"/>
          </w:tblCellMar>
        </w:tblPrEx>
        <w:tc>
          <w:tcPr>
            <w:tcW w:w="10368" w:type="dxa"/>
            <w:tcBorders>
              <w:top w:val="nil"/>
              <w:left w:val="nil"/>
              <w:bottom w:val="nil"/>
              <w:right w:val="nil"/>
            </w:tcBorders>
            <w:vAlign w:val="bottom"/>
          </w:tcPr>
          <w:p w14:paraId="6625CD77" w14:textId="77777777" w:rsidR="00FB2D7B" w:rsidRDefault="00FB2D7B">
            <w:pPr>
              <w:pStyle w:val="NotesNumberTitle"/>
            </w:pPr>
            <w:r>
              <w:t>11.</w:t>
            </w:r>
            <w:r>
              <w:tab/>
              <w:t>CONTINGENCIES</w:t>
            </w:r>
          </w:p>
        </w:tc>
      </w:tr>
    </w:tbl>
    <w:p w14:paraId="16213F14" w14:textId="77777777" w:rsidR="00FB2D7B" w:rsidRDefault="00FB2D7B">
      <w:pPr>
        <w:pStyle w:val="NotesText"/>
      </w:pPr>
      <w:r>
        <w:tab/>
        <w:t>GDB is subject to legal proceedings and claims which arise in the ordinary course of business.  In the opinion of management, the amount of ultimate liability with respect to such actions will not materially affect the financial position or results of operations of GDB.</w:t>
      </w:r>
    </w:p>
    <w:tbl>
      <w:tblPr>
        <w:tblW w:w="0" w:type="auto"/>
        <w:tblLayout w:type="fixed"/>
        <w:tblCellMar>
          <w:left w:w="0" w:type="dxa"/>
          <w:right w:w="72" w:type="dxa"/>
        </w:tblCellMar>
        <w:tblLook w:val="0000" w:firstRow="0" w:lastRow="0" w:firstColumn="0" w:lastColumn="0" w:noHBand="0" w:noVBand="0"/>
      </w:tblPr>
      <w:tblGrid>
        <w:gridCol w:w="10368"/>
      </w:tblGrid>
      <w:tr w:rsidR="00FB2D7B" w14:paraId="33C36AB8" w14:textId="77777777">
        <w:tblPrEx>
          <w:tblCellMar>
            <w:top w:w="0" w:type="dxa"/>
            <w:bottom w:w="0" w:type="dxa"/>
          </w:tblCellMar>
        </w:tblPrEx>
        <w:tc>
          <w:tcPr>
            <w:tcW w:w="10368" w:type="dxa"/>
            <w:tcBorders>
              <w:top w:val="nil"/>
              <w:left w:val="nil"/>
              <w:bottom w:val="nil"/>
              <w:right w:val="nil"/>
            </w:tcBorders>
            <w:vAlign w:val="bottom"/>
          </w:tcPr>
          <w:p w14:paraId="147DA8DA" w14:textId="77777777" w:rsidR="00FB2D7B" w:rsidRDefault="00FB2D7B">
            <w:pPr>
              <w:pStyle w:val="NotesNumberTitle"/>
            </w:pPr>
            <w:r>
              <w:t>12.</w:t>
            </w:r>
            <w:r>
              <w:tab/>
              <w:t>JOINT COSTS</w:t>
            </w:r>
          </w:p>
        </w:tc>
      </w:tr>
    </w:tbl>
    <w:p w14:paraId="6AE1DF2C" w14:textId="77777777" w:rsidR="00FB2D7B" w:rsidRDefault="00FB2D7B">
      <w:pPr>
        <w:pStyle w:val="NotesText"/>
      </w:pPr>
      <w:r>
        <w:tab/>
        <w:t>For the years ended June 30, 2024 and 2023, GDB incurred joint costs of $1,655 and $1,537, respectively, for informational materials and activities that included fundraising appeals.  Of those costs, $828 and $768 was allocated to program services, $579 and $538 was allocated to development, and $248 and $231 was allocated to general for the years ended June 30, 2024 and 2023, respectively.</w:t>
      </w:r>
    </w:p>
    <w:tbl>
      <w:tblPr>
        <w:tblW w:w="0" w:type="auto"/>
        <w:tblLayout w:type="fixed"/>
        <w:tblCellMar>
          <w:left w:w="0" w:type="dxa"/>
          <w:right w:w="72" w:type="dxa"/>
        </w:tblCellMar>
        <w:tblLook w:val="0000" w:firstRow="0" w:lastRow="0" w:firstColumn="0" w:lastColumn="0" w:noHBand="0" w:noVBand="0"/>
      </w:tblPr>
      <w:tblGrid>
        <w:gridCol w:w="10368"/>
      </w:tblGrid>
      <w:tr w:rsidR="00FB2D7B" w14:paraId="631187FB" w14:textId="77777777">
        <w:tblPrEx>
          <w:tblCellMar>
            <w:top w:w="0" w:type="dxa"/>
            <w:bottom w:w="0" w:type="dxa"/>
          </w:tblCellMar>
        </w:tblPrEx>
        <w:tc>
          <w:tcPr>
            <w:tcW w:w="10368" w:type="dxa"/>
            <w:tcBorders>
              <w:top w:val="nil"/>
              <w:left w:val="nil"/>
              <w:bottom w:val="nil"/>
              <w:right w:val="nil"/>
            </w:tcBorders>
            <w:vAlign w:val="bottom"/>
          </w:tcPr>
          <w:p w14:paraId="763B7C03" w14:textId="77777777" w:rsidR="00FB2D7B" w:rsidRDefault="00FB2D7B">
            <w:pPr>
              <w:pStyle w:val="NotesNumberTitle"/>
            </w:pPr>
            <w:r>
              <w:t>13.</w:t>
            </w:r>
            <w:r>
              <w:tab/>
              <w:t>EMPLOYEE BENEFIT PLAN</w:t>
            </w:r>
          </w:p>
        </w:tc>
      </w:tr>
    </w:tbl>
    <w:p w14:paraId="329AA2FE" w14:textId="77777777" w:rsidR="00FB2D7B" w:rsidRDefault="00FB2D7B">
      <w:pPr>
        <w:pStyle w:val="NotesText"/>
      </w:pPr>
      <w:r>
        <w:tab/>
        <w:t>GDB has a 403(b) defined contribution plan with discretionary matching employer contributions.  For the years ended June 30, 2024 and 2023, GDB contributed dollar</w:t>
      </w:r>
      <w:r>
        <w:noBreakHyphen/>
        <w:t>for</w:t>
      </w:r>
      <w:r>
        <w:noBreakHyphen/>
        <w:t>dollar matching contributions to the defined contribution plan, up to a maximum of 5% of an employees' salary.  For the years ended June 30, 2024 and 2023, GDB contributed $1,245 and $932, respectively.</w:t>
      </w:r>
    </w:p>
    <w:p w14:paraId="716BB8F2" w14:textId="77777777" w:rsidR="00FB2D7B" w:rsidRDefault="00FB2D7B">
      <w:pPr>
        <w:widowControl w:val="0"/>
        <w:autoSpaceDE w:val="0"/>
        <w:autoSpaceDN w:val="0"/>
        <w:adjustRightInd w:val="0"/>
        <w:spacing w:after="0" w:line="240" w:lineRule="auto"/>
        <w:rPr>
          <w:rFonts w:ascii="Times New Roman" w:hAnsi="Times New Roman"/>
          <w:color w:val="000000"/>
          <w:kern w:val="0"/>
          <w:sz w:val="22"/>
          <w:szCs w:val="22"/>
        </w:rPr>
        <w:sectPr w:rsidR="00FB2D7B">
          <w:headerReference w:type="default" r:id="rId59"/>
          <w:footerReference w:type="default" r:id="rId60"/>
          <w:pgSz w:w="12240" w:h="15840"/>
          <w:pgMar w:top="1440" w:right="1440" w:bottom="216" w:left="1440" w:header="1440" w:footer="216" w:gutter="0"/>
          <w:cols w:space="720"/>
          <w:noEndnote/>
        </w:sectPr>
      </w:pPr>
    </w:p>
    <w:tbl>
      <w:tblPr>
        <w:tblW w:w="0" w:type="auto"/>
        <w:tblLayout w:type="fixed"/>
        <w:tblCellMar>
          <w:left w:w="0" w:type="dxa"/>
          <w:right w:w="72" w:type="dxa"/>
        </w:tblCellMar>
        <w:tblLook w:val="0000" w:firstRow="0" w:lastRow="0" w:firstColumn="0" w:lastColumn="0" w:noHBand="0" w:noVBand="0"/>
      </w:tblPr>
      <w:tblGrid>
        <w:gridCol w:w="10368"/>
      </w:tblGrid>
      <w:tr w:rsidR="00FB2D7B" w14:paraId="26E24F03" w14:textId="77777777">
        <w:tblPrEx>
          <w:tblCellMar>
            <w:top w:w="0" w:type="dxa"/>
            <w:bottom w:w="0" w:type="dxa"/>
          </w:tblCellMar>
        </w:tblPrEx>
        <w:tc>
          <w:tcPr>
            <w:tcW w:w="10368" w:type="dxa"/>
            <w:tcBorders>
              <w:top w:val="nil"/>
              <w:left w:val="nil"/>
              <w:bottom w:val="nil"/>
              <w:right w:val="nil"/>
            </w:tcBorders>
            <w:vAlign w:val="bottom"/>
          </w:tcPr>
          <w:p w14:paraId="4CA3117A" w14:textId="77777777" w:rsidR="00FB2D7B" w:rsidRDefault="00FB2D7B">
            <w:pPr>
              <w:pStyle w:val="NotesNumberTitle"/>
            </w:pPr>
            <w:r>
              <w:lastRenderedPageBreak/>
              <w:t>14.</w:t>
            </w:r>
            <w:r>
              <w:tab/>
              <w:t>LIQUIDITY AND FUNDS AVAILABLE</w:t>
            </w:r>
          </w:p>
        </w:tc>
      </w:tr>
    </w:tbl>
    <w:p w14:paraId="52FDE9D3" w14:textId="77777777" w:rsidR="00FB2D7B" w:rsidRDefault="00FB2D7B">
      <w:pPr>
        <w:pStyle w:val="NotesText"/>
      </w:pPr>
      <w:r>
        <w:tab/>
        <w:t>As part of GDB's liquidity management, it has a policy to structure its financial assets to be available as its general expenditures, liabilities, and other obligations come due.</w:t>
      </w:r>
    </w:p>
    <w:p w14:paraId="72002548" w14:textId="77777777" w:rsidR="00FB2D7B" w:rsidRDefault="00FB2D7B">
      <w:pPr>
        <w:pStyle w:val="NotesText"/>
      </w:pPr>
      <w:r>
        <w:tab/>
        <w:t>As part of this policy, GDB holds in its investment account a board</w:t>
      </w:r>
      <w:r>
        <w:noBreakHyphen/>
        <w:t>designated operating reserve equal to at least three years of operating expenses that could be made available if needed.  Spending from the board</w:t>
      </w:r>
      <w:r>
        <w:noBreakHyphen/>
        <w:t>designated operating reserve is determined by the Board on an annual basis.  The Board approved budgetary draw for the years ending June 30, 2025 and 2024 is $29,781 and $28,949, respectively.</w:t>
      </w:r>
    </w:p>
    <w:p w14:paraId="0AA32F00" w14:textId="77777777" w:rsidR="00FB2D7B" w:rsidRDefault="00FB2D7B">
      <w:pPr>
        <w:pStyle w:val="NotesText"/>
      </w:pPr>
      <w:r>
        <w:tab/>
        <w:t>Long</w:t>
      </w:r>
      <w:r>
        <w:noBreakHyphen/>
        <w:t>term investments include both the board</w:t>
      </w:r>
      <w:r>
        <w:noBreakHyphen/>
        <w:t>designated operating reserve and donor</w:t>
      </w:r>
      <w:r>
        <w:noBreakHyphen/>
        <w:t>restricted funds.  There are also certain limitations on availability of long</w:t>
      </w:r>
      <w:r>
        <w:noBreakHyphen/>
        <w:t>term investment funds totaling approximately $113,000 and $112,000 at June 30, 2024 and 2023, respectively, which are non</w:t>
      </w:r>
      <w:r>
        <w:noBreakHyphen/>
        <w:t>redeemable and therefore are not available to support general expenditures within one</w:t>
      </w:r>
      <w:r>
        <w:noBreakHyphen/>
        <w:t>year from the statement of financial position.</w:t>
      </w:r>
    </w:p>
    <w:p w14:paraId="314EBF95" w14:textId="77777777" w:rsidR="00FB2D7B" w:rsidRDefault="00FB2D7B">
      <w:pPr>
        <w:pStyle w:val="NotesText"/>
      </w:pPr>
      <w:r>
        <w:tab/>
        <w:t>GDB's CEDA Series A, Series B, and Series C loans issued to assist in funding construction of GDB's Puppy Center are collateralized by all personal property except the investments, restricted assets, and assets held in trusts.  In addition, security includes agreements not to encumber any of the real property.  The loans payable balance as of June 30, 2024 and 2023 totaled $28,131 and $29,377, respectively.  The loan agreements also specify a liquidity requirement whereby GDB is to maintain liquid assets in an amount not less than $75,000.</w:t>
      </w:r>
    </w:p>
    <w:p w14:paraId="351893E4" w14:textId="77777777" w:rsidR="00FB2D7B" w:rsidRDefault="00FB2D7B">
      <w:pPr>
        <w:pStyle w:val="NotesText"/>
      </w:pPr>
      <w:r>
        <w:tab/>
        <w:t>Short</w:t>
      </w:r>
      <w:r>
        <w:noBreakHyphen/>
        <w:t>term contributions receivable consists of unconditional promises to give expected to be received within one year from June 30, 2024 and 2023.  Short</w:t>
      </w:r>
      <w:r>
        <w:noBreakHyphen/>
        <w:t>term contributions receivable will be available to support general operations of GDB.</w:t>
      </w:r>
    </w:p>
    <w:p w14:paraId="0AEE66BA" w14:textId="77777777" w:rsidR="00FB2D7B" w:rsidRDefault="00FB2D7B">
      <w:pPr>
        <w:pStyle w:val="NotesText"/>
      </w:pPr>
      <w:r>
        <w:tab/>
        <w:t>The following is a quantitative disclosure which describes assets that are available within one year of June 30, 2024 and 2023 to fund general expenditures and other obligations as they become due:</w:t>
      </w:r>
    </w:p>
    <w:tbl>
      <w:tblPr>
        <w:tblW w:w="0" w:type="auto"/>
        <w:tblInd w:w="72" w:type="dxa"/>
        <w:tblLayout w:type="fixed"/>
        <w:tblCellMar>
          <w:left w:w="0" w:type="dxa"/>
          <w:right w:w="72" w:type="dxa"/>
        </w:tblCellMar>
        <w:tblLook w:val="0000" w:firstRow="0" w:lastRow="0" w:firstColumn="0" w:lastColumn="0" w:noHBand="0" w:noVBand="0"/>
      </w:tblPr>
      <w:tblGrid>
        <w:gridCol w:w="720"/>
        <w:gridCol w:w="5616"/>
        <w:gridCol w:w="1584"/>
        <w:gridCol w:w="1584"/>
        <w:gridCol w:w="1584"/>
      </w:tblGrid>
      <w:tr w:rsidR="00FB2D7B" w14:paraId="17B75BD3"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6E79953" w14:textId="77777777" w:rsidR="00FB2D7B" w:rsidRDefault="00FB2D7B">
            <w:pPr>
              <w:pStyle w:val="NotesRemainingItem"/>
            </w:pPr>
          </w:p>
        </w:tc>
        <w:tc>
          <w:tcPr>
            <w:tcW w:w="8784" w:type="dxa"/>
            <w:gridSpan w:val="3"/>
            <w:tcBorders>
              <w:top w:val="nil"/>
              <w:left w:val="nil"/>
              <w:bottom w:val="nil"/>
              <w:right w:val="nil"/>
            </w:tcBorders>
            <w:tcMar>
              <w:left w:w="0" w:type="dxa"/>
            </w:tcMar>
            <w:vAlign w:val="bottom"/>
          </w:tcPr>
          <w:p w14:paraId="2DF2085A" w14:textId="77777777" w:rsidR="00FB2D7B" w:rsidRDefault="00FB2D7B">
            <w:pPr>
              <w:pStyle w:val="NotesTblTxtLdin"/>
              <w:tabs>
                <w:tab w:val="clear" w:pos="4248"/>
              </w:tabs>
            </w:pPr>
            <w:r>
              <w:t>Financial assets available for general expenditure within one year as of June 30,:</w:t>
            </w:r>
          </w:p>
        </w:tc>
        <w:tc>
          <w:tcPr>
            <w:tcW w:w="1584" w:type="dxa"/>
            <w:tcBorders>
              <w:top w:val="nil"/>
              <w:left w:val="nil"/>
              <w:bottom w:val="nil"/>
              <w:right w:val="nil"/>
            </w:tcBorders>
            <w:tcMar>
              <w:left w:w="72" w:type="dxa"/>
            </w:tcMar>
            <w:vAlign w:val="bottom"/>
          </w:tcPr>
          <w:p w14:paraId="393740A2" w14:textId="77777777" w:rsidR="00FB2D7B" w:rsidRDefault="00FB2D7B">
            <w:pPr>
              <w:pStyle w:val="NotesRemainingItem"/>
            </w:pPr>
          </w:p>
        </w:tc>
      </w:tr>
      <w:tr w:rsidR="00FB2D7B" w14:paraId="7141E961"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04A6060"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706041F3"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37CF09E1"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1CBAC74B"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447C57D2" w14:textId="77777777" w:rsidR="00FB2D7B" w:rsidRDefault="00FB2D7B">
            <w:pPr>
              <w:pStyle w:val="NotesRemainingItem"/>
            </w:pPr>
          </w:p>
        </w:tc>
      </w:tr>
      <w:tr w:rsidR="00FB2D7B" w14:paraId="1C924C87"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08A32321"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75876A3F" w14:textId="77777777" w:rsidR="00FB2D7B" w:rsidRDefault="00FB2D7B">
            <w:pPr>
              <w:widowControl w:val="0"/>
              <w:autoSpaceDE w:val="0"/>
              <w:autoSpaceDN w:val="0"/>
              <w:adjustRightInd w:val="0"/>
              <w:spacing w:after="0" w:line="240" w:lineRule="auto"/>
              <w:rPr>
                <w:rFonts w:ascii="Arial" w:hAnsi="Arial" w:cs="Arial"/>
                <w:color w:val="000000"/>
                <w:kern w:val="0"/>
                <w:sz w:val="16"/>
                <w:szCs w:val="16"/>
              </w:rPr>
            </w:pPr>
          </w:p>
        </w:tc>
        <w:tc>
          <w:tcPr>
            <w:tcW w:w="1584" w:type="dxa"/>
            <w:tcBorders>
              <w:top w:val="nil"/>
              <w:left w:val="nil"/>
              <w:bottom w:val="nil"/>
              <w:right w:val="nil"/>
            </w:tcBorders>
            <w:tcMar>
              <w:left w:w="72" w:type="dxa"/>
            </w:tcMar>
            <w:vAlign w:val="bottom"/>
          </w:tcPr>
          <w:p w14:paraId="6703FB1B" w14:textId="77777777" w:rsidR="00FB2D7B" w:rsidRDefault="00FB2D7B">
            <w:pPr>
              <w:pStyle w:val="NotesRemainingItem"/>
              <w:tabs>
                <w:tab w:val="center" w:pos="720"/>
                <w:tab w:val="left" w:pos="1440"/>
              </w:tabs>
            </w:pPr>
            <w:r>
              <w:rPr>
                <w:u w:val="single"/>
              </w:rPr>
              <w:tab/>
              <w:t>2024</w:t>
            </w:r>
            <w:r>
              <w:rPr>
                <w:u w:val="single"/>
              </w:rPr>
              <w:tab/>
            </w:r>
          </w:p>
        </w:tc>
        <w:tc>
          <w:tcPr>
            <w:tcW w:w="1584" w:type="dxa"/>
            <w:tcBorders>
              <w:top w:val="nil"/>
              <w:left w:val="nil"/>
              <w:bottom w:val="nil"/>
              <w:right w:val="nil"/>
            </w:tcBorders>
            <w:tcMar>
              <w:left w:w="72" w:type="dxa"/>
            </w:tcMar>
            <w:vAlign w:val="bottom"/>
          </w:tcPr>
          <w:p w14:paraId="1EC51D57" w14:textId="77777777" w:rsidR="00FB2D7B" w:rsidRDefault="00FB2D7B">
            <w:pPr>
              <w:pStyle w:val="NotesRemainingItem"/>
              <w:tabs>
                <w:tab w:val="center" w:pos="720"/>
                <w:tab w:val="left" w:pos="1440"/>
              </w:tabs>
            </w:pPr>
            <w:r>
              <w:rPr>
                <w:u w:val="single"/>
              </w:rPr>
              <w:tab/>
              <w:t>2023</w:t>
            </w:r>
            <w:r>
              <w:rPr>
                <w:u w:val="single"/>
              </w:rPr>
              <w:tab/>
            </w:r>
          </w:p>
        </w:tc>
        <w:tc>
          <w:tcPr>
            <w:tcW w:w="1584" w:type="dxa"/>
            <w:tcBorders>
              <w:top w:val="nil"/>
              <w:left w:val="nil"/>
              <w:bottom w:val="nil"/>
              <w:right w:val="nil"/>
            </w:tcBorders>
            <w:tcMar>
              <w:left w:w="72" w:type="dxa"/>
            </w:tcMar>
            <w:vAlign w:val="bottom"/>
          </w:tcPr>
          <w:p w14:paraId="0B0366FA" w14:textId="77777777" w:rsidR="00FB2D7B" w:rsidRDefault="00FB2D7B">
            <w:pPr>
              <w:pStyle w:val="NotesRemainingItem"/>
            </w:pPr>
          </w:p>
        </w:tc>
      </w:tr>
      <w:tr w:rsidR="00FB2D7B" w14:paraId="66A969AA"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338EAA5D"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032A8B07"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12244BD6"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157DFE61" w14:textId="77777777" w:rsidR="00FB2D7B" w:rsidRDefault="00FB2D7B">
            <w:pPr>
              <w:pStyle w:val="NotesRemainingItem"/>
            </w:pPr>
          </w:p>
        </w:tc>
        <w:tc>
          <w:tcPr>
            <w:tcW w:w="1584" w:type="dxa"/>
            <w:tcBorders>
              <w:top w:val="nil"/>
              <w:left w:val="nil"/>
              <w:bottom w:val="nil"/>
              <w:right w:val="nil"/>
            </w:tcBorders>
            <w:tcMar>
              <w:left w:w="72" w:type="dxa"/>
            </w:tcMar>
            <w:vAlign w:val="bottom"/>
          </w:tcPr>
          <w:p w14:paraId="1D948B1C" w14:textId="77777777" w:rsidR="00FB2D7B" w:rsidRDefault="00FB2D7B">
            <w:pPr>
              <w:pStyle w:val="NotesRemainingItem"/>
            </w:pPr>
          </w:p>
        </w:tc>
      </w:tr>
      <w:tr w:rsidR="00FB2D7B" w14:paraId="1CD106CF"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0C479D51"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326AD7E3" w14:textId="77777777" w:rsidR="00FB2D7B" w:rsidRDefault="00FB2D7B">
            <w:pPr>
              <w:pStyle w:val="Notes1Ind0spc0"/>
            </w:pPr>
            <w:r>
              <w:t>Cash and cash equivalents</w:t>
            </w:r>
          </w:p>
        </w:tc>
        <w:tc>
          <w:tcPr>
            <w:tcW w:w="1584" w:type="dxa"/>
            <w:tcBorders>
              <w:top w:val="nil"/>
              <w:left w:val="nil"/>
              <w:bottom w:val="nil"/>
              <w:right w:val="nil"/>
            </w:tcBorders>
            <w:tcMar>
              <w:left w:w="72" w:type="dxa"/>
            </w:tcMar>
            <w:vAlign w:val="bottom"/>
          </w:tcPr>
          <w:p w14:paraId="47E8E06D" w14:textId="77777777" w:rsidR="00FB2D7B" w:rsidRDefault="00FB2D7B">
            <w:pPr>
              <w:pStyle w:val="NotesLineItemsBal"/>
              <w:tabs>
                <w:tab w:val="right" w:pos="1414"/>
                <w:tab w:val="left" w:pos="1440"/>
              </w:tabs>
            </w:pPr>
            <w:r>
              <w:t>$</w:t>
            </w:r>
            <w:r>
              <w:tab/>
              <w:t>4,563</w:t>
            </w:r>
            <w:r>
              <w:tab/>
            </w:r>
          </w:p>
        </w:tc>
        <w:tc>
          <w:tcPr>
            <w:tcW w:w="1584" w:type="dxa"/>
            <w:tcBorders>
              <w:top w:val="nil"/>
              <w:left w:val="nil"/>
              <w:bottom w:val="nil"/>
              <w:right w:val="nil"/>
            </w:tcBorders>
            <w:tcMar>
              <w:left w:w="72" w:type="dxa"/>
            </w:tcMar>
            <w:vAlign w:val="bottom"/>
          </w:tcPr>
          <w:p w14:paraId="4BF6A1F2" w14:textId="77777777" w:rsidR="00FB2D7B" w:rsidRDefault="00FB2D7B">
            <w:pPr>
              <w:pStyle w:val="NotesLineItemsBal"/>
              <w:tabs>
                <w:tab w:val="right" w:pos="1414"/>
                <w:tab w:val="left" w:pos="1440"/>
              </w:tabs>
            </w:pPr>
            <w:r>
              <w:t>$</w:t>
            </w:r>
            <w:r>
              <w:tab/>
              <w:t>3,884</w:t>
            </w:r>
            <w:r>
              <w:tab/>
            </w:r>
          </w:p>
        </w:tc>
        <w:tc>
          <w:tcPr>
            <w:tcW w:w="1584" w:type="dxa"/>
            <w:tcBorders>
              <w:top w:val="nil"/>
              <w:left w:val="nil"/>
              <w:bottom w:val="nil"/>
              <w:right w:val="nil"/>
            </w:tcBorders>
            <w:tcMar>
              <w:left w:w="72" w:type="dxa"/>
            </w:tcMar>
            <w:vAlign w:val="bottom"/>
          </w:tcPr>
          <w:p w14:paraId="4FAF8D6A" w14:textId="77777777" w:rsidR="00FB2D7B" w:rsidRDefault="00FB2D7B">
            <w:pPr>
              <w:pStyle w:val="NotesRemainingItem"/>
            </w:pPr>
          </w:p>
        </w:tc>
      </w:tr>
      <w:tr w:rsidR="00FB2D7B" w14:paraId="2CB33200"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19FEEAE0"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3854547" w14:textId="77777777" w:rsidR="00FB2D7B" w:rsidRDefault="00FB2D7B">
            <w:pPr>
              <w:pStyle w:val="Notes1Ind0spc0"/>
            </w:pPr>
            <w:r>
              <w:t>Other receivables</w:t>
            </w:r>
          </w:p>
        </w:tc>
        <w:tc>
          <w:tcPr>
            <w:tcW w:w="1584" w:type="dxa"/>
            <w:tcBorders>
              <w:top w:val="nil"/>
              <w:left w:val="nil"/>
              <w:bottom w:val="nil"/>
              <w:right w:val="nil"/>
            </w:tcBorders>
            <w:tcMar>
              <w:left w:w="72" w:type="dxa"/>
            </w:tcMar>
            <w:vAlign w:val="bottom"/>
          </w:tcPr>
          <w:p w14:paraId="0ABF8D96" w14:textId="77777777" w:rsidR="00FB2D7B" w:rsidRDefault="00FB2D7B">
            <w:pPr>
              <w:pStyle w:val="NotesLineItemsBal"/>
              <w:tabs>
                <w:tab w:val="right" w:pos="1414"/>
                <w:tab w:val="left" w:pos="1440"/>
              </w:tabs>
            </w:pPr>
            <w:r>
              <w:tab/>
              <w:t>450</w:t>
            </w:r>
            <w:r>
              <w:tab/>
            </w:r>
          </w:p>
        </w:tc>
        <w:tc>
          <w:tcPr>
            <w:tcW w:w="1584" w:type="dxa"/>
            <w:tcBorders>
              <w:top w:val="nil"/>
              <w:left w:val="nil"/>
              <w:bottom w:val="nil"/>
              <w:right w:val="nil"/>
            </w:tcBorders>
            <w:tcMar>
              <w:left w:w="72" w:type="dxa"/>
            </w:tcMar>
            <w:vAlign w:val="bottom"/>
          </w:tcPr>
          <w:p w14:paraId="71A77055" w14:textId="77777777" w:rsidR="00FB2D7B" w:rsidRDefault="00FB2D7B">
            <w:pPr>
              <w:pStyle w:val="NotesLineItemsBal"/>
              <w:tabs>
                <w:tab w:val="right" w:pos="1414"/>
                <w:tab w:val="left" w:pos="1440"/>
              </w:tabs>
            </w:pPr>
            <w:r>
              <w:tab/>
              <w:t>459</w:t>
            </w:r>
            <w:r>
              <w:tab/>
            </w:r>
          </w:p>
        </w:tc>
        <w:tc>
          <w:tcPr>
            <w:tcW w:w="1584" w:type="dxa"/>
            <w:tcBorders>
              <w:top w:val="nil"/>
              <w:left w:val="nil"/>
              <w:bottom w:val="nil"/>
              <w:right w:val="nil"/>
            </w:tcBorders>
            <w:tcMar>
              <w:left w:w="72" w:type="dxa"/>
            </w:tcMar>
            <w:vAlign w:val="bottom"/>
          </w:tcPr>
          <w:p w14:paraId="3F8D599A" w14:textId="77777777" w:rsidR="00FB2D7B" w:rsidRDefault="00FB2D7B">
            <w:pPr>
              <w:pStyle w:val="NotesRemainingItem"/>
            </w:pPr>
          </w:p>
        </w:tc>
      </w:tr>
      <w:tr w:rsidR="00FB2D7B" w14:paraId="5F290B7A"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19207A8"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0A3CBA2F" w14:textId="77777777" w:rsidR="00FB2D7B" w:rsidRDefault="00FB2D7B">
            <w:pPr>
              <w:pStyle w:val="Notes1Ind0spc0"/>
            </w:pPr>
            <w:r>
              <w:t>Contributions receivable, current portion, net</w:t>
            </w:r>
          </w:p>
        </w:tc>
        <w:tc>
          <w:tcPr>
            <w:tcW w:w="1584" w:type="dxa"/>
            <w:tcBorders>
              <w:top w:val="nil"/>
              <w:left w:val="nil"/>
              <w:bottom w:val="nil"/>
              <w:right w:val="nil"/>
            </w:tcBorders>
            <w:tcMar>
              <w:left w:w="72" w:type="dxa"/>
            </w:tcMar>
            <w:vAlign w:val="bottom"/>
          </w:tcPr>
          <w:p w14:paraId="56BF642E" w14:textId="77777777" w:rsidR="00FB2D7B" w:rsidRDefault="00FB2D7B">
            <w:pPr>
              <w:pStyle w:val="NotesLineItemsBal"/>
              <w:tabs>
                <w:tab w:val="right" w:pos="1414"/>
                <w:tab w:val="left" w:pos="1440"/>
              </w:tabs>
            </w:pPr>
            <w:r>
              <w:tab/>
              <w:t>620</w:t>
            </w:r>
            <w:r>
              <w:tab/>
            </w:r>
          </w:p>
        </w:tc>
        <w:tc>
          <w:tcPr>
            <w:tcW w:w="1584" w:type="dxa"/>
            <w:tcBorders>
              <w:top w:val="nil"/>
              <w:left w:val="nil"/>
              <w:bottom w:val="nil"/>
              <w:right w:val="nil"/>
            </w:tcBorders>
            <w:tcMar>
              <w:left w:w="72" w:type="dxa"/>
            </w:tcMar>
            <w:vAlign w:val="bottom"/>
          </w:tcPr>
          <w:p w14:paraId="07732104" w14:textId="77777777" w:rsidR="00FB2D7B" w:rsidRDefault="00FB2D7B">
            <w:pPr>
              <w:pStyle w:val="NotesLineItemsBal"/>
              <w:tabs>
                <w:tab w:val="right" w:pos="1414"/>
                <w:tab w:val="left" w:pos="1440"/>
              </w:tabs>
            </w:pPr>
            <w:r>
              <w:tab/>
              <w:t>865</w:t>
            </w:r>
            <w:r>
              <w:tab/>
            </w:r>
          </w:p>
        </w:tc>
        <w:tc>
          <w:tcPr>
            <w:tcW w:w="1584" w:type="dxa"/>
            <w:tcBorders>
              <w:top w:val="nil"/>
              <w:left w:val="nil"/>
              <w:bottom w:val="nil"/>
              <w:right w:val="nil"/>
            </w:tcBorders>
            <w:tcMar>
              <w:left w:w="72" w:type="dxa"/>
            </w:tcMar>
            <w:vAlign w:val="bottom"/>
          </w:tcPr>
          <w:p w14:paraId="66C643EF" w14:textId="77777777" w:rsidR="00FB2D7B" w:rsidRDefault="00FB2D7B">
            <w:pPr>
              <w:pStyle w:val="NotesRemainingItem"/>
            </w:pPr>
          </w:p>
        </w:tc>
      </w:tr>
      <w:tr w:rsidR="00FB2D7B" w14:paraId="191EA615"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44AA377D"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511F8D07" w14:textId="77777777" w:rsidR="00FB2D7B" w:rsidRDefault="00FB2D7B">
            <w:pPr>
              <w:pStyle w:val="Notes1Ind0spc0"/>
            </w:pPr>
            <w:r>
              <w:t>Bequests receivable</w:t>
            </w:r>
          </w:p>
        </w:tc>
        <w:tc>
          <w:tcPr>
            <w:tcW w:w="1584" w:type="dxa"/>
            <w:tcBorders>
              <w:top w:val="nil"/>
              <w:left w:val="nil"/>
              <w:bottom w:val="nil"/>
              <w:right w:val="nil"/>
            </w:tcBorders>
            <w:tcMar>
              <w:left w:w="72" w:type="dxa"/>
            </w:tcMar>
            <w:vAlign w:val="bottom"/>
          </w:tcPr>
          <w:p w14:paraId="42721E7C" w14:textId="77777777" w:rsidR="00FB2D7B" w:rsidRDefault="00FB2D7B">
            <w:pPr>
              <w:pStyle w:val="NotesLineItemsBal"/>
              <w:tabs>
                <w:tab w:val="right" w:pos="1414"/>
                <w:tab w:val="left" w:pos="1440"/>
              </w:tabs>
            </w:pPr>
            <w:r>
              <w:tab/>
              <w:t>9,993</w:t>
            </w:r>
            <w:r>
              <w:tab/>
            </w:r>
          </w:p>
        </w:tc>
        <w:tc>
          <w:tcPr>
            <w:tcW w:w="1584" w:type="dxa"/>
            <w:tcBorders>
              <w:top w:val="nil"/>
              <w:left w:val="nil"/>
              <w:bottom w:val="nil"/>
              <w:right w:val="nil"/>
            </w:tcBorders>
            <w:tcMar>
              <w:left w:w="72" w:type="dxa"/>
            </w:tcMar>
            <w:vAlign w:val="bottom"/>
          </w:tcPr>
          <w:p w14:paraId="2F0845D4" w14:textId="77777777" w:rsidR="00FB2D7B" w:rsidRDefault="00FB2D7B">
            <w:pPr>
              <w:pStyle w:val="NotesLineItemsBal"/>
              <w:tabs>
                <w:tab w:val="right" w:pos="1414"/>
                <w:tab w:val="left" w:pos="1440"/>
              </w:tabs>
            </w:pPr>
            <w:r>
              <w:tab/>
              <w:t>871</w:t>
            </w:r>
            <w:r>
              <w:tab/>
            </w:r>
          </w:p>
        </w:tc>
        <w:tc>
          <w:tcPr>
            <w:tcW w:w="1584" w:type="dxa"/>
            <w:tcBorders>
              <w:top w:val="nil"/>
              <w:left w:val="nil"/>
              <w:bottom w:val="nil"/>
              <w:right w:val="nil"/>
            </w:tcBorders>
            <w:tcMar>
              <w:left w:w="72" w:type="dxa"/>
            </w:tcMar>
            <w:vAlign w:val="bottom"/>
          </w:tcPr>
          <w:p w14:paraId="6B6B9421" w14:textId="77777777" w:rsidR="00FB2D7B" w:rsidRDefault="00FB2D7B">
            <w:pPr>
              <w:pStyle w:val="NotesRemainingItem"/>
            </w:pPr>
          </w:p>
        </w:tc>
      </w:tr>
      <w:tr w:rsidR="00FB2D7B" w14:paraId="6C545E1B"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47D64347"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01DFD7DC" w14:textId="77777777" w:rsidR="00FB2D7B" w:rsidRDefault="00FB2D7B">
            <w:pPr>
              <w:pStyle w:val="Notes1Ind0spc0"/>
            </w:pPr>
            <w:r>
              <w:t>Board approved budgetary draw from investments</w:t>
            </w:r>
          </w:p>
        </w:tc>
        <w:tc>
          <w:tcPr>
            <w:tcW w:w="1584" w:type="dxa"/>
            <w:tcBorders>
              <w:top w:val="nil"/>
              <w:left w:val="nil"/>
              <w:bottom w:val="nil"/>
              <w:right w:val="nil"/>
            </w:tcBorders>
            <w:tcMar>
              <w:left w:w="72" w:type="dxa"/>
            </w:tcMar>
            <w:vAlign w:val="bottom"/>
          </w:tcPr>
          <w:p w14:paraId="0368B6F7" w14:textId="77777777" w:rsidR="00FB2D7B" w:rsidRDefault="00FB2D7B">
            <w:pPr>
              <w:pStyle w:val="NotesLineItemsBal"/>
              <w:tabs>
                <w:tab w:val="right" w:pos="1414"/>
                <w:tab w:val="left" w:pos="1440"/>
              </w:tabs>
            </w:pPr>
            <w:r>
              <w:rPr>
                <w:u w:val="single"/>
              </w:rPr>
              <w:tab/>
              <w:t>29,781</w:t>
            </w:r>
            <w:r>
              <w:rPr>
                <w:u w:val="single"/>
              </w:rPr>
              <w:tab/>
            </w:r>
          </w:p>
        </w:tc>
        <w:tc>
          <w:tcPr>
            <w:tcW w:w="1584" w:type="dxa"/>
            <w:tcBorders>
              <w:top w:val="nil"/>
              <w:left w:val="nil"/>
              <w:bottom w:val="nil"/>
              <w:right w:val="nil"/>
            </w:tcBorders>
            <w:tcMar>
              <w:left w:w="72" w:type="dxa"/>
            </w:tcMar>
            <w:vAlign w:val="bottom"/>
          </w:tcPr>
          <w:p w14:paraId="633FE35E" w14:textId="77777777" w:rsidR="00FB2D7B" w:rsidRDefault="00FB2D7B">
            <w:pPr>
              <w:pStyle w:val="NotesLineItemsBal"/>
              <w:tabs>
                <w:tab w:val="right" w:pos="1414"/>
                <w:tab w:val="left" w:pos="1440"/>
              </w:tabs>
            </w:pPr>
            <w:r>
              <w:rPr>
                <w:u w:val="single"/>
              </w:rPr>
              <w:tab/>
              <w:t>28,949</w:t>
            </w:r>
            <w:r>
              <w:rPr>
                <w:u w:val="single"/>
              </w:rPr>
              <w:tab/>
            </w:r>
          </w:p>
        </w:tc>
        <w:tc>
          <w:tcPr>
            <w:tcW w:w="1584" w:type="dxa"/>
            <w:tcBorders>
              <w:top w:val="nil"/>
              <w:left w:val="nil"/>
              <w:bottom w:val="nil"/>
              <w:right w:val="nil"/>
            </w:tcBorders>
            <w:tcMar>
              <w:left w:w="72" w:type="dxa"/>
            </w:tcMar>
            <w:vAlign w:val="bottom"/>
          </w:tcPr>
          <w:p w14:paraId="2502827B" w14:textId="77777777" w:rsidR="00FB2D7B" w:rsidRDefault="00FB2D7B">
            <w:pPr>
              <w:pStyle w:val="NotesRemainingItem"/>
            </w:pPr>
          </w:p>
        </w:tc>
      </w:tr>
      <w:tr w:rsidR="00FB2D7B" w14:paraId="49EC965C" w14:textId="77777777">
        <w:tblPrEx>
          <w:tblCellMar>
            <w:top w:w="0" w:type="dxa"/>
            <w:left w:w="0" w:type="dxa"/>
            <w:bottom w:w="0" w:type="dxa"/>
          </w:tblCellMar>
        </w:tblPrEx>
        <w:tc>
          <w:tcPr>
            <w:tcW w:w="720" w:type="dxa"/>
            <w:tcBorders>
              <w:top w:val="nil"/>
              <w:left w:val="nil"/>
              <w:bottom w:val="nil"/>
              <w:right w:val="nil"/>
            </w:tcBorders>
            <w:tcMar>
              <w:left w:w="72" w:type="dxa"/>
            </w:tcMar>
            <w:vAlign w:val="bottom"/>
          </w:tcPr>
          <w:p w14:paraId="7BAB1F33" w14:textId="77777777" w:rsidR="00FB2D7B" w:rsidRDefault="00FB2D7B">
            <w:pPr>
              <w:pStyle w:val="NotesRemainingItem"/>
            </w:pPr>
          </w:p>
        </w:tc>
        <w:tc>
          <w:tcPr>
            <w:tcW w:w="5616" w:type="dxa"/>
            <w:tcBorders>
              <w:top w:val="nil"/>
              <w:left w:val="nil"/>
              <w:bottom w:val="nil"/>
              <w:right w:val="nil"/>
            </w:tcBorders>
            <w:tcMar>
              <w:left w:w="0" w:type="dxa"/>
            </w:tcMar>
            <w:vAlign w:val="bottom"/>
          </w:tcPr>
          <w:p w14:paraId="6ED8EF38" w14:textId="77777777" w:rsidR="00FB2D7B" w:rsidRDefault="00FB2D7B">
            <w:pPr>
              <w:pStyle w:val="Notes1Ind20spc"/>
            </w:pPr>
          </w:p>
        </w:tc>
        <w:tc>
          <w:tcPr>
            <w:tcW w:w="1584" w:type="dxa"/>
            <w:tcBorders>
              <w:top w:val="nil"/>
              <w:left w:val="nil"/>
              <w:bottom w:val="nil"/>
              <w:right w:val="nil"/>
            </w:tcBorders>
            <w:tcMar>
              <w:left w:w="72" w:type="dxa"/>
            </w:tcMar>
            <w:vAlign w:val="bottom"/>
          </w:tcPr>
          <w:p w14:paraId="135E35C0" w14:textId="77777777" w:rsidR="00FB2D7B" w:rsidRDefault="00FB2D7B">
            <w:pPr>
              <w:pStyle w:val="NotesLineItemsBal"/>
              <w:tabs>
                <w:tab w:val="right" w:pos="1414"/>
                <w:tab w:val="left" w:pos="1440"/>
              </w:tabs>
            </w:pPr>
            <w:r>
              <w:rPr>
                <w:u w:val="double"/>
              </w:rPr>
              <w:t>$</w:t>
            </w:r>
            <w:r>
              <w:rPr>
                <w:u w:val="double"/>
              </w:rPr>
              <w:tab/>
              <w:t>45,407</w:t>
            </w:r>
            <w:r>
              <w:rPr>
                <w:u w:val="double"/>
              </w:rPr>
              <w:tab/>
            </w:r>
          </w:p>
        </w:tc>
        <w:tc>
          <w:tcPr>
            <w:tcW w:w="1584" w:type="dxa"/>
            <w:tcBorders>
              <w:top w:val="nil"/>
              <w:left w:val="nil"/>
              <w:bottom w:val="nil"/>
              <w:right w:val="nil"/>
            </w:tcBorders>
            <w:tcMar>
              <w:left w:w="72" w:type="dxa"/>
            </w:tcMar>
            <w:vAlign w:val="bottom"/>
          </w:tcPr>
          <w:p w14:paraId="2040CAB6" w14:textId="77777777" w:rsidR="00FB2D7B" w:rsidRDefault="00FB2D7B">
            <w:pPr>
              <w:pStyle w:val="NotesLineItemsBal"/>
              <w:tabs>
                <w:tab w:val="right" w:pos="1414"/>
                <w:tab w:val="left" w:pos="1440"/>
              </w:tabs>
            </w:pPr>
            <w:r>
              <w:rPr>
                <w:u w:val="double"/>
              </w:rPr>
              <w:t>$</w:t>
            </w:r>
            <w:r>
              <w:rPr>
                <w:u w:val="double"/>
              </w:rPr>
              <w:tab/>
              <w:t>35,028</w:t>
            </w:r>
            <w:r>
              <w:rPr>
                <w:u w:val="double"/>
              </w:rPr>
              <w:tab/>
            </w:r>
          </w:p>
        </w:tc>
        <w:tc>
          <w:tcPr>
            <w:tcW w:w="1584" w:type="dxa"/>
            <w:tcBorders>
              <w:top w:val="nil"/>
              <w:left w:val="nil"/>
              <w:bottom w:val="nil"/>
              <w:right w:val="nil"/>
            </w:tcBorders>
            <w:tcMar>
              <w:left w:w="72" w:type="dxa"/>
            </w:tcMar>
            <w:vAlign w:val="bottom"/>
          </w:tcPr>
          <w:p w14:paraId="70AD784A" w14:textId="77777777" w:rsidR="00FB2D7B" w:rsidRDefault="00FB2D7B">
            <w:pPr>
              <w:pStyle w:val="NotesRemainingItem"/>
            </w:pPr>
          </w:p>
        </w:tc>
      </w:tr>
    </w:tbl>
    <w:p w14:paraId="14511B6B" w14:textId="77777777" w:rsidR="00FB2D7B" w:rsidRDefault="00FB2D7B"/>
    <w:sectPr w:rsidR="00FB2D7B">
      <w:headerReference w:type="default" r:id="rId61"/>
      <w:footerReference w:type="default" r:id="rId62"/>
      <w:pgSz w:w="12240" w:h="15840"/>
      <w:pgMar w:top="1440" w:right="1440" w:bottom="216" w:left="1440" w:header="1440" w:footer="2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15DCF" w14:textId="77777777" w:rsidR="000D2654" w:rsidRDefault="000D2654">
      <w:pPr>
        <w:spacing w:after="0" w:line="240" w:lineRule="auto"/>
      </w:pPr>
      <w:r>
        <w:separator/>
      </w:r>
    </w:p>
  </w:endnote>
  <w:endnote w:type="continuationSeparator" w:id="0">
    <w:p w14:paraId="1C0F7C6D" w14:textId="77777777" w:rsidR="000D2654" w:rsidRDefault="000D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5BD6" w14:textId="77777777" w:rsidR="00FB2D7B" w:rsidRDefault="00FB2D7B">
    <w:pPr>
      <w:widowControl w:val="0"/>
      <w:autoSpaceDE w:val="0"/>
      <w:autoSpaceDN w:val="0"/>
      <w:adjustRightInd w:val="0"/>
      <w:spacing w:after="0" w:line="240" w:lineRule="auto"/>
      <w:rPr>
        <w:rFonts w:ascii="Times New Roman" w:hAnsi="Times New Roman"/>
        <w:kern w:val="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3FB7A818" w14:textId="77777777">
      <w:tblPrEx>
        <w:tblCellMar>
          <w:top w:w="0" w:type="dxa"/>
          <w:bottom w:w="0" w:type="dxa"/>
        </w:tblCellMar>
      </w:tblPrEx>
      <w:tc>
        <w:tcPr>
          <w:tcW w:w="9504" w:type="dxa"/>
          <w:tcBorders>
            <w:top w:val="nil"/>
            <w:left w:val="nil"/>
            <w:bottom w:val="nil"/>
            <w:right w:val="nil"/>
          </w:tcBorders>
          <w:vAlign w:val="bottom"/>
        </w:tcPr>
        <w:p w14:paraId="51C2F82D" w14:textId="77777777" w:rsidR="00FB2D7B" w:rsidRDefault="00FB2D7B">
          <w:pPr>
            <w:pStyle w:val="FooterPageSpNt"/>
            <w:jc w:val="center"/>
          </w:pPr>
          <w:r>
            <w:t>9</w:t>
          </w:r>
        </w:p>
      </w:tc>
    </w:tr>
    <w:tr w:rsidR="00FB2D7B" w14:paraId="583CA65E" w14:textId="77777777">
      <w:tblPrEx>
        <w:tblCellMar>
          <w:top w:w="0" w:type="dxa"/>
          <w:bottom w:w="0" w:type="dxa"/>
        </w:tblCellMar>
      </w:tblPrEx>
      <w:tc>
        <w:tcPr>
          <w:tcW w:w="9504" w:type="dxa"/>
          <w:tcBorders>
            <w:top w:val="nil"/>
            <w:left w:val="nil"/>
            <w:bottom w:val="nil"/>
            <w:right w:val="nil"/>
          </w:tcBorders>
          <w:vAlign w:val="bottom"/>
        </w:tcPr>
        <w:p w14:paraId="03B88115" w14:textId="77777777" w:rsidR="00FB2D7B" w:rsidRDefault="00FB2D7B">
          <w:pPr>
            <w:pStyle w:val="FooterDraftL-J"/>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185E1246" w14:textId="77777777">
      <w:tblPrEx>
        <w:tblCellMar>
          <w:top w:w="0" w:type="dxa"/>
          <w:bottom w:w="0" w:type="dxa"/>
        </w:tblCellMar>
      </w:tblPrEx>
      <w:tc>
        <w:tcPr>
          <w:tcW w:w="9504" w:type="dxa"/>
          <w:tcBorders>
            <w:top w:val="nil"/>
            <w:left w:val="nil"/>
            <w:bottom w:val="nil"/>
            <w:right w:val="nil"/>
          </w:tcBorders>
          <w:vAlign w:val="bottom"/>
        </w:tcPr>
        <w:p w14:paraId="5FC15EC8" w14:textId="77777777" w:rsidR="00FB2D7B" w:rsidRDefault="00FB2D7B">
          <w:pPr>
            <w:pStyle w:val="FooterPageSpNt"/>
            <w:jc w:val="center"/>
          </w:pPr>
          <w:r>
            <w:t>10</w:t>
          </w:r>
        </w:p>
      </w:tc>
    </w:tr>
    <w:tr w:rsidR="00FB2D7B" w14:paraId="6871B5FA" w14:textId="77777777">
      <w:tblPrEx>
        <w:tblCellMar>
          <w:top w:w="0" w:type="dxa"/>
          <w:bottom w:w="0" w:type="dxa"/>
        </w:tblCellMar>
      </w:tblPrEx>
      <w:tc>
        <w:tcPr>
          <w:tcW w:w="9504" w:type="dxa"/>
          <w:tcBorders>
            <w:top w:val="nil"/>
            <w:left w:val="nil"/>
            <w:bottom w:val="nil"/>
            <w:right w:val="nil"/>
          </w:tcBorders>
          <w:vAlign w:val="bottom"/>
        </w:tcPr>
        <w:p w14:paraId="6BEFC551" w14:textId="77777777" w:rsidR="00FB2D7B" w:rsidRDefault="00FB2D7B">
          <w:pPr>
            <w:pStyle w:val="FooterDraftL-J"/>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58E0029C" w14:textId="77777777">
      <w:tblPrEx>
        <w:tblCellMar>
          <w:top w:w="0" w:type="dxa"/>
          <w:bottom w:w="0" w:type="dxa"/>
        </w:tblCellMar>
      </w:tblPrEx>
      <w:tc>
        <w:tcPr>
          <w:tcW w:w="9504" w:type="dxa"/>
          <w:tcBorders>
            <w:top w:val="nil"/>
            <w:left w:val="nil"/>
            <w:bottom w:val="nil"/>
            <w:right w:val="nil"/>
          </w:tcBorders>
          <w:vAlign w:val="bottom"/>
        </w:tcPr>
        <w:p w14:paraId="2BC5A88D" w14:textId="77777777" w:rsidR="00FB2D7B" w:rsidRDefault="00FB2D7B">
          <w:pPr>
            <w:pStyle w:val="FooterPageSpNt"/>
            <w:jc w:val="center"/>
          </w:pPr>
          <w:r>
            <w:t>11</w:t>
          </w:r>
        </w:p>
      </w:tc>
    </w:tr>
    <w:tr w:rsidR="00FB2D7B" w14:paraId="03434919" w14:textId="77777777">
      <w:tblPrEx>
        <w:tblCellMar>
          <w:top w:w="0" w:type="dxa"/>
          <w:bottom w:w="0" w:type="dxa"/>
        </w:tblCellMar>
      </w:tblPrEx>
      <w:tc>
        <w:tcPr>
          <w:tcW w:w="9504" w:type="dxa"/>
          <w:tcBorders>
            <w:top w:val="nil"/>
            <w:left w:val="nil"/>
            <w:bottom w:val="nil"/>
            <w:right w:val="nil"/>
          </w:tcBorders>
          <w:vAlign w:val="bottom"/>
        </w:tcPr>
        <w:p w14:paraId="24D10F43" w14:textId="77777777" w:rsidR="00FB2D7B" w:rsidRDefault="00FB2D7B">
          <w:pPr>
            <w:pStyle w:val="FooterDraftL-J"/>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7E69B8F0" w14:textId="77777777">
      <w:tblPrEx>
        <w:tblCellMar>
          <w:top w:w="0" w:type="dxa"/>
          <w:bottom w:w="0" w:type="dxa"/>
        </w:tblCellMar>
      </w:tblPrEx>
      <w:tc>
        <w:tcPr>
          <w:tcW w:w="9504" w:type="dxa"/>
          <w:tcBorders>
            <w:top w:val="nil"/>
            <w:left w:val="nil"/>
            <w:bottom w:val="nil"/>
            <w:right w:val="nil"/>
          </w:tcBorders>
          <w:vAlign w:val="bottom"/>
        </w:tcPr>
        <w:p w14:paraId="65B57C2D" w14:textId="77777777" w:rsidR="00FB2D7B" w:rsidRDefault="00FB2D7B">
          <w:pPr>
            <w:pStyle w:val="FooterPageSpNt"/>
            <w:jc w:val="center"/>
          </w:pPr>
          <w:r>
            <w:t>12</w:t>
          </w:r>
        </w:p>
      </w:tc>
    </w:tr>
    <w:tr w:rsidR="00FB2D7B" w14:paraId="56FE7A59" w14:textId="77777777">
      <w:tblPrEx>
        <w:tblCellMar>
          <w:top w:w="0" w:type="dxa"/>
          <w:bottom w:w="0" w:type="dxa"/>
        </w:tblCellMar>
      </w:tblPrEx>
      <w:tc>
        <w:tcPr>
          <w:tcW w:w="9504" w:type="dxa"/>
          <w:tcBorders>
            <w:top w:val="nil"/>
            <w:left w:val="nil"/>
            <w:bottom w:val="nil"/>
            <w:right w:val="nil"/>
          </w:tcBorders>
          <w:vAlign w:val="bottom"/>
        </w:tcPr>
        <w:p w14:paraId="38E8D349" w14:textId="77777777" w:rsidR="00FB2D7B" w:rsidRDefault="00FB2D7B">
          <w:pPr>
            <w:pStyle w:val="FooterDraftL-J"/>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4E5B833B" w14:textId="77777777">
      <w:tblPrEx>
        <w:tblCellMar>
          <w:top w:w="0" w:type="dxa"/>
          <w:bottom w:w="0" w:type="dxa"/>
        </w:tblCellMar>
      </w:tblPrEx>
      <w:tc>
        <w:tcPr>
          <w:tcW w:w="9504" w:type="dxa"/>
          <w:tcBorders>
            <w:top w:val="nil"/>
            <w:left w:val="nil"/>
            <w:bottom w:val="nil"/>
            <w:right w:val="nil"/>
          </w:tcBorders>
          <w:vAlign w:val="bottom"/>
        </w:tcPr>
        <w:p w14:paraId="65BAE7CD" w14:textId="77777777" w:rsidR="00FB2D7B" w:rsidRDefault="00FB2D7B">
          <w:pPr>
            <w:pStyle w:val="FooterPageSpNt"/>
            <w:jc w:val="center"/>
          </w:pPr>
          <w:r>
            <w:t>13</w:t>
          </w:r>
        </w:p>
      </w:tc>
    </w:tr>
    <w:tr w:rsidR="00FB2D7B" w14:paraId="7D98AE0C" w14:textId="77777777">
      <w:tblPrEx>
        <w:tblCellMar>
          <w:top w:w="0" w:type="dxa"/>
          <w:bottom w:w="0" w:type="dxa"/>
        </w:tblCellMar>
      </w:tblPrEx>
      <w:tc>
        <w:tcPr>
          <w:tcW w:w="9504" w:type="dxa"/>
          <w:tcBorders>
            <w:top w:val="nil"/>
            <w:left w:val="nil"/>
            <w:bottom w:val="nil"/>
            <w:right w:val="nil"/>
          </w:tcBorders>
          <w:vAlign w:val="bottom"/>
        </w:tcPr>
        <w:p w14:paraId="27C64D85" w14:textId="77777777" w:rsidR="00FB2D7B" w:rsidRDefault="00FB2D7B">
          <w:pPr>
            <w:pStyle w:val="FooterDraftL-J"/>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7A1F15BB" w14:textId="77777777">
      <w:tblPrEx>
        <w:tblCellMar>
          <w:top w:w="0" w:type="dxa"/>
          <w:bottom w:w="0" w:type="dxa"/>
        </w:tblCellMar>
      </w:tblPrEx>
      <w:tc>
        <w:tcPr>
          <w:tcW w:w="9504" w:type="dxa"/>
          <w:tcBorders>
            <w:top w:val="nil"/>
            <w:left w:val="nil"/>
            <w:bottom w:val="nil"/>
            <w:right w:val="nil"/>
          </w:tcBorders>
          <w:vAlign w:val="bottom"/>
        </w:tcPr>
        <w:p w14:paraId="154B0582" w14:textId="77777777" w:rsidR="00FB2D7B" w:rsidRDefault="00FB2D7B">
          <w:pPr>
            <w:pStyle w:val="FooterPageSpNt"/>
            <w:jc w:val="center"/>
          </w:pPr>
          <w:r>
            <w:t>14</w:t>
          </w:r>
        </w:p>
      </w:tc>
    </w:tr>
    <w:tr w:rsidR="00FB2D7B" w14:paraId="0E8F496F" w14:textId="77777777">
      <w:tblPrEx>
        <w:tblCellMar>
          <w:top w:w="0" w:type="dxa"/>
          <w:bottom w:w="0" w:type="dxa"/>
        </w:tblCellMar>
      </w:tblPrEx>
      <w:tc>
        <w:tcPr>
          <w:tcW w:w="9504" w:type="dxa"/>
          <w:tcBorders>
            <w:top w:val="nil"/>
            <w:left w:val="nil"/>
            <w:bottom w:val="nil"/>
            <w:right w:val="nil"/>
          </w:tcBorders>
          <w:vAlign w:val="bottom"/>
        </w:tcPr>
        <w:p w14:paraId="15919F0C" w14:textId="77777777" w:rsidR="00FB2D7B" w:rsidRDefault="00FB2D7B">
          <w:pPr>
            <w:pStyle w:val="FooterDraftL-J"/>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748D6F4C" w14:textId="77777777">
      <w:tblPrEx>
        <w:tblCellMar>
          <w:top w:w="0" w:type="dxa"/>
          <w:bottom w:w="0" w:type="dxa"/>
        </w:tblCellMar>
      </w:tblPrEx>
      <w:tc>
        <w:tcPr>
          <w:tcW w:w="9504" w:type="dxa"/>
          <w:tcBorders>
            <w:top w:val="nil"/>
            <w:left w:val="nil"/>
            <w:bottom w:val="nil"/>
            <w:right w:val="nil"/>
          </w:tcBorders>
          <w:vAlign w:val="bottom"/>
        </w:tcPr>
        <w:p w14:paraId="53015101" w14:textId="77777777" w:rsidR="00FB2D7B" w:rsidRDefault="00FB2D7B">
          <w:pPr>
            <w:pStyle w:val="FooterPageSpNt"/>
            <w:jc w:val="center"/>
          </w:pPr>
          <w:r>
            <w:t>15</w:t>
          </w:r>
        </w:p>
      </w:tc>
    </w:tr>
    <w:tr w:rsidR="00FB2D7B" w14:paraId="4FFE43CA" w14:textId="77777777">
      <w:tblPrEx>
        <w:tblCellMar>
          <w:top w:w="0" w:type="dxa"/>
          <w:bottom w:w="0" w:type="dxa"/>
        </w:tblCellMar>
      </w:tblPrEx>
      <w:tc>
        <w:tcPr>
          <w:tcW w:w="9504" w:type="dxa"/>
          <w:tcBorders>
            <w:top w:val="nil"/>
            <w:left w:val="nil"/>
            <w:bottom w:val="nil"/>
            <w:right w:val="nil"/>
          </w:tcBorders>
          <w:vAlign w:val="bottom"/>
        </w:tcPr>
        <w:p w14:paraId="70F3B1F0" w14:textId="77777777" w:rsidR="00FB2D7B" w:rsidRDefault="00FB2D7B">
          <w:pPr>
            <w:pStyle w:val="FooterDraftL-J"/>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08794848" w14:textId="77777777">
      <w:tblPrEx>
        <w:tblCellMar>
          <w:top w:w="0" w:type="dxa"/>
          <w:bottom w:w="0" w:type="dxa"/>
        </w:tblCellMar>
      </w:tblPrEx>
      <w:tc>
        <w:tcPr>
          <w:tcW w:w="9504" w:type="dxa"/>
          <w:tcBorders>
            <w:top w:val="nil"/>
            <w:left w:val="nil"/>
            <w:bottom w:val="nil"/>
            <w:right w:val="nil"/>
          </w:tcBorders>
          <w:vAlign w:val="bottom"/>
        </w:tcPr>
        <w:p w14:paraId="2EAB9B80" w14:textId="77777777" w:rsidR="00FB2D7B" w:rsidRDefault="00FB2D7B">
          <w:pPr>
            <w:pStyle w:val="FooterPageSpNt"/>
            <w:jc w:val="center"/>
          </w:pPr>
          <w:r>
            <w:t>16</w:t>
          </w:r>
        </w:p>
      </w:tc>
    </w:tr>
    <w:tr w:rsidR="00FB2D7B" w14:paraId="5A353728" w14:textId="77777777">
      <w:tblPrEx>
        <w:tblCellMar>
          <w:top w:w="0" w:type="dxa"/>
          <w:bottom w:w="0" w:type="dxa"/>
        </w:tblCellMar>
      </w:tblPrEx>
      <w:tc>
        <w:tcPr>
          <w:tcW w:w="9504" w:type="dxa"/>
          <w:tcBorders>
            <w:top w:val="nil"/>
            <w:left w:val="nil"/>
            <w:bottom w:val="nil"/>
            <w:right w:val="nil"/>
          </w:tcBorders>
          <w:vAlign w:val="bottom"/>
        </w:tcPr>
        <w:p w14:paraId="2FD6B046" w14:textId="77777777" w:rsidR="00FB2D7B" w:rsidRDefault="00FB2D7B">
          <w:pPr>
            <w:pStyle w:val="FooterDraftL-J"/>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49A6D049" w14:textId="77777777">
      <w:tblPrEx>
        <w:tblCellMar>
          <w:top w:w="0" w:type="dxa"/>
          <w:bottom w:w="0" w:type="dxa"/>
        </w:tblCellMar>
      </w:tblPrEx>
      <w:tc>
        <w:tcPr>
          <w:tcW w:w="9504" w:type="dxa"/>
          <w:tcBorders>
            <w:top w:val="nil"/>
            <w:left w:val="nil"/>
            <w:bottom w:val="nil"/>
            <w:right w:val="nil"/>
          </w:tcBorders>
          <w:vAlign w:val="bottom"/>
        </w:tcPr>
        <w:p w14:paraId="56A31699" w14:textId="77777777" w:rsidR="00FB2D7B" w:rsidRDefault="00FB2D7B">
          <w:pPr>
            <w:pStyle w:val="FooterPageSpNt"/>
            <w:jc w:val="center"/>
          </w:pPr>
          <w:r>
            <w:t>17</w:t>
          </w:r>
        </w:p>
      </w:tc>
    </w:tr>
    <w:tr w:rsidR="00FB2D7B" w14:paraId="26FC44D2" w14:textId="77777777">
      <w:tblPrEx>
        <w:tblCellMar>
          <w:top w:w="0" w:type="dxa"/>
          <w:bottom w:w="0" w:type="dxa"/>
        </w:tblCellMar>
      </w:tblPrEx>
      <w:tc>
        <w:tcPr>
          <w:tcW w:w="9504" w:type="dxa"/>
          <w:tcBorders>
            <w:top w:val="nil"/>
            <w:left w:val="nil"/>
            <w:bottom w:val="nil"/>
            <w:right w:val="nil"/>
          </w:tcBorders>
          <w:vAlign w:val="bottom"/>
        </w:tcPr>
        <w:p w14:paraId="1F915F28" w14:textId="77777777" w:rsidR="00FB2D7B" w:rsidRDefault="00FB2D7B">
          <w:pPr>
            <w:pStyle w:val="FooterDraftL-J"/>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7FA53218" w14:textId="77777777">
      <w:tblPrEx>
        <w:tblCellMar>
          <w:top w:w="0" w:type="dxa"/>
          <w:bottom w:w="0" w:type="dxa"/>
        </w:tblCellMar>
      </w:tblPrEx>
      <w:tc>
        <w:tcPr>
          <w:tcW w:w="9504" w:type="dxa"/>
          <w:tcBorders>
            <w:top w:val="nil"/>
            <w:left w:val="nil"/>
            <w:bottom w:val="nil"/>
            <w:right w:val="nil"/>
          </w:tcBorders>
          <w:vAlign w:val="bottom"/>
        </w:tcPr>
        <w:p w14:paraId="11E7AB59" w14:textId="77777777" w:rsidR="00FB2D7B" w:rsidRDefault="00FB2D7B">
          <w:pPr>
            <w:pStyle w:val="FooterPageSpNt"/>
            <w:jc w:val="center"/>
          </w:pPr>
          <w:r>
            <w:t>18</w:t>
          </w:r>
        </w:p>
      </w:tc>
    </w:tr>
    <w:tr w:rsidR="00FB2D7B" w14:paraId="652EB4FE" w14:textId="77777777">
      <w:tblPrEx>
        <w:tblCellMar>
          <w:top w:w="0" w:type="dxa"/>
          <w:bottom w:w="0" w:type="dxa"/>
        </w:tblCellMar>
      </w:tblPrEx>
      <w:tc>
        <w:tcPr>
          <w:tcW w:w="9504" w:type="dxa"/>
          <w:tcBorders>
            <w:top w:val="nil"/>
            <w:left w:val="nil"/>
            <w:bottom w:val="nil"/>
            <w:right w:val="nil"/>
          </w:tcBorders>
          <w:vAlign w:val="bottom"/>
        </w:tcPr>
        <w:p w14:paraId="7F7FCED5" w14:textId="77777777" w:rsidR="00FB2D7B" w:rsidRDefault="00FB2D7B">
          <w:pPr>
            <w:pStyle w:val="FooterDraftL-J"/>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2B67" w14:textId="77777777" w:rsidR="00FB2D7B" w:rsidRDefault="00FB2D7B">
    <w:pPr>
      <w:widowControl w:val="0"/>
      <w:autoSpaceDE w:val="0"/>
      <w:autoSpaceDN w:val="0"/>
      <w:adjustRightInd w:val="0"/>
      <w:spacing w:after="0" w:line="240" w:lineRule="auto"/>
      <w:rPr>
        <w:rFonts w:ascii="Times New Roman" w:hAnsi="Times New Roman"/>
        <w:kern w:val="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1C328365" w14:textId="77777777">
      <w:tblPrEx>
        <w:tblCellMar>
          <w:top w:w="0" w:type="dxa"/>
          <w:bottom w:w="0" w:type="dxa"/>
        </w:tblCellMar>
      </w:tblPrEx>
      <w:tc>
        <w:tcPr>
          <w:tcW w:w="9504" w:type="dxa"/>
          <w:tcBorders>
            <w:top w:val="nil"/>
            <w:left w:val="nil"/>
            <w:bottom w:val="nil"/>
            <w:right w:val="nil"/>
          </w:tcBorders>
          <w:vAlign w:val="bottom"/>
        </w:tcPr>
        <w:p w14:paraId="1729085D" w14:textId="77777777" w:rsidR="00FB2D7B" w:rsidRDefault="00FB2D7B">
          <w:pPr>
            <w:pStyle w:val="FooterPageSpNt"/>
            <w:jc w:val="center"/>
          </w:pPr>
          <w:r>
            <w:t>19</w:t>
          </w:r>
        </w:p>
      </w:tc>
    </w:tr>
    <w:tr w:rsidR="00FB2D7B" w14:paraId="456FECF6" w14:textId="77777777">
      <w:tblPrEx>
        <w:tblCellMar>
          <w:top w:w="0" w:type="dxa"/>
          <w:bottom w:w="0" w:type="dxa"/>
        </w:tblCellMar>
      </w:tblPrEx>
      <w:tc>
        <w:tcPr>
          <w:tcW w:w="9504" w:type="dxa"/>
          <w:tcBorders>
            <w:top w:val="nil"/>
            <w:left w:val="nil"/>
            <w:bottom w:val="nil"/>
            <w:right w:val="nil"/>
          </w:tcBorders>
          <w:vAlign w:val="bottom"/>
        </w:tcPr>
        <w:p w14:paraId="58E78897" w14:textId="77777777" w:rsidR="00FB2D7B" w:rsidRDefault="00FB2D7B">
          <w:pPr>
            <w:pStyle w:val="FooterDraftL-J"/>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7914067B" w14:textId="77777777">
      <w:tblPrEx>
        <w:tblCellMar>
          <w:top w:w="0" w:type="dxa"/>
          <w:bottom w:w="0" w:type="dxa"/>
        </w:tblCellMar>
      </w:tblPrEx>
      <w:tc>
        <w:tcPr>
          <w:tcW w:w="9504" w:type="dxa"/>
          <w:tcBorders>
            <w:top w:val="nil"/>
            <w:left w:val="nil"/>
            <w:bottom w:val="nil"/>
            <w:right w:val="nil"/>
          </w:tcBorders>
          <w:vAlign w:val="bottom"/>
        </w:tcPr>
        <w:p w14:paraId="26B7ED36" w14:textId="77777777" w:rsidR="00FB2D7B" w:rsidRDefault="00FB2D7B">
          <w:pPr>
            <w:pStyle w:val="FooterPageSpNt"/>
            <w:jc w:val="center"/>
          </w:pPr>
          <w:r>
            <w:t>20</w:t>
          </w:r>
        </w:p>
      </w:tc>
    </w:tr>
    <w:tr w:rsidR="00FB2D7B" w14:paraId="7400379B" w14:textId="77777777">
      <w:tblPrEx>
        <w:tblCellMar>
          <w:top w:w="0" w:type="dxa"/>
          <w:bottom w:w="0" w:type="dxa"/>
        </w:tblCellMar>
      </w:tblPrEx>
      <w:tc>
        <w:tcPr>
          <w:tcW w:w="9504" w:type="dxa"/>
          <w:tcBorders>
            <w:top w:val="nil"/>
            <w:left w:val="nil"/>
            <w:bottom w:val="nil"/>
            <w:right w:val="nil"/>
          </w:tcBorders>
          <w:vAlign w:val="bottom"/>
        </w:tcPr>
        <w:p w14:paraId="1049A309" w14:textId="77777777" w:rsidR="00FB2D7B" w:rsidRDefault="00FB2D7B">
          <w:pPr>
            <w:pStyle w:val="FooterDraftL-J"/>
          </w:pP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1E7D0BB5" w14:textId="77777777">
      <w:tblPrEx>
        <w:tblCellMar>
          <w:top w:w="0" w:type="dxa"/>
          <w:bottom w:w="0" w:type="dxa"/>
        </w:tblCellMar>
      </w:tblPrEx>
      <w:tc>
        <w:tcPr>
          <w:tcW w:w="9504" w:type="dxa"/>
          <w:tcBorders>
            <w:top w:val="nil"/>
            <w:left w:val="nil"/>
            <w:bottom w:val="nil"/>
            <w:right w:val="nil"/>
          </w:tcBorders>
          <w:vAlign w:val="bottom"/>
        </w:tcPr>
        <w:p w14:paraId="00A6EA74" w14:textId="77777777" w:rsidR="00FB2D7B" w:rsidRDefault="00FB2D7B">
          <w:pPr>
            <w:pStyle w:val="FooterPageSpNt"/>
            <w:jc w:val="center"/>
          </w:pPr>
          <w:r>
            <w:t>21</w:t>
          </w:r>
        </w:p>
      </w:tc>
    </w:tr>
    <w:tr w:rsidR="00FB2D7B" w14:paraId="57A204D0" w14:textId="77777777">
      <w:tblPrEx>
        <w:tblCellMar>
          <w:top w:w="0" w:type="dxa"/>
          <w:bottom w:w="0" w:type="dxa"/>
        </w:tblCellMar>
      </w:tblPrEx>
      <w:tc>
        <w:tcPr>
          <w:tcW w:w="9504" w:type="dxa"/>
          <w:tcBorders>
            <w:top w:val="nil"/>
            <w:left w:val="nil"/>
            <w:bottom w:val="nil"/>
            <w:right w:val="nil"/>
          </w:tcBorders>
          <w:vAlign w:val="bottom"/>
        </w:tcPr>
        <w:p w14:paraId="3E36CEA2" w14:textId="77777777" w:rsidR="00FB2D7B" w:rsidRDefault="00FB2D7B">
          <w:pPr>
            <w:pStyle w:val="FooterDraftL-J"/>
          </w:pP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3F7BBA72" w14:textId="77777777">
      <w:tblPrEx>
        <w:tblCellMar>
          <w:top w:w="0" w:type="dxa"/>
          <w:bottom w:w="0" w:type="dxa"/>
        </w:tblCellMar>
      </w:tblPrEx>
      <w:tc>
        <w:tcPr>
          <w:tcW w:w="9504" w:type="dxa"/>
          <w:tcBorders>
            <w:top w:val="nil"/>
            <w:left w:val="nil"/>
            <w:bottom w:val="nil"/>
            <w:right w:val="nil"/>
          </w:tcBorders>
          <w:vAlign w:val="bottom"/>
        </w:tcPr>
        <w:p w14:paraId="0847A46E" w14:textId="77777777" w:rsidR="00FB2D7B" w:rsidRDefault="00FB2D7B">
          <w:pPr>
            <w:pStyle w:val="FooterPageSpNt"/>
            <w:jc w:val="center"/>
          </w:pPr>
          <w:r>
            <w:t>22</w:t>
          </w:r>
        </w:p>
      </w:tc>
    </w:tr>
    <w:tr w:rsidR="00FB2D7B" w14:paraId="5CD90CEE" w14:textId="77777777">
      <w:tblPrEx>
        <w:tblCellMar>
          <w:top w:w="0" w:type="dxa"/>
          <w:bottom w:w="0" w:type="dxa"/>
        </w:tblCellMar>
      </w:tblPrEx>
      <w:tc>
        <w:tcPr>
          <w:tcW w:w="9504" w:type="dxa"/>
          <w:tcBorders>
            <w:top w:val="nil"/>
            <w:left w:val="nil"/>
            <w:bottom w:val="nil"/>
            <w:right w:val="nil"/>
          </w:tcBorders>
          <w:vAlign w:val="bottom"/>
        </w:tcPr>
        <w:p w14:paraId="08AC80E2" w14:textId="77777777" w:rsidR="00FB2D7B" w:rsidRDefault="00FB2D7B">
          <w:pPr>
            <w:pStyle w:val="FooterDraftL-J"/>
          </w:pP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3ACB6E29" w14:textId="77777777">
      <w:tblPrEx>
        <w:tblCellMar>
          <w:top w:w="0" w:type="dxa"/>
          <w:bottom w:w="0" w:type="dxa"/>
        </w:tblCellMar>
      </w:tblPrEx>
      <w:tc>
        <w:tcPr>
          <w:tcW w:w="9504" w:type="dxa"/>
          <w:tcBorders>
            <w:top w:val="nil"/>
            <w:left w:val="nil"/>
            <w:bottom w:val="nil"/>
            <w:right w:val="nil"/>
          </w:tcBorders>
          <w:vAlign w:val="bottom"/>
        </w:tcPr>
        <w:p w14:paraId="1BAC4478" w14:textId="77777777" w:rsidR="00FB2D7B" w:rsidRDefault="00FB2D7B">
          <w:pPr>
            <w:pStyle w:val="FooterPageSpNt"/>
            <w:jc w:val="center"/>
          </w:pPr>
          <w:r>
            <w:t>23</w:t>
          </w:r>
        </w:p>
      </w:tc>
    </w:tr>
    <w:tr w:rsidR="00FB2D7B" w14:paraId="2CCCD7D4" w14:textId="77777777">
      <w:tblPrEx>
        <w:tblCellMar>
          <w:top w:w="0" w:type="dxa"/>
          <w:bottom w:w="0" w:type="dxa"/>
        </w:tblCellMar>
      </w:tblPrEx>
      <w:tc>
        <w:tcPr>
          <w:tcW w:w="9504" w:type="dxa"/>
          <w:tcBorders>
            <w:top w:val="nil"/>
            <w:left w:val="nil"/>
            <w:bottom w:val="nil"/>
            <w:right w:val="nil"/>
          </w:tcBorders>
          <w:vAlign w:val="bottom"/>
        </w:tcPr>
        <w:p w14:paraId="294DE813" w14:textId="77777777" w:rsidR="00FB2D7B" w:rsidRDefault="00FB2D7B">
          <w:pPr>
            <w:pStyle w:val="FooterDraftL-J"/>
          </w:pP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6E76BACF" w14:textId="77777777">
      <w:tblPrEx>
        <w:tblCellMar>
          <w:top w:w="0" w:type="dxa"/>
          <w:bottom w:w="0" w:type="dxa"/>
        </w:tblCellMar>
      </w:tblPrEx>
      <w:tc>
        <w:tcPr>
          <w:tcW w:w="9504" w:type="dxa"/>
          <w:tcBorders>
            <w:top w:val="nil"/>
            <w:left w:val="nil"/>
            <w:bottom w:val="nil"/>
            <w:right w:val="nil"/>
          </w:tcBorders>
          <w:vAlign w:val="bottom"/>
        </w:tcPr>
        <w:p w14:paraId="26463547" w14:textId="77777777" w:rsidR="00FB2D7B" w:rsidRDefault="00FB2D7B">
          <w:pPr>
            <w:pStyle w:val="FooterPageSpNt"/>
            <w:jc w:val="center"/>
          </w:pPr>
          <w:r>
            <w:t>24</w:t>
          </w:r>
        </w:p>
      </w:tc>
    </w:tr>
    <w:tr w:rsidR="00FB2D7B" w14:paraId="28A4BBB9" w14:textId="77777777">
      <w:tblPrEx>
        <w:tblCellMar>
          <w:top w:w="0" w:type="dxa"/>
          <w:bottom w:w="0" w:type="dxa"/>
        </w:tblCellMar>
      </w:tblPrEx>
      <w:tc>
        <w:tcPr>
          <w:tcW w:w="9504" w:type="dxa"/>
          <w:tcBorders>
            <w:top w:val="nil"/>
            <w:left w:val="nil"/>
            <w:bottom w:val="nil"/>
            <w:right w:val="nil"/>
          </w:tcBorders>
          <w:vAlign w:val="bottom"/>
        </w:tcPr>
        <w:p w14:paraId="5BE9851E" w14:textId="77777777" w:rsidR="00FB2D7B" w:rsidRDefault="00FB2D7B">
          <w:pPr>
            <w:pStyle w:val="FooterDraftL-J"/>
          </w:pP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299D6BC5" w14:textId="77777777">
      <w:tblPrEx>
        <w:tblCellMar>
          <w:top w:w="0" w:type="dxa"/>
          <w:bottom w:w="0" w:type="dxa"/>
        </w:tblCellMar>
      </w:tblPrEx>
      <w:tc>
        <w:tcPr>
          <w:tcW w:w="9504" w:type="dxa"/>
          <w:tcBorders>
            <w:top w:val="nil"/>
            <w:left w:val="nil"/>
            <w:bottom w:val="nil"/>
            <w:right w:val="nil"/>
          </w:tcBorders>
          <w:vAlign w:val="bottom"/>
        </w:tcPr>
        <w:p w14:paraId="02058A75" w14:textId="77777777" w:rsidR="00FB2D7B" w:rsidRDefault="00FB2D7B">
          <w:pPr>
            <w:pStyle w:val="FooterPageSpNt"/>
            <w:jc w:val="center"/>
          </w:pPr>
          <w:r>
            <w:t>25</w:t>
          </w:r>
        </w:p>
      </w:tc>
    </w:tr>
    <w:tr w:rsidR="00FB2D7B" w14:paraId="78A6D8D4" w14:textId="77777777">
      <w:tblPrEx>
        <w:tblCellMar>
          <w:top w:w="0" w:type="dxa"/>
          <w:bottom w:w="0" w:type="dxa"/>
        </w:tblCellMar>
      </w:tblPrEx>
      <w:tc>
        <w:tcPr>
          <w:tcW w:w="9504" w:type="dxa"/>
          <w:tcBorders>
            <w:top w:val="nil"/>
            <w:left w:val="nil"/>
            <w:bottom w:val="nil"/>
            <w:right w:val="nil"/>
          </w:tcBorders>
          <w:vAlign w:val="bottom"/>
        </w:tcPr>
        <w:p w14:paraId="173C2011" w14:textId="77777777" w:rsidR="00FB2D7B" w:rsidRDefault="00FB2D7B">
          <w:pPr>
            <w:pStyle w:val="FooterDraftL-J"/>
          </w:pP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67D06500" w14:textId="77777777">
      <w:tblPrEx>
        <w:tblCellMar>
          <w:top w:w="0" w:type="dxa"/>
          <w:bottom w:w="0" w:type="dxa"/>
        </w:tblCellMar>
      </w:tblPrEx>
      <w:tc>
        <w:tcPr>
          <w:tcW w:w="9504" w:type="dxa"/>
          <w:tcBorders>
            <w:top w:val="nil"/>
            <w:left w:val="nil"/>
            <w:bottom w:val="nil"/>
            <w:right w:val="nil"/>
          </w:tcBorders>
          <w:vAlign w:val="bottom"/>
        </w:tcPr>
        <w:p w14:paraId="6AF8DA02" w14:textId="77777777" w:rsidR="00FB2D7B" w:rsidRDefault="00FB2D7B">
          <w:pPr>
            <w:pStyle w:val="FooterPageSpNt"/>
            <w:jc w:val="center"/>
          </w:pPr>
          <w:r>
            <w:t>26</w:t>
          </w:r>
        </w:p>
      </w:tc>
    </w:tr>
    <w:tr w:rsidR="00FB2D7B" w14:paraId="14A7AD72" w14:textId="77777777">
      <w:tblPrEx>
        <w:tblCellMar>
          <w:top w:w="0" w:type="dxa"/>
          <w:bottom w:w="0" w:type="dxa"/>
        </w:tblCellMar>
      </w:tblPrEx>
      <w:tc>
        <w:tcPr>
          <w:tcW w:w="9504" w:type="dxa"/>
          <w:tcBorders>
            <w:top w:val="nil"/>
            <w:left w:val="nil"/>
            <w:bottom w:val="nil"/>
            <w:right w:val="nil"/>
          </w:tcBorders>
          <w:vAlign w:val="bottom"/>
        </w:tcPr>
        <w:p w14:paraId="40BFAEF4" w14:textId="77777777" w:rsidR="00FB2D7B" w:rsidRDefault="00FB2D7B">
          <w:pPr>
            <w:pStyle w:val="FooterDraftL-J"/>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288E6363" w14:textId="77777777">
      <w:tblPrEx>
        <w:tblCellMar>
          <w:top w:w="0" w:type="dxa"/>
          <w:bottom w:w="0" w:type="dxa"/>
        </w:tblCellMar>
      </w:tblPrEx>
      <w:tc>
        <w:tcPr>
          <w:tcW w:w="9504" w:type="dxa"/>
          <w:tcBorders>
            <w:top w:val="nil"/>
            <w:left w:val="nil"/>
            <w:bottom w:val="nil"/>
            <w:right w:val="nil"/>
          </w:tcBorders>
          <w:vAlign w:val="bottom"/>
        </w:tcPr>
        <w:p w14:paraId="16C54255" w14:textId="77777777" w:rsidR="00FB2D7B" w:rsidRDefault="00FB2D7B">
          <w:pPr>
            <w:pStyle w:val="FooterPageNoSp"/>
            <w:tabs>
              <w:tab w:val="clear" w:pos="216"/>
            </w:tabs>
          </w:pPr>
          <w:r>
            <w:t>2</w:t>
          </w:r>
        </w:p>
      </w:tc>
    </w:tr>
    <w:tr w:rsidR="00FB2D7B" w14:paraId="637BC57D" w14:textId="77777777">
      <w:tblPrEx>
        <w:tblCellMar>
          <w:top w:w="0" w:type="dxa"/>
          <w:bottom w:w="0" w:type="dxa"/>
        </w:tblCellMar>
      </w:tblPrEx>
      <w:tc>
        <w:tcPr>
          <w:tcW w:w="9504" w:type="dxa"/>
          <w:tcBorders>
            <w:top w:val="nil"/>
            <w:left w:val="nil"/>
            <w:bottom w:val="nil"/>
            <w:right w:val="nil"/>
          </w:tcBorders>
          <w:vAlign w:val="bottom"/>
        </w:tcPr>
        <w:p w14:paraId="7987A2C1" w14:textId="77777777" w:rsidR="00FB2D7B" w:rsidRDefault="00FB2D7B">
          <w:pPr>
            <w:pStyle w:val="FooterDraftL-J"/>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38F1C833" w14:textId="77777777">
      <w:tblPrEx>
        <w:tblCellMar>
          <w:top w:w="0" w:type="dxa"/>
          <w:bottom w:w="0" w:type="dxa"/>
        </w:tblCellMar>
      </w:tblPrEx>
      <w:tc>
        <w:tcPr>
          <w:tcW w:w="9504" w:type="dxa"/>
          <w:tcBorders>
            <w:top w:val="nil"/>
            <w:left w:val="nil"/>
            <w:bottom w:val="nil"/>
            <w:right w:val="nil"/>
          </w:tcBorders>
          <w:vAlign w:val="bottom"/>
        </w:tcPr>
        <w:p w14:paraId="04407C6B" w14:textId="77777777" w:rsidR="00FB2D7B" w:rsidRDefault="00FB2D7B">
          <w:pPr>
            <w:pStyle w:val="FooterTextLine1"/>
          </w:pPr>
          <w:r>
            <w:t>The accompanying notes are an integral part of these financial statements.</w:t>
          </w:r>
        </w:p>
      </w:tc>
    </w:tr>
    <w:tr w:rsidR="00FB2D7B" w14:paraId="6927CA26" w14:textId="77777777">
      <w:tblPrEx>
        <w:tblCellMar>
          <w:top w:w="0" w:type="dxa"/>
          <w:bottom w:w="0" w:type="dxa"/>
        </w:tblCellMar>
      </w:tblPrEx>
      <w:tc>
        <w:tcPr>
          <w:tcW w:w="9504" w:type="dxa"/>
          <w:tcBorders>
            <w:top w:val="nil"/>
            <w:left w:val="nil"/>
            <w:bottom w:val="nil"/>
            <w:right w:val="nil"/>
          </w:tcBorders>
          <w:vAlign w:val="bottom"/>
        </w:tcPr>
        <w:p w14:paraId="2E9A1BC3" w14:textId="77777777" w:rsidR="00FB2D7B" w:rsidRDefault="00FB2D7B">
          <w:pPr>
            <w:pStyle w:val="FooterPageNoSp"/>
            <w:tabs>
              <w:tab w:val="clear" w:pos="216"/>
            </w:tabs>
          </w:pPr>
          <w:r>
            <w:t>3</w:t>
          </w:r>
        </w:p>
      </w:tc>
    </w:tr>
    <w:tr w:rsidR="00FB2D7B" w14:paraId="5C3652D2" w14:textId="77777777">
      <w:tblPrEx>
        <w:tblCellMar>
          <w:top w:w="0" w:type="dxa"/>
          <w:bottom w:w="0" w:type="dxa"/>
        </w:tblCellMar>
      </w:tblPrEx>
      <w:tc>
        <w:tcPr>
          <w:tcW w:w="9504" w:type="dxa"/>
          <w:tcBorders>
            <w:top w:val="nil"/>
            <w:left w:val="nil"/>
            <w:bottom w:val="nil"/>
            <w:right w:val="nil"/>
          </w:tcBorders>
          <w:vAlign w:val="bottom"/>
        </w:tcPr>
        <w:p w14:paraId="36830A7E" w14:textId="77777777" w:rsidR="00FB2D7B" w:rsidRDefault="00FB2D7B">
          <w:pPr>
            <w:pStyle w:val="FooterDraftL-J"/>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12960"/>
    </w:tblGrid>
    <w:tr w:rsidR="00FB2D7B" w14:paraId="6F61A7C4" w14:textId="77777777">
      <w:tblPrEx>
        <w:tblCellMar>
          <w:top w:w="0" w:type="dxa"/>
          <w:bottom w:w="0" w:type="dxa"/>
        </w:tblCellMar>
      </w:tblPrEx>
      <w:tc>
        <w:tcPr>
          <w:tcW w:w="12960" w:type="dxa"/>
          <w:tcBorders>
            <w:top w:val="nil"/>
            <w:left w:val="nil"/>
            <w:bottom w:val="nil"/>
            <w:right w:val="nil"/>
          </w:tcBorders>
          <w:vAlign w:val="bottom"/>
        </w:tcPr>
        <w:p w14:paraId="258EB926" w14:textId="77777777" w:rsidR="00FB2D7B" w:rsidRDefault="00FB2D7B">
          <w:pPr>
            <w:pStyle w:val="FooterTextLine1"/>
          </w:pPr>
          <w:r>
            <w:t>The accompanying notes are an integral part of these financial statements.</w:t>
          </w:r>
        </w:p>
      </w:tc>
    </w:tr>
    <w:tr w:rsidR="00FB2D7B" w14:paraId="65984BDF" w14:textId="77777777">
      <w:tblPrEx>
        <w:tblCellMar>
          <w:top w:w="0" w:type="dxa"/>
          <w:bottom w:w="0" w:type="dxa"/>
        </w:tblCellMar>
      </w:tblPrEx>
      <w:tc>
        <w:tcPr>
          <w:tcW w:w="12960" w:type="dxa"/>
          <w:tcBorders>
            <w:top w:val="nil"/>
            <w:left w:val="nil"/>
            <w:bottom w:val="nil"/>
            <w:right w:val="nil"/>
          </w:tcBorders>
          <w:vAlign w:val="bottom"/>
        </w:tcPr>
        <w:p w14:paraId="106DF68D" w14:textId="77777777" w:rsidR="00FB2D7B" w:rsidRDefault="00FB2D7B">
          <w:pPr>
            <w:pStyle w:val="FooterPageNoSp"/>
            <w:tabs>
              <w:tab w:val="clear" w:pos="216"/>
            </w:tabs>
          </w:pPr>
          <w:r>
            <w:t>4</w:t>
          </w:r>
        </w:p>
      </w:tc>
    </w:tr>
    <w:tr w:rsidR="00FB2D7B" w14:paraId="06BA7DAF" w14:textId="77777777">
      <w:tblPrEx>
        <w:tblCellMar>
          <w:top w:w="0" w:type="dxa"/>
          <w:bottom w:w="0" w:type="dxa"/>
        </w:tblCellMar>
      </w:tblPrEx>
      <w:tc>
        <w:tcPr>
          <w:tcW w:w="12960" w:type="dxa"/>
          <w:tcBorders>
            <w:top w:val="nil"/>
            <w:left w:val="nil"/>
            <w:bottom w:val="nil"/>
            <w:right w:val="nil"/>
          </w:tcBorders>
          <w:vAlign w:val="bottom"/>
        </w:tcPr>
        <w:p w14:paraId="1EA3A340" w14:textId="77777777" w:rsidR="00FB2D7B" w:rsidRDefault="00FB2D7B">
          <w:pPr>
            <w:pStyle w:val="FooterDraftL-J"/>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14400"/>
    </w:tblGrid>
    <w:tr w:rsidR="00FB2D7B" w14:paraId="7D2380A2" w14:textId="77777777">
      <w:tblPrEx>
        <w:tblCellMar>
          <w:top w:w="0" w:type="dxa"/>
          <w:bottom w:w="0" w:type="dxa"/>
        </w:tblCellMar>
      </w:tblPrEx>
      <w:tc>
        <w:tcPr>
          <w:tcW w:w="14400" w:type="dxa"/>
          <w:tcBorders>
            <w:top w:val="nil"/>
            <w:left w:val="nil"/>
            <w:bottom w:val="nil"/>
            <w:right w:val="nil"/>
          </w:tcBorders>
          <w:vAlign w:val="bottom"/>
        </w:tcPr>
        <w:p w14:paraId="101E800F" w14:textId="77777777" w:rsidR="00FB2D7B" w:rsidRDefault="00FB2D7B">
          <w:pPr>
            <w:pStyle w:val="FooterTextLine1"/>
          </w:pPr>
          <w:r>
            <w:t>The accompanying notes are an integral part of these financial statements.</w:t>
          </w:r>
        </w:p>
      </w:tc>
    </w:tr>
    <w:tr w:rsidR="00FB2D7B" w14:paraId="76AB7405" w14:textId="77777777">
      <w:tblPrEx>
        <w:tblCellMar>
          <w:top w:w="0" w:type="dxa"/>
          <w:bottom w:w="0" w:type="dxa"/>
        </w:tblCellMar>
      </w:tblPrEx>
      <w:tc>
        <w:tcPr>
          <w:tcW w:w="14400" w:type="dxa"/>
          <w:tcBorders>
            <w:top w:val="nil"/>
            <w:left w:val="nil"/>
            <w:bottom w:val="nil"/>
            <w:right w:val="nil"/>
          </w:tcBorders>
          <w:vAlign w:val="bottom"/>
        </w:tcPr>
        <w:p w14:paraId="560AC81A" w14:textId="77777777" w:rsidR="00FB2D7B" w:rsidRDefault="00FB2D7B">
          <w:pPr>
            <w:pStyle w:val="FooterPageNoSp"/>
            <w:tabs>
              <w:tab w:val="clear" w:pos="216"/>
            </w:tabs>
          </w:pPr>
          <w:r>
            <w:t>5</w:t>
          </w:r>
        </w:p>
      </w:tc>
    </w:tr>
    <w:tr w:rsidR="00FB2D7B" w14:paraId="44E2DB9A" w14:textId="77777777">
      <w:tblPrEx>
        <w:tblCellMar>
          <w:top w:w="0" w:type="dxa"/>
          <w:bottom w:w="0" w:type="dxa"/>
        </w:tblCellMar>
      </w:tblPrEx>
      <w:tc>
        <w:tcPr>
          <w:tcW w:w="14400" w:type="dxa"/>
          <w:tcBorders>
            <w:top w:val="nil"/>
            <w:left w:val="nil"/>
            <w:bottom w:val="nil"/>
            <w:right w:val="nil"/>
          </w:tcBorders>
          <w:vAlign w:val="bottom"/>
        </w:tcPr>
        <w:p w14:paraId="2A8ED735" w14:textId="77777777" w:rsidR="00FB2D7B" w:rsidRDefault="00FB2D7B">
          <w:pPr>
            <w:pStyle w:val="FooterDraftL-J"/>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38DE46ED" w14:textId="77777777">
      <w:tblPrEx>
        <w:tblCellMar>
          <w:top w:w="0" w:type="dxa"/>
          <w:bottom w:w="0" w:type="dxa"/>
        </w:tblCellMar>
      </w:tblPrEx>
      <w:tc>
        <w:tcPr>
          <w:tcW w:w="9504" w:type="dxa"/>
          <w:tcBorders>
            <w:top w:val="nil"/>
            <w:left w:val="nil"/>
            <w:bottom w:val="nil"/>
            <w:right w:val="nil"/>
          </w:tcBorders>
          <w:vAlign w:val="bottom"/>
        </w:tcPr>
        <w:p w14:paraId="32531876" w14:textId="77777777" w:rsidR="00FB2D7B" w:rsidRDefault="00FB2D7B">
          <w:pPr>
            <w:pStyle w:val="FooterTextLine1"/>
          </w:pPr>
          <w:r>
            <w:t>The accompanying notes are an integral part of these financial statements.</w:t>
          </w:r>
        </w:p>
      </w:tc>
    </w:tr>
    <w:tr w:rsidR="00FB2D7B" w14:paraId="22FA50EA" w14:textId="77777777">
      <w:tblPrEx>
        <w:tblCellMar>
          <w:top w:w="0" w:type="dxa"/>
          <w:bottom w:w="0" w:type="dxa"/>
        </w:tblCellMar>
      </w:tblPrEx>
      <w:tc>
        <w:tcPr>
          <w:tcW w:w="9504" w:type="dxa"/>
          <w:tcBorders>
            <w:top w:val="nil"/>
            <w:left w:val="nil"/>
            <w:bottom w:val="nil"/>
            <w:right w:val="nil"/>
          </w:tcBorders>
          <w:vAlign w:val="bottom"/>
        </w:tcPr>
        <w:p w14:paraId="4253C6B1" w14:textId="77777777" w:rsidR="00FB2D7B" w:rsidRDefault="00FB2D7B">
          <w:pPr>
            <w:pStyle w:val="FooterPageNoSp"/>
            <w:tabs>
              <w:tab w:val="clear" w:pos="216"/>
            </w:tabs>
          </w:pPr>
          <w:r>
            <w:t>6</w:t>
          </w:r>
        </w:p>
      </w:tc>
    </w:tr>
    <w:tr w:rsidR="00FB2D7B" w14:paraId="0915C919" w14:textId="77777777">
      <w:tblPrEx>
        <w:tblCellMar>
          <w:top w:w="0" w:type="dxa"/>
          <w:bottom w:w="0" w:type="dxa"/>
        </w:tblCellMar>
      </w:tblPrEx>
      <w:tc>
        <w:tcPr>
          <w:tcW w:w="9504" w:type="dxa"/>
          <w:tcBorders>
            <w:top w:val="nil"/>
            <w:left w:val="nil"/>
            <w:bottom w:val="nil"/>
            <w:right w:val="nil"/>
          </w:tcBorders>
          <w:vAlign w:val="bottom"/>
        </w:tcPr>
        <w:p w14:paraId="77FEE7F6" w14:textId="77777777" w:rsidR="00FB2D7B" w:rsidRDefault="00FB2D7B">
          <w:pPr>
            <w:pStyle w:val="FooterDraftL-J"/>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2F64BAAD" w14:textId="77777777">
      <w:tblPrEx>
        <w:tblCellMar>
          <w:top w:w="0" w:type="dxa"/>
          <w:bottom w:w="0" w:type="dxa"/>
        </w:tblCellMar>
      </w:tblPrEx>
      <w:tc>
        <w:tcPr>
          <w:tcW w:w="9504" w:type="dxa"/>
          <w:tcBorders>
            <w:top w:val="nil"/>
            <w:left w:val="nil"/>
            <w:bottom w:val="nil"/>
            <w:right w:val="nil"/>
          </w:tcBorders>
          <w:vAlign w:val="bottom"/>
        </w:tcPr>
        <w:p w14:paraId="0035EA28" w14:textId="77777777" w:rsidR="00FB2D7B" w:rsidRDefault="00FB2D7B">
          <w:pPr>
            <w:pStyle w:val="FooterPageSpNt"/>
            <w:jc w:val="center"/>
          </w:pPr>
          <w:r>
            <w:t>7</w:t>
          </w:r>
        </w:p>
      </w:tc>
    </w:tr>
    <w:tr w:rsidR="00FB2D7B" w14:paraId="12C43B1A" w14:textId="77777777">
      <w:tblPrEx>
        <w:tblCellMar>
          <w:top w:w="0" w:type="dxa"/>
          <w:bottom w:w="0" w:type="dxa"/>
        </w:tblCellMar>
      </w:tblPrEx>
      <w:tc>
        <w:tcPr>
          <w:tcW w:w="9504" w:type="dxa"/>
          <w:tcBorders>
            <w:top w:val="nil"/>
            <w:left w:val="nil"/>
            <w:bottom w:val="nil"/>
            <w:right w:val="nil"/>
          </w:tcBorders>
          <w:vAlign w:val="bottom"/>
        </w:tcPr>
        <w:p w14:paraId="465A56E4" w14:textId="77777777" w:rsidR="00FB2D7B" w:rsidRDefault="00FB2D7B">
          <w:pPr>
            <w:pStyle w:val="FooterDraftL-J"/>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9504"/>
    </w:tblGrid>
    <w:tr w:rsidR="00FB2D7B" w14:paraId="3C51ADB9" w14:textId="77777777">
      <w:tblPrEx>
        <w:tblCellMar>
          <w:top w:w="0" w:type="dxa"/>
          <w:bottom w:w="0" w:type="dxa"/>
        </w:tblCellMar>
      </w:tblPrEx>
      <w:tc>
        <w:tcPr>
          <w:tcW w:w="9504" w:type="dxa"/>
          <w:tcBorders>
            <w:top w:val="nil"/>
            <w:left w:val="nil"/>
            <w:bottom w:val="nil"/>
            <w:right w:val="nil"/>
          </w:tcBorders>
          <w:vAlign w:val="bottom"/>
        </w:tcPr>
        <w:p w14:paraId="2DB60E5C" w14:textId="77777777" w:rsidR="00FB2D7B" w:rsidRDefault="00FB2D7B">
          <w:pPr>
            <w:pStyle w:val="FooterPageSpNt"/>
            <w:jc w:val="center"/>
          </w:pPr>
          <w:r>
            <w:t>8</w:t>
          </w:r>
        </w:p>
      </w:tc>
    </w:tr>
    <w:tr w:rsidR="00FB2D7B" w14:paraId="3966C651" w14:textId="77777777">
      <w:tblPrEx>
        <w:tblCellMar>
          <w:top w:w="0" w:type="dxa"/>
          <w:bottom w:w="0" w:type="dxa"/>
        </w:tblCellMar>
      </w:tblPrEx>
      <w:tc>
        <w:tcPr>
          <w:tcW w:w="9504" w:type="dxa"/>
          <w:tcBorders>
            <w:top w:val="nil"/>
            <w:left w:val="nil"/>
            <w:bottom w:val="nil"/>
            <w:right w:val="nil"/>
          </w:tcBorders>
          <w:vAlign w:val="bottom"/>
        </w:tcPr>
        <w:p w14:paraId="248264EE" w14:textId="77777777" w:rsidR="00FB2D7B" w:rsidRDefault="00FB2D7B">
          <w:pPr>
            <w:pStyle w:val="FooterDraftL-J"/>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29665" w14:textId="77777777" w:rsidR="000D2654" w:rsidRDefault="000D2654">
      <w:pPr>
        <w:spacing w:after="0" w:line="240" w:lineRule="auto"/>
      </w:pPr>
      <w:r>
        <w:separator/>
      </w:r>
    </w:p>
  </w:footnote>
  <w:footnote w:type="continuationSeparator" w:id="0">
    <w:p w14:paraId="3593F0D9" w14:textId="77777777" w:rsidR="000D2654" w:rsidRDefault="000D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F3CB" w14:textId="77777777" w:rsidR="00FB2D7B" w:rsidRDefault="00FB2D7B">
    <w:pPr>
      <w:widowControl w:val="0"/>
      <w:autoSpaceDE w:val="0"/>
      <w:autoSpaceDN w:val="0"/>
      <w:adjustRightInd w:val="0"/>
      <w:spacing w:after="0" w:line="240" w:lineRule="auto"/>
      <w:rPr>
        <w:rFonts w:ascii="Times New Roman" w:hAnsi="Times New Roman"/>
        <w:kern w:val="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F492" w14:textId="77777777" w:rsidR="00FB2D7B" w:rsidRDefault="00FB2D7B">
    <w:pPr>
      <w:pStyle w:val="HeaderLine1"/>
    </w:pPr>
    <w:r>
      <w:t>Guide Dogs for the Blind, Inc.</w:t>
    </w:r>
  </w:p>
  <w:p w14:paraId="1A176C71" w14:textId="77777777" w:rsidR="00FB2D7B" w:rsidRDefault="00FB2D7B">
    <w:pPr>
      <w:pStyle w:val="HeaderLine1"/>
    </w:pPr>
    <w:r>
      <w:t>Notes to Financial Statements</w:t>
    </w:r>
  </w:p>
  <w:p w14:paraId="0FA7F801" w14:textId="77777777" w:rsidR="00FB2D7B" w:rsidRDefault="00FB2D7B">
    <w:pPr>
      <w:pStyle w:val="HeaderLine1"/>
    </w:pPr>
    <w:r>
      <w:t>June 30, 2024 and 2023</w:t>
    </w:r>
  </w:p>
  <w:p w14:paraId="39E206BF"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FB2D7B" w14:paraId="68ED912D" w14:textId="77777777">
      <w:tblPrEx>
        <w:tblCellMar>
          <w:top w:w="0" w:type="dxa"/>
          <w:bottom w:w="0" w:type="dxa"/>
        </w:tblCellMar>
      </w:tblPrEx>
      <w:tc>
        <w:tcPr>
          <w:tcW w:w="9360" w:type="dxa"/>
          <w:tcBorders>
            <w:top w:val="nil"/>
            <w:left w:val="nil"/>
            <w:bottom w:val="nil"/>
            <w:right w:val="nil"/>
          </w:tcBorders>
        </w:tcPr>
        <w:p w14:paraId="2F2992B2" w14:textId="77777777" w:rsidR="00FB2D7B" w:rsidRDefault="00FB2D7B">
          <w:pPr>
            <w:pStyle w:val="NotesNumberTitle"/>
          </w:pPr>
          <w:r>
            <w:t>1.</w:t>
          </w:r>
          <w:r>
            <w:tab/>
            <w:t>ORGANIZATION AND OPERATIONS (continued)</w:t>
          </w: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9A08" w14:textId="77777777" w:rsidR="00FB2D7B" w:rsidRDefault="00FB2D7B">
    <w:pPr>
      <w:pStyle w:val="HeaderLine1"/>
    </w:pPr>
    <w:r>
      <w:t>Guide Dogs for the Blind, Inc.</w:t>
    </w:r>
  </w:p>
  <w:p w14:paraId="2549178C" w14:textId="77777777" w:rsidR="00FB2D7B" w:rsidRDefault="00FB2D7B">
    <w:pPr>
      <w:pStyle w:val="HeaderLine1"/>
    </w:pPr>
    <w:r>
      <w:t>Notes to Financial Statements</w:t>
    </w:r>
  </w:p>
  <w:p w14:paraId="00192C42" w14:textId="77777777" w:rsidR="00FB2D7B" w:rsidRDefault="00FB2D7B">
    <w:pPr>
      <w:pStyle w:val="HeaderLine1"/>
    </w:pPr>
    <w:r>
      <w:t>June 30, 2024 and 2023</w:t>
    </w:r>
  </w:p>
  <w:p w14:paraId="60C37DA6"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gridCol w:w="2880"/>
    </w:tblGrid>
    <w:tr w:rsidR="00FB2D7B" w14:paraId="20C1A668" w14:textId="77777777">
      <w:tblPrEx>
        <w:tblCellMar>
          <w:top w:w="0" w:type="dxa"/>
          <w:bottom w:w="0" w:type="dxa"/>
        </w:tblCellMar>
      </w:tblPrEx>
      <w:trPr>
        <w:gridAfter w:val="1"/>
        <w:wAfter w:w="2880" w:type="dxa"/>
      </w:trPr>
      <w:tc>
        <w:tcPr>
          <w:tcW w:w="9360" w:type="dxa"/>
          <w:tcBorders>
            <w:top w:val="nil"/>
            <w:left w:val="nil"/>
            <w:bottom w:val="nil"/>
            <w:right w:val="nil"/>
          </w:tcBorders>
        </w:tcPr>
        <w:p w14:paraId="46B82073" w14:textId="77777777" w:rsidR="00FB2D7B" w:rsidRDefault="00FB2D7B">
          <w:pPr>
            <w:pStyle w:val="NotesNumberTitle"/>
          </w:pPr>
          <w:r>
            <w:t xml:space="preserve">2.  </w:t>
          </w:r>
          <w:r>
            <w:tab/>
            <w:t>SUMMARY OF SIGNIFICANT ACCOUNTING POLICIES (continued)</w:t>
          </w:r>
        </w:p>
      </w:tc>
    </w:tr>
    <w:tr w:rsidR="00FB2D7B" w14:paraId="360DD420" w14:textId="77777777">
      <w:tblPrEx>
        <w:tblCellMar>
          <w:top w:w="0" w:type="dxa"/>
          <w:bottom w:w="0" w:type="dxa"/>
        </w:tblCellMar>
      </w:tblPrEx>
      <w:tc>
        <w:tcPr>
          <w:tcW w:w="12240" w:type="dxa"/>
          <w:gridSpan w:val="2"/>
          <w:tcBorders>
            <w:top w:val="nil"/>
            <w:left w:val="nil"/>
            <w:bottom w:val="nil"/>
            <w:right w:val="nil"/>
          </w:tcBorders>
        </w:tcPr>
        <w:p w14:paraId="4019BA53" w14:textId="77777777" w:rsidR="00FB2D7B" w:rsidRDefault="00FB2D7B">
          <w:pPr>
            <w:pStyle w:val="NotesSubtitle"/>
          </w:pPr>
          <w:r>
            <w:t>Basis of accounting and financial statement presentation (continued)</w:t>
          </w: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8E2F" w14:textId="77777777" w:rsidR="00FB2D7B" w:rsidRDefault="00FB2D7B">
    <w:pPr>
      <w:pStyle w:val="HeaderLine1"/>
    </w:pPr>
    <w:r>
      <w:t>Guide Dogs for the Blind, Inc.</w:t>
    </w:r>
  </w:p>
  <w:p w14:paraId="4BDA9849" w14:textId="77777777" w:rsidR="00FB2D7B" w:rsidRDefault="00FB2D7B">
    <w:pPr>
      <w:pStyle w:val="HeaderLine1"/>
    </w:pPr>
    <w:r>
      <w:t>Notes to Financial Statements</w:t>
    </w:r>
  </w:p>
  <w:p w14:paraId="1C110210" w14:textId="77777777" w:rsidR="00FB2D7B" w:rsidRDefault="00FB2D7B">
    <w:pPr>
      <w:pStyle w:val="HeaderLine1"/>
    </w:pPr>
    <w:r>
      <w:t>June 30, 2024 and 2023</w:t>
    </w:r>
  </w:p>
  <w:p w14:paraId="5388D59C"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FB2D7B" w14:paraId="60FCE696" w14:textId="77777777">
      <w:tblPrEx>
        <w:tblCellMar>
          <w:top w:w="0" w:type="dxa"/>
          <w:bottom w:w="0" w:type="dxa"/>
        </w:tblCellMar>
      </w:tblPrEx>
      <w:tc>
        <w:tcPr>
          <w:tcW w:w="9360" w:type="dxa"/>
          <w:tcBorders>
            <w:top w:val="nil"/>
            <w:left w:val="nil"/>
            <w:bottom w:val="nil"/>
            <w:right w:val="nil"/>
          </w:tcBorders>
        </w:tcPr>
        <w:p w14:paraId="4377AB8C" w14:textId="77777777" w:rsidR="00FB2D7B" w:rsidRDefault="00FB2D7B">
          <w:pPr>
            <w:pStyle w:val="NotesNumberTitle"/>
          </w:pPr>
          <w:r>
            <w:t xml:space="preserve">2.  </w:t>
          </w:r>
          <w:r>
            <w:tab/>
            <w:t>SUMMARY OF SIGNIFICANT ACCOUNTING POLICIES (continued)</w:t>
          </w: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328D" w14:textId="77777777" w:rsidR="00FB2D7B" w:rsidRDefault="00FB2D7B">
    <w:pPr>
      <w:pStyle w:val="HeaderLine1"/>
    </w:pPr>
    <w:r>
      <w:t>Guide Dogs for the Blind, Inc.</w:t>
    </w:r>
  </w:p>
  <w:p w14:paraId="19791062" w14:textId="77777777" w:rsidR="00FB2D7B" w:rsidRDefault="00FB2D7B">
    <w:pPr>
      <w:pStyle w:val="HeaderLine1"/>
    </w:pPr>
    <w:r>
      <w:t>Notes to Financial Statements</w:t>
    </w:r>
  </w:p>
  <w:p w14:paraId="54764C2D" w14:textId="77777777" w:rsidR="00FB2D7B" w:rsidRDefault="00FB2D7B">
    <w:pPr>
      <w:pStyle w:val="HeaderLine1"/>
    </w:pPr>
    <w:r>
      <w:t>June 30, 2024 and 2023</w:t>
    </w:r>
  </w:p>
  <w:p w14:paraId="59554C9D"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FB2D7B" w14:paraId="2EBCCEEB" w14:textId="77777777">
      <w:tblPrEx>
        <w:tblCellMar>
          <w:top w:w="0" w:type="dxa"/>
          <w:bottom w:w="0" w:type="dxa"/>
        </w:tblCellMar>
      </w:tblPrEx>
      <w:tc>
        <w:tcPr>
          <w:tcW w:w="9360" w:type="dxa"/>
          <w:tcBorders>
            <w:top w:val="nil"/>
            <w:left w:val="nil"/>
            <w:bottom w:val="nil"/>
            <w:right w:val="nil"/>
          </w:tcBorders>
        </w:tcPr>
        <w:p w14:paraId="3868FCF3" w14:textId="77777777" w:rsidR="00FB2D7B" w:rsidRDefault="00FB2D7B">
          <w:pPr>
            <w:pStyle w:val="NotesNumberTitle"/>
          </w:pPr>
          <w:r>
            <w:t xml:space="preserve">2.  </w:t>
          </w:r>
          <w:r>
            <w:tab/>
            <w:t>SUMMARY OF SIGNIFICANT ACCOUNTING POLICIES (continued)</w:t>
          </w: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1CFE" w14:textId="77777777" w:rsidR="00FB2D7B" w:rsidRDefault="00FB2D7B">
    <w:pPr>
      <w:pStyle w:val="HeaderLine1"/>
    </w:pPr>
    <w:r>
      <w:t>Guide Dogs for the Blind, Inc.</w:t>
    </w:r>
  </w:p>
  <w:p w14:paraId="1C4EEACE" w14:textId="77777777" w:rsidR="00FB2D7B" w:rsidRDefault="00FB2D7B">
    <w:pPr>
      <w:pStyle w:val="HeaderLine1"/>
    </w:pPr>
    <w:r>
      <w:t>Notes to Financial Statements</w:t>
    </w:r>
  </w:p>
  <w:p w14:paraId="1A92B2F6" w14:textId="77777777" w:rsidR="00FB2D7B" w:rsidRDefault="00FB2D7B">
    <w:pPr>
      <w:pStyle w:val="HeaderLine1"/>
    </w:pPr>
    <w:r>
      <w:t>June 30, 2024 and 2023</w:t>
    </w:r>
  </w:p>
  <w:p w14:paraId="08E83DD8"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FB2D7B" w14:paraId="21C4C419" w14:textId="77777777">
      <w:tblPrEx>
        <w:tblCellMar>
          <w:top w:w="0" w:type="dxa"/>
          <w:bottom w:w="0" w:type="dxa"/>
        </w:tblCellMar>
      </w:tblPrEx>
      <w:tc>
        <w:tcPr>
          <w:tcW w:w="9360" w:type="dxa"/>
          <w:tcBorders>
            <w:top w:val="nil"/>
            <w:left w:val="nil"/>
            <w:bottom w:val="nil"/>
            <w:right w:val="nil"/>
          </w:tcBorders>
        </w:tcPr>
        <w:p w14:paraId="50993CF8" w14:textId="77777777" w:rsidR="00FB2D7B" w:rsidRDefault="00FB2D7B">
          <w:pPr>
            <w:pStyle w:val="NotesNumberTitle"/>
          </w:pPr>
          <w:r>
            <w:t xml:space="preserve">2.  </w:t>
          </w:r>
          <w:r>
            <w:tab/>
            <w:t>SUMMARY OF SIGNIFICANT ACCOUNTING POLICIES (continued)</w:t>
          </w: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433C" w14:textId="77777777" w:rsidR="00FB2D7B" w:rsidRDefault="00FB2D7B">
    <w:pPr>
      <w:pStyle w:val="HeaderLine1"/>
    </w:pPr>
    <w:r>
      <w:t>Guide Dogs for the Blind, Inc.</w:t>
    </w:r>
  </w:p>
  <w:p w14:paraId="6C073D8B" w14:textId="77777777" w:rsidR="00FB2D7B" w:rsidRDefault="00FB2D7B">
    <w:pPr>
      <w:pStyle w:val="HeaderLine1"/>
    </w:pPr>
    <w:r>
      <w:t>Notes to Financial Statements</w:t>
    </w:r>
  </w:p>
  <w:p w14:paraId="6CD0FB26" w14:textId="77777777" w:rsidR="00FB2D7B" w:rsidRDefault="00FB2D7B">
    <w:pPr>
      <w:pStyle w:val="HeaderLine1"/>
    </w:pPr>
    <w:r>
      <w:t>June 30, 2024 and 2023</w:t>
    </w:r>
  </w:p>
  <w:p w14:paraId="283FD22C"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gridCol w:w="2880"/>
    </w:tblGrid>
    <w:tr w:rsidR="00FB2D7B" w14:paraId="3925AAF7" w14:textId="77777777">
      <w:tblPrEx>
        <w:tblCellMar>
          <w:top w:w="0" w:type="dxa"/>
          <w:bottom w:w="0" w:type="dxa"/>
        </w:tblCellMar>
      </w:tblPrEx>
      <w:trPr>
        <w:gridAfter w:val="1"/>
        <w:wAfter w:w="2880" w:type="dxa"/>
      </w:trPr>
      <w:tc>
        <w:tcPr>
          <w:tcW w:w="9360" w:type="dxa"/>
          <w:tcBorders>
            <w:top w:val="nil"/>
            <w:left w:val="nil"/>
            <w:bottom w:val="nil"/>
            <w:right w:val="nil"/>
          </w:tcBorders>
        </w:tcPr>
        <w:p w14:paraId="336EB515" w14:textId="77777777" w:rsidR="00FB2D7B" w:rsidRDefault="00FB2D7B">
          <w:pPr>
            <w:pStyle w:val="NotesNumberTitle"/>
          </w:pPr>
          <w:r>
            <w:t xml:space="preserve">2.  </w:t>
          </w:r>
          <w:r>
            <w:tab/>
            <w:t>SUMMARY OF SIGNIFICANT ACCOUNTING POLICIES (continued)</w:t>
          </w:r>
        </w:p>
      </w:tc>
    </w:tr>
    <w:tr w:rsidR="00FB2D7B" w14:paraId="64288C78" w14:textId="77777777">
      <w:tblPrEx>
        <w:tblCellMar>
          <w:top w:w="0" w:type="dxa"/>
          <w:bottom w:w="0" w:type="dxa"/>
        </w:tblCellMar>
      </w:tblPrEx>
      <w:tc>
        <w:tcPr>
          <w:tcW w:w="12240" w:type="dxa"/>
          <w:gridSpan w:val="2"/>
          <w:tcBorders>
            <w:top w:val="nil"/>
            <w:left w:val="nil"/>
            <w:bottom w:val="nil"/>
            <w:right w:val="nil"/>
          </w:tcBorders>
        </w:tcPr>
        <w:p w14:paraId="751C9261" w14:textId="77777777" w:rsidR="00FB2D7B" w:rsidRDefault="00FB2D7B">
          <w:pPr>
            <w:pStyle w:val="NotesSubtitle"/>
          </w:pPr>
          <w:r>
            <w:t>Contributed services and in</w:t>
          </w:r>
          <w:r>
            <w:noBreakHyphen/>
            <w:t>kind donations (continued)</w:t>
          </w: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6B46" w14:textId="77777777" w:rsidR="00FB2D7B" w:rsidRDefault="00FB2D7B">
    <w:pPr>
      <w:pStyle w:val="HeaderLine1"/>
    </w:pPr>
    <w:r>
      <w:t>Guide Dogs for the Blind, Inc.</w:t>
    </w:r>
  </w:p>
  <w:p w14:paraId="4BCE4B9F" w14:textId="77777777" w:rsidR="00FB2D7B" w:rsidRDefault="00FB2D7B">
    <w:pPr>
      <w:pStyle w:val="HeaderLine1"/>
    </w:pPr>
    <w:r>
      <w:t>Notes to Financial Statements</w:t>
    </w:r>
  </w:p>
  <w:p w14:paraId="443801E1" w14:textId="77777777" w:rsidR="00FB2D7B" w:rsidRDefault="00FB2D7B">
    <w:pPr>
      <w:pStyle w:val="HeaderLine1"/>
    </w:pPr>
    <w:r>
      <w:t>June 30, 2024 and 2023</w:t>
    </w:r>
  </w:p>
  <w:p w14:paraId="33ACFCE4"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FB2D7B" w14:paraId="3FB42432" w14:textId="77777777">
      <w:tblPrEx>
        <w:tblCellMar>
          <w:top w:w="0" w:type="dxa"/>
          <w:bottom w:w="0" w:type="dxa"/>
        </w:tblCellMar>
      </w:tblPrEx>
      <w:tc>
        <w:tcPr>
          <w:tcW w:w="9360" w:type="dxa"/>
          <w:tcBorders>
            <w:top w:val="nil"/>
            <w:left w:val="nil"/>
            <w:bottom w:val="nil"/>
            <w:right w:val="nil"/>
          </w:tcBorders>
        </w:tcPr>
        <w:p w14:paraId="0E6E7CBD" w14:textId="77777777" w:rsidR="00FB2D7B" w:rsidRDefault="00FB2D7B">
          <w:pPr>
            <w:pStyle w:val="NotesNumberTitle"/>
          </w:pPr>
          <w:r>
            <w:t xml:space="preserve">2.  </w:t>
          </w:r>
          <w:r>
            <w:tab/>
            <w:t>SUMMARY OF SIGNIFICANT ACCOUNTING POLICIES (continued)</w:t>
          </w: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A422" w14:textId="77777777" w:rsidR="00FB2D7B" w:rsidRDefault="00FB2D7B">
    <w:pPr>
      <w:pStyle w:val="HeaderLine1"/>
    </w:pPr>
    <w:r>
      <w:t>Guide Dogs for the Blind, Inc.</w:t>
    </w:r>
  </w:p>
  <w:p w14:paraId="6DE299D2" w14:textId="77777777" w:rsidR="00FB2D7B" w:rsidRDefault="00FB2D7B">
    <w:pPr>
      <w:pStyle w:val="HeaderLine1"/>
    </w:pPr>
    <w:r>
      <w:t>Notes to Financial Statements</w:t>
    </w:r>
  </w:p>
  <w:p w14:paraId="2933F597" w14:textId="77777777" w:rsidR="00FB2D7B" w:rsidRDefault="00FB2D7B">
    <w:pPr>
      <w:pStyle w:val="HeaderLine1"/>
    </w:pPr>
    <w:r>
      <w:t>June 30, 2024 and 2023</w:t>
    </w:r>
  </w:p>
  <w:p w14:paraId="496175B3"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FB2D7B" w14:paraId="397DFE61" w14:textId="77777777">
      <w:tblPrEx>
        <w:tblCellMar>
          <w:top w:w="0" w:type="dxa"/>
          <w:bottom w:w="0" w:type="dxa"/>
        </w:tblCellMar>
      </w:tblPrEx>
      <w:tc>
        <w:tcPr>
          <w:tcW w:w="9360" w:type="dxa"/>
          <w:tcBorders>
            <w:top w:val="nil"/>
            <w:left w:val="nil"/>
            <w:bottom w:val="nil"/>
            <w:right w:val="nil"/>
          </w:tcBorders>
        </w:tcPr>
        <w:p w14:paraId="3AED37AF" w14:textId="77777777" w:rsidR="00FB2D7B" w:rsidRDefault="00FB2D7B">
          <w:pPr>
            <w:pStyle w:val="NotesNumberTitle"/>
          </w:pPr>
          <w:r>
            <w:t xml:space="preserve">2.  </w:t>
          </w:r>
          <w:r>
            <w:tab/>
            <w:t>SUMMARY OF SIGNIFICANT ACCOUNTING POLICIES (continued)</w:t>
          </w: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848E" w14:textId="77777777" w:rsidR="00FB2D7B" w:rsidRDefault="00FB2D7B">
    <w:pPr>
      <w:pStyle w:val="HeaderLine1"/>
    </w:pPr>
    <w:r>
      <w:t>Guide Dogs for the Blind, Inc.</w:t>
    </w:r>
  </w:p>
  <w:p w14:paraId="6DAD2C5A" w14:textId="77777777" w:rsidR="00FB2D7B" w:rsidRDefault="00FB2D7B">
    <w:pPr>
      <w:pStyle w:val="HeaderLine1"/>
    </w:pPr>
    <w:r>
      <w:t>Notes to Financial Statements</w:t>
    </w:r>
  </w:p>
  <w:p w14:paraId="278B60B3" w14:textId="77777777" w:rsidR="00FB2D7B" w:rsidRDefault="00FB2D7B">
    <w:pPr>
      <w:pStyle w:val="HeaderLine1"/>
    </w:pPr>
    <w:r>
      <w:t>June 30, 2024 and 2023</w:t>
    </w:r>
  </w:p>
  <w:p w14:paraId="29096B00" w14:textId="77777777" w:rsidR="00FB2D7B" w:rsidRDefault="00FB2D7B">
    <w:pPr>
      <w:pStyle w:val="HeaderLine1"/>
    </w:pPr>
    <w:r>
      <w:t>(In thousands)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EC60" w14:textId="77777777" w:rsidR="00FB2D7B" w:rsidRDefault="00FB2D7B">
    <w:pPr>
      <w:pStyle w:val="HeaderLine1"/>
    </w:pPr>
    <w:r>
      <w:t>Guide Dogs for the Blind, Inc.</w:t>
    </w:r>
  </w:p>
  <w:p w14:paraId="230FEF6D" w14:textId="77777777" w:rsidR="00FB2D7B" w:rsidRDefault="00FB2D7B">
    <w:pPr>
      <w:pStyle w:val="HeaderLine1"/>
    </w:pPr>
    <w:r>
      <w:t>Notes to Financial Statements</w:t>
    </w:r>
  </w:p>
  <w:p w14:paraId="3560E631" w14:textId="77777777" w:rsidR="00FB2D7B" w:rsidRDefault="00FB2D7B">
    <w:pPr>
      <w:pStyle w:val="HeaderLine1"/>
    </w:pPr>
    <w:r>
      <w:t>June 30, 2024 and 2023</w:t>
    </w:r>
  </w:p>
  <w:p w14:paraId="616BA51D" w14:textId="77777777" w:rsidR="00FB2D7B" w:rsidRDefault="00FB2D7B">
    <w:pPr>
      <w:pStyle w:val="HeaderLine1"/>
    </w:pPr>
    <w:r>
      <w:t>(In thousands)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7758" w14:textId="77777777" w:rsidR="00FB2D7B" w:rsidRDefault="00FB2D7B">
    <w:pPr>
      <w:widowControl w:val="0"/>
      <w:autoSpaceDE w:val="0"/>
      <w:autoSpaceDN w:val="0"/>
      <w:adjustRightInd w:val="0"/>
      <w:spacing w:after="0" w:line="240" w:lineRule="auto"/>
      <w:rPr>
        <w:rFonts w:ascii="Times New Roman" w:hAnsi="Times New Roman"/>
        <w:kern w:val="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EE1A" w14:textId="77777777" w:rsidR="00FB2D7B" w:rsidRDefault="00FB2D7B">
    <w:pPr>
      <w:pStyle w:val="HeaderLine1"/>
    </w:pPr>
    <w:r>
      <w:t>Guide Dogs for the Blind, Inc.</w:t>
    </w:r>
  </w:p>
  <w:p w14:paraId="25543357" w14:textId="77777777" w:rsidR="00FB2D7B" w:rsidRDefault="00FB2D7B">
    <w:pPr>
      <w:pStyle w:val="HeaderLine1"/>
    </w:pPr>
    <w:r>
      <w:t>Notes to Financial Statements</w:t>
    </w:r>
  </w:p>
  <w:p w14:paraId="2A42468E" w14:textId="77777777" w:rsidR="00FB2D7B" w:rsidRDefault="00FB2D7B">
    <w:pPr>
      <w:pStyle w:val="HeaderLine1"/>
    </w:pPr>
    <w:r>
      <w:t>June 30, 2024 and 2023</w:t>
    </w:r>
  </w:p>
  <w:p w14:paraId="4B998708"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FB2D7B" w14:paraId="74CE4EB3" w14:textId="77777777">
      <w:tblPrEx>
        <w:tblCellMar>
          <w:top w:w="0" w:type="dxa"/>
          <w:bottom w:w="0" w:type="dxa"/>
        </w:tblCellMar>
      </w:tblPrEx>
      <w:tc>
        <w:tcPr>
          <w:tcW w:w="9360" w:type="dxa"/>
          <w:tcBorders>
            <w:top w:val="nil"/>
            <w:left w:val="nil"/>
            <w:bottom w:val="nil"/>
            <w:right w:val="nil"/>
          </w:tcBorders>
        </w:tcPr>
        <w:p w14:paraId="5BDE28C1" w14:textId="77777777" w:rsidR="00FB2D7B" w:rsidRDefault="00FB2D7B">
          <w:pPr>
            <w:pStyle w:val="NotesNumberTitle"/>
          </w:pPr>
          <w:r>
            <w:t xml:space="preserve">5.  </w:t>
          </w:r>
          <w:r>
            <w:tab/>
            <w:t>FAIR VALUE MEASUREMENTS (continued)</w:t>
          </w: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9FA8" w14:textId="77777777" w:rsidR="00FB2D7B" w:rsidRDefault="00FB2D7B">
    <w:pPr>
      <w:pStyle w:val="HeaderLine1"/>
    </w:pPr>
    <w:r>
      <w:t>Guide Dogs for the Blind, Inc.</w:t>
    </w:r>
  </w:p>
  <w:p w14:paraId="0F04A502" w14:textId="77777777" w:rsidR="00FB2D7B" w:rsidRDefault="00FB2D7B">
    <w:pPr>
      <w:pStyle w:val="HeaderLine1"/>
    </w:pPr>
    <w:r>
      <w:t>Notes to Financial Statements</w:t>
    </w:r>
  </w:p>
  <w:p w14:paraId="403B0150" w14:textId="77777777" w:rsidR="00FB2D7B" w:rsidRDefault="00FB2D7B">
    <w:pPr>
      <w:pStyle w:val="HeaderLine1"/>
    </w:pPr>
    <w:r>
      <w:t>June 30, 2024 and 2023</w:t>
    </w:r>
  </w:p>
  <w:p w14:paraId="32AE2DC2" w14:textId="77777777" w:rsidR="00FB2D7B" w:rsidRDefault="00FB2D7B">
    <w:pPr>
      <w:pStyle w:val="HeaderLine1"/>
    </w:pPr>
    <w:r>
      <w:t>(In thousands)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BE8E" w14:textId="77777777" w:rsidR="00FB2D7B" w:rsidRDefault="00FB2D7B">
    <w:pPr>
      <w:pStyle w:val="HeaderLine1"/>
    </w:pPr>
    <w:r>
      <w:t>Guide Dogs for the Blind, Inc.</w:t>
    </w:r>
  </w:p>
  <w:p w14:paraId="033E057D" w14:textId="77777777" w:rsidR="00FB2D7B" w:rsidRDefault="00FB2D7B">
    <w:pPr>
      <w:pStyle w:val="HeaderLine1"/>
    </w:pPr>
    <w:r>
      <w:t>Notes to Financial Statements</w:t>
    </w:r>
  </w:p>
  <w:p w14:paraId="7D652CDA" w14:textId="77777777" w:rsidR="00FB2D7B" w:rsidRDefault="00FB2D7B">
    <w:pPr>
      <w:pStyle w:val="HeaderLine1"/>
    </w:pPr>
    <w:r>
      <w:t>June 30, 2024 and 2023</w:t>
    </w:r>
  </w:p>
  <w:p w14:paraId="2D7699FD"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FB2D7B" w14:paraId="6CE797B2" w14:textId="77777777">
      <w:tblPrEx>
        <w:tblCellMar>
          <w:top w:w="0" w:type="dxa"/>
          <w:bottom w:w="0" w:type="dxa"/>
        </w:tblCellMar>
      </w:tblPrEx>
      <w:tc>
        <w:tcPr>
          <w:tcW w:w="9360" w:type="dxa"/>
          <w:tcBorders>
            <w:top w:val="nil"/>
            <w:left w:val="nil"/>
            <w:bottom w:val="nil"/>
            <w:right w:val="nil"/>
          </w:tcBorders>
        </w:tcPr>
        <w:p w14:paraId="39FE53F4" w14:textId="77777777" w:rsidR="00FB2D7B" w:rsidRDefault="00FB2D7B">
          <w:pPr>
            <w:pStyle w:val="NotesNumberTitle"/>
          </w:pPr>
          <w:r>
            <w:t>7.</w:t>
          </w:r>
          <w:r>
            <w:tab/>
            <w:t>LOANS PAYABLE (continued)</w:t>
          </w: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734C" w14:textId="77777777" w:rsidR="00FB2D7B" w:rsidRDefault="00FB2D7B">
    <w:pPr>
      <w:pStyle w:val="HeaderLine1"/>
    </w:pPr>
    <w:r>
      <w:t>Guide Dogs for the Blind, Inc.</w:t>
    </w:r>
  </w:p>
  <w:p w14:paraId="2B822E69" w14:textId="77777777" w:rsidR="00FB2D7B" w:rsidRDefault="00FB2D7B">
    <w:pPr>
      <w:pStyle w:val="HeaderLine1"/>
    </w:pPr>
    <w:r>
      <w:t>Notes to Financial Statements</w:t>
    </w:r>
  </w:p>
  <w:p w14:paraId="3C3B391A" w14:textId="77777777" w:rsidR="00FB2D7B" w:rsidRDefault="00FB2D7B">
    <w:pPr>
      <w:pStyle w:val="HeaderLine1"/>
    </w:pPr>
    <w:r>
      <w:t>June 30, 2024 and 2023</w:t>
    </w:r>
  </w:p>
  <w:p w14:paraId="470A74CF" w14:textId="77777777" w:rsidR="00FB2D7B" w:rsidRDefault="00FB2D7B">
    <w:pPr>
      <w:pStyle w:val="HeaderLine1"/>
    </w:pPr>
    <w:r>
      <w:t>(In thousands)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BF8DB" w14:textId="77777777" w:rsidR="00FB2D7B" w:rsidRDefault="00FB2D7B">
    <w:pPr>
      <w:pStyle w:val="HeaderLine1"/>
    </w:pPr>
    <w:r>
      <w:t>Guide Dogs for the Blind, Inc.</w:t>
    </w:r>
  </w:p>
  <w:p w14:paraId="5CA6C6EB" w14:textId="77777777" w:rsidR="00FB2D7B" w:rsidRDefault="00FB2D7B">
    <w:pPr>
      <w:pStyle w:val="HeaderLine1"/>
    </w:pPr>
    <w:r>
      <w:t>Notes to Financial Statements</w:t>
    </w:r>
  </w:p>
  <w:p w14:paraId="052A0BA7" w14:textId="77777777" w:rsidR="00FB2D7B" w:rsidRDefault="00FB2D7B">
    <w:pPr>
      <w:pStyle w:val="HeaderLine1"/>
    </w:pPr>
    <w:r>
      <w:t>June 30, 2024 and 2023</w:t>
    </w:r>
  </w:p>
  <w:p w14:paraId="390DB6D2"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FB2D7B" w14:paraId="445F6950" w14:textId="77777777">
      <w:tblPrEx>
        <w:tblCellMar>
          <w:top w:w="0" w:type="dxa"/>
          <w:bottom w:w="0" w:type="dxa"/>
        </w:tblCellMar>
      </w:tblPrEx>
      <w:tc>
        <w:tcPr>
          <w:tcW w:w="9360" w:type="dxa"/>
          <w:tcBorders>
            <w:top w:val="nil"/>
            <w:left w:val="nil"/>
            <w:bottom w:val="nil"/>
            <w:right w:val="nil"/>
          </w:tcBorders>
        </w:tcPr>
        <w:p w14:paraId="5E2B761F" w14:textId="77777777" w:rsidR="00FB2D7B" w:rsidRDefault="00FB2D7B">
          <w:pPr>
            <w:pStyle w:val="NotesNumberTitle"/>
          </w:pPr>
          <w:r>
            <w:t xml:space="preserve">9. </w:t>
          </w:r>
          <w:r>
            <w:tab/>
            <w:t>ENDOWMENT (continued)</w:t>
          </w: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F101" w14:textId="77777777" w:rsidR="00FB2D7B" w:rsidRDefault="00FB2D7B">
    <w:pPr>
      <w:pStyle w:val="HeaderLine1"/>
    </w:pPr>
    <w:r>
      <w:t>Guide Dogs for the Blind, Inc.</w:t>
    </w:r>
  </w:p>
  <w:p w14:paraId="6BC292D2" w14:textId="77777777" w:rsidR="00FB2D7B" w:rsidRDefault="00FB2D7B">
    <w:pPr>
      <w:pStyle w:val="HeaderLine1"/>
    </w:pPr>
    <w:r>
      <w:t>Notes to Financial Statements</w:t>
    </w:r>
  </w:p>
  <w:p w14:paraId="22876BDD" w14:textId="77777777" w:rsidR="00FB2D7B" w:rsidRDefault="00FB2D7B">
    <w:pPr>
      <w:pStyle w:val="HeaderLine1"/>
    </w:pPr>
    <w:r>
      <w:t>June 30, 2024 and 2023</w:t>
    </w:r>
  </w:p>
  <w:p w14:paraId="4041D494"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FB2D7B" w14:paraId="60DF04B7" w14:textId="77777777">
      <w:tblPrEx>
        <w:tblCellMar>
          <w:top w:w="0" w:type="dxa"/>
          <w:bottom w:w="0" w:type="dxa"/>
        </w:tblCellMar>
      </w:tblPrEx>
      <w:tc>
        <w:tcPr>
          <w:tcW w:w="9360" w:type="dxa"/>
          <w:tcBorders>
            <w:top w:val="nil"/>
            <w:left w:val="nil"/>
            <w:bottom w:val="nil"/>
            <w:right w:val="nil"/>
          </w:tcBorders>
        </w:tcPr>
        <w:p w14:paraId="3884FCB2" w14:textId="77777777" w:rsidR="00FB2D7B" w:rsidRDefault="00FB2D7B">
          <w:pPr>
            <w:pStyle w:val="NotesNumberTitle"/>
          </w:pPr>
          <w:r>
            <w:t xml:space="preserve">9. </w:t>
          </w:r>
          <w:r>
            <w:tab/>
            <w:t>ENDOWMENT (continued)</w:t>
          </w: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A108" w14:textId="77777777" w:rsidR="00FB2D7B" w:rsidRDefault="00FB2D7B">
    <w:pPr>
      <w:pStyle w:val="HeaderLine1"/>
    </w:pPr>
    <w:r>
      <w:t>Guide Dogs for the Blind, Inc.</w:t>
    </w:r>
  </w:p>
  <w:p w14:paraId="205264F5" w14:textId="77777777" w:rsidR="00FB2D7B" w:rsidRDefault="00FB2D7B">
    <w:pPr>
      <w:pStyle w:val="HeaderLine1"/>
    </w:pPr>
    <w:r>
      <w:t>Notes to Financial Statements</w:t>
    </w:r>
  </w:p>
  <w:p w14:paraId="13F7D590" w14:textId="77777777" w:rsidR="00FB2D7B" w:rsidRDefault="00FB2D7B">
    <w:pPr>
      <w:pStyle w:val="HeaderLine1"/>
    </w:pPr>
    <w:r>
      <w:t>June 30, 2024 and 2023</w:t>
    </w:r>
  </w:p>
  <w:p w14:paraId="25C89E86" w14:textId="77777777" w:rsidR="00FB2D7B" w:rsidRDefault="00FB2D7B">
    <w:pPr>
      <w:pStyle w:val="HeaderLine1"/>
    </w:pPr>
    <w:r>
      <w:t>(In thousands)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CE05" w14:textId="77777777" w:rsidR="00FB2D7B" w:rsidRDefault="00FB2D7B">
    <w:pPr>
      <w:pStyle w:val="HeaderLine1"/>
    </w:pPr>
    <w:r>
      <w:t>Guide Dogs for the Blind, Inc.</w:t>
    </w:r>
  </w:p>
  <w:p w14:paraId="0EB16F49" w14:textId="77777777" w:rsidR="00FB2D7B" w:rsidRDefault="00FB2D7B">
    <w:pPr>
      <w:pStyle w:val="HeaderLine1"/>
    </w:pPr>
    <w:r>
      <w:t>Notes to Financial Statements</w:t>
    </w:r>
  </w:p>
  <w:p w14:paraId="4806F259" w14:textId="77777777" w:rsidR="00FB2D7B" w:rsidRDefault="00FB2D7B">
    <w:pPr>
      <w:pStyle w:val="HeaderLine1"/>
    </w:pPr>
    <w:r>
      <w:t>June 30, 2024 and 2023</w:t>
    </w:r>
  </w:p>
  <w:p w14:paraId="4D8C2E54" w14:textId="77777777" w:rsidR="00FB2D7B" w:rsidRDefault="00FB2D7B">
    <w:pPr>
      <w:pStyle w:val="HeaderLine1"/>
    </w:pPr>
    <w:r>
      <w:t>(In thousands)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0F677" w14:textId="77777777" w:rsidR="00FB2D7B" w:rsidRDefault="00FB2D7B">
    <w:pPr>
      <w:widowControl w:val="0"/>
      <w:autoSpaceDE w:val="0"/>
      <w:autoSpaceDN w:val="0"/>
      <w:adjustRightInd w:val="0"/>
      <w:spacing w:after="0" w:line="240" w:lineRule="auto"/>
      <w:rPr>
        <w:rFonts w:ascii="Times New Roman" w:hAnsi="Times New Roman"/>
        <w:kern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82AD" w14:textId="77777777" w:rsidR="00FB2D7B" w:rsidRDefault="00FB2D7B">
    <w:pPr>
      <w:pStyle w:val="HeaderLine1"/>
    </w:pPr>
    <w:r>
      <w:t>Guide Dogs for the Blind, Inc.</w:t>
    </w:r>
  </w:p>
  <w:p w14:paraId="1702F0F4" w14:textId="77777777" w:rsidR="00FB2D7B" w:rsidRDefault="00FB2D7B">
    <w:pPr>
      <w:pStyle w:val="HeaderLine1"/>
    </w:pPr>
    <w:r>
      <w:t>Statements of Financial Position</w:t>
    </w:r>
  </w:p>
  <w:p w14:paraId="66E28CC4" w14:textId="77777777" w:rsidR="00FB2D7B" w:rsidRDefault="00FB2D7B">
    <w:pPr>
      <w:pStyle w:val="HeaderLine1"/>
    </w:pPr>
    <w:r>
      <w:t>June 30, 2024 and 2023</w:t>
    </w:r>
  </w:p>
  <w:p w14:paraId="1C3F2A06" w14:textId="77777777" w:rsidR="00FB2D7B" w:rsidRDefault="00FB2D7B">
    <w:pPr>
      <w:pStyle w:val="HeaderLine1"/>
    </w:pPr>
    <w:r>
      <w:t>(In thousands)</w:t>
    </w:r>
  </w:p>
  <w:p w14:paraId="3E3BF475" w14:textId="77777777" w:rsidR="00FB2D7B" w:rsidRDefault="00FB2D7B">
    <w:pPr>
      <w:pStyle w:val="HeaderUndrlne0-20"/>
    </w:pPr>
  </w:p>
  <w:tbl>
    <w:tblPr>
      <w:tblW w:w="0" w:type="auto"/>
      <w:tblInd w:w="72" w:type="dxa"/>
      <w:tblLayout w:type="fixed"/>
      <w:tblCellMar>
        <w:left w:w="72" w:type="dxa"/>
        <w:right w:w="72" w:type="dxa"/>
      </w:tblCellMar>
      <w:tblLook w:val="0000" w:firstRow="0" w:lastRow="0" w:firstColumn="0" w:lastColumn="0" w:noHBand="0" w:noVBand="0"/>
    </w:tblPr>
    <w:tblGrid>
      <w:gridCol w:w="6336"/>
      <w:gridCol w:w="1584"/>
      <w:gridCol w:w="1584"/>
    </w:tblGrid>
    <w:tr w:rsidR="00FB2D7B" w14:paraId="1F89B1FE" w14:textId="77777777">
      <w:tblPrEx>
        <w:tblCellMar>
          <w:top w:w="0" w:type="dxa"/>
          <w:bottom w:w="0" w:type="dxa"/>
        </w:tblCellMar>
      </w:tblPrEx>
      <w:tc>
        <w:tcPr>
          <w:tcW w:w="6336" w:type="dxa"/>
          <w:tcBorders>
            <w:top w:val="nil"/>
            <w:left w:val="nil"/>
            <w:bottom w:val="nil"/>
            <w:right w:val="nil"/>
          </w:tcBorders>
        </w:tcPr>
        <w:p w14:paraId="1D1E02E6" w14:textId="77777777" w:rsidR="00FB2D7B" w:rsidRDefault="00FB2D7B">
          <w:pPr>
            <w:pStyle w:val="BSHeaderYears"/>
          </w:pPr>
        </w:p>
      </w:tc>
      <w:tc>
        <w:tcPr>
          <w:tcW w:w="1584" w:type="dxa"/>
          <w:tcBorders>
            <w:top w:val="nil"/>
            <w:left w:val="nil"/>
            <w:bottom w:val="nil"/>
            <w:right w:val="nil"/>
          </w:tcBorders>
        </w:tcPr>
        <w:p w14:paraId="2361F597" w14:textId="77777777" w:rsidR="00FB2D7B" w:rsidRDefault="00FB2D7B">
          <w:pPr>
            <w:pStyle w:val="BSHeaderYears"/>
            <w:tabs>
              <w:tab w:val="center" w:pos="720"/>
              <w:tab w:val="left" w:pos="1440"/>
            </w:tabs>
          </w:pPr>
          <w:r>
            <w:rPr>
              <w:u w:val="single"/>
            </w:rPr>
            <w:tab/>
            <w:t>2024</w:t>
          </w:r>
          <w:r>
            <w:rPr>
              <w:u w:val="single"/>
            </w:rPr>
            <w:tab/>
          </w:r>
        </w:p>
      </w:tc>
      <w:tc>
        <w:tcPr>
          <w:tcW w:w="1584" w:type="dxa"/>
          <w:tcBorders>
            <w:top w:val="nil"/>
            <w:left w:val="nil"/>
            <w:bottom w:val="nil"/>
            <w:right w:val="nil"/>
          </w:tcBorders>
        </w:tcPr>
        <w:p w14:paraId="00177900" w14:textId="77777777" w:rsidR="00FB2D7B" w:rsidRDefault="00FB2D7B">
          <w:pPr>
            <w:pStyle w:val="BSHeaderYears"/>
            <w:tabs>
              <w:tab w:val="center" w:pos="720"/>
              <w:tab w:val="left" w:pos="1440"/>
            </w:tabs>
          </w:pPr>
          <w:r>
            <w:rPr>
              <w:u w:val="single"/>
            </w:rPr>
            <w:tab/>
            <w:t>2023</w:t>
          </w:r>
          <w:r>
            <w:rPr>
              <w:u w:val="single"/>
            </w:rPr>
            <w:tab/>
          </w: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65E3" w14:textId="77777777" w:rsidR="00FB2D7B" w:rsidRDefault="00FB2D7B">
    <w:pPr>
      <w:pStyle w:val="HeaderLine1"/>
    </w:pPr>
    <w:r>
      <w:t>Guide Dogs for the Blind, Inc.</w:t>
    </w:r>
  </w:p>
  <w:p w14:paraId="45D99A78" w14:textId="77777777" w:rsidR="00FB2D7B" w:rsidRDefault="00FB2D7B">
    <w:pPr>
      <w:pStyle w:val="HeaderLine1"/>
    </w:pPr>
    <w:r>
      <w:t>Statements of Activities</w:t>
    </w:r>
  </w:p>
  <w:p w14:paraId="4807C1BD" w14:textId="77777777" w:rsidR="00FB2D7B" w:rsidRDefault="00FB2D7B">
    <w:pPr>
      <w:pStyle w:val="HeaderLine1"/>
    </w:pPr>
    <w:r>
      <w:t>For the Years Ended June 30, 2024 and 2023</w:t>
    </w:r>
  </w:p>
  <w:p w14:paraId="6CA048D3" w14:textId="77777777" w:rsidR="00FB2D7B" w:rsidRDefault="00FB2D7B">
    <w:pPr>
      <w:pStyle w:val="HeaderLine1"/>
    </w:pPr>
    <w:r>
      <w:t>(In thousands)</w:t>
    </w:r>
  </w:p>
  <w:p w14:paraId="5C16A656" w14:textId="77777777" w:rsidR="00FB2D7B" w:rsidRDefault="00FB2D7B">
    <w:pPr>
      <w:pStyle w:val="HeaderUndrlne0-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663D0" w14:textId="77777777" w:rsidR="00FB2D7B" w:rsidRDefault="00FB2D7B">
    <w:pPr>
      <w:pStyle w:val="HeaderLine1"/>
    </w:pPr>
    <w:r>
      <w:t>Guide Dogs for the Blind, Inc.</w:t>
    </w:r>
  </w:p>
  <w:p w14:paraId="1F602949" w14:textId="77777777" w:rsidR="00FB2D7B" w:rsidRDefault="00FB2D7B">
    <w:pPr>
      <w:pStyle w:val="HeaderLine1"/>
    </w:pPr>
    <w:r>
      <w:t>Statements of Functional Expenses</w:t>
    </w:r>
  </w:p>
  <w:p w14:paraId="471C9FC6" w14:textId="77777777" w:rsidR="00FB2D7B" w:rsidRDefault="00FB2D7B">
    <w:pPr>
      <w:pStyle w:val="HeaderLine1"/>
    </w:pPr>
    <w:r>
      <w:t>For the Years Ended June 30, 2024 and 2023</w:t>
    </w:r>
  </w:p>
  <w:p w14:paraId="302A48FF" w14:textId="77777777" w:rsidR="00FB2D7B" w:rsidRDefault="00FB2D7B">
    <w:pPr>
      <w:pStyle w:val="HeaderLine1"/>
    </w:pPr>
    <w:r>
      <w:t>(In thousands)</w:t>
    </w:r>
  </w:p>
  <w:p w14:paraId="613F1ED9" w14:textId="77777777" w:rsidR="00FB2D7B" w:rsidRDefault="00FB2D7B">
    <w:pPr>
      <w:pStyle w:val="HeaderUndrlne0-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10506" w14:textId="77777777" w:rsidR="00FB2D7B" w:rsidRDefault="00FB2D7B">
    <w:pPr>
      <w:pStyle w:val="HeaderLine1"/>
    </w:pPr>
    <w:r>
      <w:t>Guide Dogs for the Blind, Inc.</w:t>
    </w:r>
  </w:p>
  <w:p w14:paraId="6A6A9DAE" w14:textId="77777777" w:rsidR="00FB2D7B" w:rsidRDefault="00FB2D7B">
    <w:pPr>
      <w:pStyle w:val="HeaderLine1"/>
    </w:pPr>
    <w:r>
      <w:t>Statements of Cash Flows</w:t>
    </w:r>
  </w:p>
  <w:p w14:paraId="173008A3" w14:textId="77777777" w:rsidR="00FB2D7B" w:rsidRDefault="00FB2D7B">
    <w:pPr>
      <w:pStyle w:val="HeaderLine1"/>
    </w:pPr>
    <w:r>
      <w:t>For the Years Ended June 30, 2024 and 2023</w:t>
    </w:r>
  </w:p>
  <w:p w14:paraId="28C80253" w14:textId="77777777" w:rsidR="00FB2D7B" w:rsidRDefault="00FB2D7B">
    <w:pPr>
      <w:pStyle w:val="HeaderLine1"/>
    </w:pPr>
    <w:r>
      <w:t>(In thousands)</w:t>
    </w:r>
  </w:p>
  <w:p w14:paraId="1C0DEAF8" w14:textId="77777777" w:rsidR="00FB2D7B" w:rsidRDefault="00FB2D7B">
    <w:pPr>
      <w:pStyle w:val="HeaderUndrlne0-20"/>
    </w:pPr>
  </w:p>
  <w:tbl>
    <w:tblPr>
      <w:tblW w:w="0" w:type="auto"/>
      <w:tblInd w:w="72" w:type="dxa"/>
      <w:tblLayout w:type="fixed"/>
      <w:tblCellMar>
        <w:left w:w="72" w:type="dxa"/>
        <w:right w:w="72" w:type="dxa"/>
      </w:tblCellMar>
      <w:tblLook w:val="0000" w:firstRow="0" w:lastRow="0" w:firstColumn="0" w:lastColumn="0" w:noHBand="0" w:noVBand="0"/>
    </w:tblPr>
    <w:tblGrid>
      <w:gridCol w:w="6336"/>
      <w:gridCol w:w="1584"/>
      <w:gridCol w:w="1584"/>
    </w:tblGrid>
    <w:tr w:rsidR="00FB2D7B" w14:paraId="5447C5D2" w14:textId="77777777">
      <w:tblPrEx>
        <w:tblCellMar>
          <w:top w:w="0" w:type="dxa"/>
          <w:bottom w:w="0" w:type="dxa"/>
        </w:tblCellMar>
      </w:tblPrEx>
      <w:tc>
        <w:tcPr>
          <w:tcW w:w="6336" w:type="dxa"/>
          <w:tcBorders>
            <w:top w:val="nil"/>
            <w:left w:val="nil"/>
            <w:bottom w:val="nil"/>
            <w:right w:val="nil"/>
          </w:tcBorders>
          <w:vAlign w:val="bottom"/>
        </w:tcPr>
        <w:p w14:paraId="5CFBE424" w14:textId="77777777" w:rsidR="00FB2D7B" w:rsidRDefault="00FB2D7B">
          <w:pPr>
            <w:pStyle w:val="CFHeaderYears"/>
          </w:pPr>
        </w:p>
      </w:tc>
      <w:tc>
        <w:tcPr>
          <w:tcW w:w="1584" w:type="dxa"/>
          <w:tcBorders>
            <w:top w:val="nil"/>
            <w:left w:val="nil"/>
            <w:bottom w:val="nil"/>
            <w:right w:val="nil"/>
          </w:tcBorders>
          <w:vAlign w:val="bottom"/>
        </w:tcPr>
        <w:p w14:paraId="466C0DD2" w14:textId="77777777" w:rsidR="00FB2D7B" w:rsidRDefault="00FB2D7B">
          <w:pPr>
            <w:pStyle w:val="CFHeaderYears"/>
            <w:tabs>
              <w:tab w:val="center" w:pos="720"/>
              <w:tab w:val="left" w:pos="1440"/>
            </w:tabs>
          </w:pPr>
          <w:r>
            <w:rPr>
              <w:u w:val="single"/>
            </w:rPr>
            <w:tab/>
            <w:t>2024</w:t>
          </w:r>
          <w:r>
            <w:rPr>
              <w:u w:val="single"/>
            </w:rPr>
            <w:tab/>
          </w:r>
        </w:p>
      </w:tc>
      <w:tc>
        <w:tcPr>
          <w:tcW w:w="1584" w:type="dxa"/>
          <w:tcBorders>
            <w:top w:val="nil"/>
            <w:left w:val="nil"/>
            <w:bottom w:val="nil"/>
            <w:right w:val="nil"/>
          </w:tcBorders>
          <w:vAlign w:val="bottom"/>
        </w:tcPr>
        <w:p w14:paraId="3A5B1BD6" w14:textId="77777777" w:rsidR="00FB2D7B" w:rsidRDefault="00FB2D7B">
          <w:pPr>
            <w:pStyle w:val="CFHeaderYears"/>
            <w:tabs>
              <w:tab w:val="center" w:pos="720"/>
              <w:tab w:val="left" w:pos="1440"/>
            </w:tabs>
          </w:pPr>
          <w:r>
            <w:rPr>
              <w:u w:val="single"/>
            </w:rPr>
            <w:tab/>
            <w:t>2023</w:t>
          </w:r>
          <w:r>
            <w:rPr>
              <w:u w:val="single"/>
            </w:rPr>
            <w:tab/>
          </w: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767C" w14:textId="77777777" w:rsidR="00FB2D7B" w:rsidRDefault="00FB2D7B">
    <w:pPr>
      <w:pStyle w:val="HeaderLine1"/>
    </w:pPr>
    <w:r>
      <w:t>Guide Dogs for the Blind, Inc.</w:t>
    </w:r>
  </w:p>
  <w:p w14:paraId="24453BA8" w14:textId="77777777" w:rsidR="00FB2D7B" w:rsidRDefault="00FB2D7B">
    <w:pPr>
      <w:pStyle w:val="HeaderLine1"/>
    </w:pPr>
    <w:r>
      <w:t>Notes to Financial Statements</w:t>
    </w:r>
  </w:p>
  <w:p w14:paraId="0F0E4FE3" w14:textId="77777777" w:rsidR="00FB2D7B" w:rsidRDefault="00FB2D7B">
    <w:pPr>
      <w:pStyle w:val="HeaderLine1"/>
    </w:pPr>
    <w:r>
      <w:t>June 30, 2024 and 2023</w:t>
    </w:r>
  </w:p>
  <w:p w14:paraId="331B5F41" w14:textId="77777777" w:rsidR="00FB2D7B" w:rsidRDefault="00FB2D7B">
    <w:pPr>
      <w:pStyle w:val="HeaderLine1"/>
    </w:pPr>
    <w:r>
      <w:t>(In thousands)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5D2F" w14:textId="77777777" w:rsidR="00FB2D7B" w:rsidRDefault="00FB2D7B">
    <w:pPr>
      <w:pStyle w:val="HeaderLine1"/>
    </w:pPr>
    <w:r>
      <w:t>Guide Dogs for the Blind, Inc.</w:t>
    </w:r>
  </w:p>
  <w:p w14:paraId="31ED7C76" w14:textId="77777777" w:rsidR="00FB2D7B" w:rsidRDefault="00FB2D7B">
    <w:pPr>
      <w:pStyle w:val="HeaderLine1"/>
    </w:pPr>
    <w:r>
      <w:t>Notes to Financial Statements</w:t>
    </w:r>
  </w:p>
  <w:p w14:paraId="7ECC9108" w14:textId="77777777" w:rsidR="00FB2D7B" w:rsidRDefault="00FB2D7B">
    <w:pPr>
      <w:pStyle w:val="HeaderLine1"/>
    </w:pPr>
    <w:r>
      <w:t>June 30, 2024 and 2023</w:t>
    </w:r>
  </w:p>
  <w:p w14:paraId="08E4DBC4" w14:textId="77777777" w:rsidR="00FB2D7B" w:rsidRDefault="00FB2D7B">
    <w:pPr>
      <w:pStyle w:val="HeaderLine1"/>
    </w:pPr>
    <w:r>
      <w:t>(In thousands)</w:t>
    </w:r>
  </w:p>
  <w:tbl>
    <w:tblPr>
      <w:tblW w:w="0" w:type="auto"/>
      <w:tblLayout w:type="fixed"/>
      <w:tblCellMar>
        <w:left w:w="0" w:type="dxa"/>
        <w:right w:w="72" w:type="dxa"/>
      </w:tblCellMar>
      <w:tblLook w:val="0000" w:firstRow="0" w:lastRow="0" w:firstColumn="0" w:lastColumn="0" w:noHBand="0" w:noVBand="0"/>
    </w:tblPr>
    <w:tblGrid>
      <w:gridCol w:w="9360"/>
    </w:tblGrid>
    <w:tr w:rsidR="00FB2D7B" w14:paraId="0FF01113" w14:textId="77777777">
      <w:tblPrEx>
        <w:tblCellMar>
          <w:top w:w="0" w:type="dxa"/>
          <w:bottom w:w="0" w:type="dxa"/>
        </w:tblCellMar>
      </w:tblPrEx>
      <w:tc>
        <w:tcPr>
          <w:tcW w:w="9360" w:type="dxa"/>
          <w:tcBorders>
            <w:top w:val="nil"/>
            <w:left w:val="nil"/>
            <w:bottom w:val="nil"/>
            <w:right w:val="nil"/>
          </w:tcBorders>
        </w:tcPr>
        <w:p w14:paraId="4ECFAB6B" w14:textId="77777777" w:rsidR="00FB2D7B" w:rsidRDefault="00FB2D7B">
          <w:pPr>
            <w:pStyle w:val="NotesNumberTitle"/>
          </w:pPr>
          <w:r>
            <w:t>1.</w:t>
          </w:r>
          <w:r>
            <w:tab/>
            <w:t>ORGANIZATION AND OPERATIONS (continued)</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num w:numId="1" w16cid:durableId="50811102">
    <w:abstractNumId w:val="0"/>
    <w:lvlOverride w:ilvl="0">
      <w:lvl w:ilvl="0">
        <w:numFmt w:val="bullet"/>
        <w:lvlText w:val=""/>
        <w:legacy w:legacy="1" w:legacySpace="0" w:legacyIndent="360"/>
        <w:lvlJc w:val="left"/>
        <w:rPr>
          <w:rFonts w:ascii="Symbol" w:hAnsi="Symbol" w:hint="default"/>
          <w:color w:val="000000"/>
          <w:sz w:val="20"/>
        </w:rPr>
      </w:lvl>
    </w:lvlOverride>
  </w:num>
  <w:num w:numId="2" w16cid:durableId="430513188">
    <w:abstractNumId w:val="0"/>
    <w:lvlOverride w:ilvl="0">
      <w:lvl w:ilvl="0">
        <w:numFmt w:val="bullet"/>
        <w:lvlText w:val=""/>
        <w:legacy w:legacy="1" w:legacySpace="0" w:legacyIndent="288"/>
        <w:lvlJc w:val="left"/>
        <w:rPr>
          <w:rFonts w:ascii="Symbol" w:hAnsi="Symbol" w:hint="default"/>
          <w:color w:val="00000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documentProtection w:edit="readOnly" w:enforcement="1" w:cryptProviderType="rsaAES" w:cryptAlgorithmClass="hash" w:cryptAlgorithmType="typeAny" w:cryptAlgorithmSid="14" w:cryptSpinCount="100000" w:hash="I7CYhAGNkRnxSeumaQCpb8VffnaqIPY7N5r0jx29BgWA9gFYzMaigG/1xR7T1XaW4Ltvq4I7RKwSh1X+5y+Jlg==" w:salt="n9cmi8bpjVGy+B3jB6C+h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F4"/>
    <w:rsid w:val="000913FA"/>
    <w:rsid w:val="00097A61"/>
    <w:rsid w:val="000D2654"/>
    <w:rsid w:val="008E40F4"/>
    <w:rsid w:val="009700E0"/>
    <w:rsid w:val="00FB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1AC5"/>
  <w14:defaultImageDpi w14:val="0"/>
  <w15:docId w15:val="{A31D35B5-1F3E-4B7F-B599-574D1B6D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2Indent0Space">
    <w:name w:val="BS 2 Indent 0 Space"/>
    <w:pPr>
      <w:widowControl w:val="0"/>
      <w:autoSpaceDE w:val="0"/>
      <w:autoSpaceDN w:val="0"/>
      <w:adjustRightInd w:val="0"/>
      <w:spacing w:after="0" w:line="240" w:lineRule="auto"/>
      <w:ind w:left="504" w:hanging="144"/>
    </w:pPr>
    <w:rPr>
      <w:rFonts w:ascii="Times New Roman" w:hAnsi="Times New Roman"/>
      <w:color w:val="000000"/>
      <w:kern w:val="0"/>
      <w:sz w:val="20"/>
      <w:szCs w:val="20"/>
    </w:rPr>
  </w:style>
  <w:style w:type="paragraph" w:customStyle="1" w:styleId="BSAssettotal">
    <w:name w:val="BS Asset total"/>
    <w:uiPriority w:val="99"/>
    <w:pPr>
      <w:widowControl w:val="0"/>
      <w:autoSpaceDE w:val="0"/>
      <w:autoSpaceDN w:val="0"/>
      <w:adjustRightInd w:val="0"/>
      <w:spacing w:before="288" w:after="144" w:line="240" w:lineRule="auto"/>
      <w:ind w:left="648" w:hanging="144"/>
    </w:pPr>
    <w:rPr>
      <w:rFonts w:ascii="Times New Roman" w:hAnsi="Times New Roman"/>
      <w:color w:val="000000"/>
      <w:kern w:val="0"/>
      <w:sz w:val="20"/>
      <w:szCs w:val="20"/>
    </w:rPr>
  </w:style>
  <w:style w:type="paragraph" w:customStyle="1" w:styleId="BSCATitle">
    <w:name w:val="BS CA Title"/>
    <w:uiPriority w:val="99"/>
    <w:pPr>
      <w:widowControl w:val="0"/>
      <w:autoSpaceDE w:val="0"/>
      <w:autoSpaceDN w:val="0"/>
      <w:adjustRightInd w:val="0"/>
      <w:spacing w:after="0" w:line="240" w:lineRule="auto"/>
      <w:ind w:left="144" w:hanging="144"/>
    </w:pPr>
    <w:rPr>
      <w:rFonts w:ascii="Times New Roman" w:hAnsi="Times New Roman"/>
      <w:color w:val="000000"/>
      <w:kern w:val="0"/>
      <w:sz w:val="20"/>
      <w:szCs w:val="20"/>
    </w:rPr>
  </w:style>
  <w:style w:type="paragraph" w:customStyle="1" w:styleId="BSCAlineitems">
    <w:name w:val="BS CA line items"/>
    <w:uiPriority w:val="99"/>
    <w:pPr>
      <w:widowControl w:val="0"/>
      <w:autoSpaceDE w:val="0"/>
      <w:autoSpaceDN w:val="0"/>
      <w:adjustRightInd w:val="0"/>
      <w:spacing w:after="0" w:line="240" w:lineRule="auto"/>
      <w:ind w:left="288" w:hanging="144"/>
    </w:pPr>
    <w:rPr>
      <w:rFonts w:ascii="Times New Roman" w:hAnsi="Times New Roman"/>
      <w:color w:val="000000"/>
      <w:kern w:val="0"/>
      <w:sz w:val="20"/>
      <w:szCs w:val="20"/>
    </w:rPr>
  </w:style>
  <w:style w:type="paragraph" w:customStyle="1" w:styleId="BSCLlineitems">
    <w:name w:val="BS CL line items"/>
    <w:uiPriority w:val="99"/>
    <w:pPr>
      <w:widowControl w:val="0"/>
      <w:tabs>
        <w:tab w:val="left" w:pos="720"/>
      </w:tabs>
      <w:autoSpaceDE w:val="0"/>
      <w:autoSpaceDN w:val="0"/>
      <w:adjustRightInd w:val="0"/>
      <w:spacing w:after="0" w:line="240" w:lineRule="auto"/>
      <w:ind w:left="288" w:hanging="144"/>
    </w:pPr>
    <w:rPr>
      <w:rFonts w:ascii="Times New Roman" w:hAnsi="Times New Roman"/>
      <w:color w:val="000000"/>
      <w:kern w:val="0"/>
      <w:sz w:val="20"/>
      <w:szCs w:val="20"/>
    </w:rPr>
  </w:style>
  <w:style w:type="paragraph" w:customStyle="1" w:styleId="BSCLtitle">
    <w:name w:val="BS CL title"/>
    <w:uiPriority w:val="99"/>
    <w:pPr>
      <w:widowControl w:val="0"/>
      <w:autoSpaceDE w:val="0"/>
      <w:autoSpaceDN w:val="0"/>
      <w:adjustRightInd w:val="0"/>
      <w:spacing w:after="0" w:line="240" w:lineRule="auto"/>
    </w:pPr>
    <w:rPr>
      <w:rFonts w:ascii="Times New Roman" w:hAnsi="Times New Roman"/>
      <w:color w:val="000000"/>
      <w:kern w:val="0"/>
      <w:sz w:val="20"/>
      <w:szCs w:val="20"/>
    </w:rPr>
  </w:style>
  <w:style w:type="paragraph" w:customStyle="1" w:styleId="BSHeaderYears">
    <w:name w:val="BS Header_Years"/>
    <w:uiPriority w:val="99"/>
    <w:pPr>
      <w:widowControl w:val="0"/>
      <w:autoSpaceDE w:val="0"/>
      <w:autoSpaceDN w:val="0"/>
      <w:adjustRightInd w:val="0"/>
      <w:spacing w:after="144" w:line="240" w:lineRule="auto"/>
    </w:pPr>
    <w:rPr>
      <w:rFonts w:ascii="Times New Roman" w:hAnsi="Times New Roman"/>
      <w:color w:val="000000"/>
      <w:kern w:val="0"/>
      <w:sz w:val="20"/>
      <w:szCs w:val="20"/>
    </w:rPr>
  </w:style>
  <w:style w:type="paragraph" w:customStyle="1" w:styleId="BSLTLTitle">
    <w:name w:val="BS LTL Title"/>
    <w:uiPriority w:val="99"/>
    <w:pPr>
      <w:widowControl w:val="0"/>
      <w:autoSpaceDE w:val="0"/>
      <w:autoSpaceDN w:val="0"/>
      <w:adjustRightInd w:val="0"/>
      <w:spacing w:before="288" w:after="0" w:line="240" w:lineRule="auto"/>
      <w:ind w:left="144" w:right="504" w:hanging="144"/>
    </w:pPr>
    <w:rPr>
      <w:rFonts w:ascii="Times New Roman" w:hAnsi="Times New Roman"/>
      <w:color w:val="000000"/>
      <w:kern w:val="0"/>
      <w:sz w:val="20"/>
      <w:szCs w:val="20"/>
    </w:rPr>
  </w:style>
  <w:style w:type="paragraph" w:customStyle="1" w:styleId="BSLTLlineitems">
    <w:name w:val="BS LTL line items"/>
    <w:uiPriority w:val="99"/>
    <w:pPr>
      <w:widowControl w:val="0"/>
      <w:autoSpaceDE w:val="0"/>
      <w:autoSpaceDN w:val="0"/>
      <w:adjustRightInd w:val="0"/>
      <w:spacing w:after="0" w:line="240" w:lineRule="auto"/>
      <w:ind w:left="288" w:hanging="144"/>
    </w:pPr>
    <w:rPr>
      <w:rFonts w:ascii="Times New Roman" w:hAnsi="Times New Roman"/>
      <w:color w:val="000000"/>
      <w:kern w:val="0"/>
      <w:sz w:val="20"/>
      <w:szCs w:val="20"/>
    </w:rPr>
  </w:style>
  <w:style w:type="paragraph" w:customStyle="1" w:styleId="BSNAlineitems">
    <w:name w:val="BS NA line items"/>
    <w:uiPriority w:val="99"/>
    <w:pPr>
      <w:widowControl w:val="0"/>
      <w:autoSpaceDE w:val="0"/>
      <w:autoSpaceDN w:val="0"/>
      <w:adjustRightInd w:val="0"/>
      <w:spacing w:after="0" w:line="240" w:lineRule="auto"/>
      <w:ind w:left="288" w:hanging="144"/>
    </w:pPr>
    <w:rPr>
      <w:rFonts w:ascii="Times New Roman" w:hAnsi="Times New Roman"/>
      <w:color w:val="000000"/>
      <w:kern w:val="0"/>
      <w:sz w:val="20"/>
      <w:szCs w:val="20"/>
    </w:rPr>
  </w:style>
  <w:style w:type="paragraph" w:customStyle="1" w:styleId="BSNAtitle">
    <w:name w:val="BS NA title"/>
    <w:uiPriority w:val="99"/>
    <w:pPr>
      <w:widowControl w:val="0"/>
      <w:autoSpaceDE w:val="0"/>
      <w:autoSpaceDN w:val="0"/>
      <w:adjustRightInd w:val="0"/>
      <w:spacing w:before="288" w:after="0" w:line="240" w:lineRule="auto"/>
      <w:ind w:left="144" w:hanging="144"/>
    </w:pPr>
    <w:rPr>
      <w:rFonts w:ascii="Times New Roman" w:hAnsi="Times New Roman"/>
      <w:color w:val="000000"/>
      <w:kern w:val="0"/>
      <w:sz w:val="20"/>
      <w:szCs w:val="20"/>
    </w:rPr>
  </w:style>
  <w:style w:type="paragraph" w:customStyle="1" w:styleId="BSNAtotal">
    <w:name w:val="BS NA total"/>
    <w:uiPriority w:val="99"/>
    <w:pPr>
      <w:widowControl w:val="0"/>
      <w:tabs>
        <w:tab w:val="left" w:pos="720"/>
      </w:tabs>
      <w:autoSpaceDE w:val="0"/>
      <w:autoSpaceDN w:val="0"/>
      <w:adjustRightInd w:val="0"/>
      <w:spacing w:after="0" w:line="240" w:lineRule="auto"/>
      <w:ind w:left="648" w:hanging="144"/>
    </w:pPr>
    <w:rPr>
      <w:rFonts w:ascii="Times New Roman" w:hAnsi="Times New Roman"/>
      <w:color w:val="000000"/>
      <w:kern w:val="0"/>
      <w:sz w:val="22"/>
      <w:szCs w:val="22"/>
    </w:rPr>
  </w:style>
  <w:style w:type="paragraph" w:customStyle="1" w:styleId="BSOAlineitems">
    <w:name w:val="BS OA line items"/>
    <w:uiPriority w:val="99"/>
    <w:pPr>
      <w:widowControl w:val="0"/>
      <w:autoSpaceDE w:val="0"/>
      <w:autoSpaceDN w:val="0"/>
      <w:adjustRightInd w:val="0"/>
      <w:spacing w:after="0" w:line="240" w:lineRule="auto"/>
      <w:ind w:left="288" w:hanging="144"/>
    </w:pPr>
    <w:rPr>
      <w:rFonts w:ascii="Times New Roman" w:hAnsi="Times New Roman"/>
      <w:color w:val="000000"/>
      <w:kern w:val="0"/>
      <w:sz w:val="22"/>
      <w:szCs w:val="22"/>
    </w:rPr>
  </w:style>
  <w:style w:type="paragraph" w:customStyle="1" w:styleId="BSOAtitle">
    <w:name w:val="BS OA title"/>
    <w:uiPriority w:val="99"/>
    <w:pPr>
      <w:widowControl w:val="0"/>
      <w:autoSpaceDE w:val="0"/>
      <w:autoSpaceDN w:val="0"/>
      <w:adjustRightInd w:val="0"/>
      <w:spacing w:before="288" w:after="0" w:line="240" w:lineRule="auto"/>
      <w:ind w:left="144" w:right="504" w:hanging="144"/>
    </w:pPr>
    <w:rPr>
      <w:rFonts w:ascii="Times New Roman" w:hAnsi="Times New Roman"/>
      <w:color w:val="000000"/>
      <w:kern w:val="0"/>
      <w:sz w:val="22"/>
      <w:szCs w:val="22"/>
    </w:rPr>
  </w:style>
  <w:style w:type="paragraph" w:customStyle="1" w:styleId="BSSubtotal">
    <w:name w:val="BS Subtotal"/>
    <w:uiPriority w:val="99"/>
    <w:pPr>
      <w:widowControl w:val="0"/>
      <w:autoSpaceDE w:val="0"/>
      <w:autoSpaceDN w:val="0"/>
      <w:adjustRightInd w:val="0"/>
      <w:spacing w:after="0" w:line="240" w:lineRule="auto"/>
      <w:ind w:left="648" w:hanging="144"/>
    </w:pPr>
    <w:rPr>
      <w:rFonts w:ascii="Times New Roman" w:hAnsi="Times New Roman"/>
      <w:color w:val="000000"/>
      <w:kern w:val="0"/>
      <w:sz w:val="20"/>
      <w:szCs w:val="20"/>
    </w:rPr>
  </w:style>
  <w:style w:type="paragraph" w:customStyle="1" w:styleId="BSTotal">
    <w:name w:val="BS Total"/>
    <w:uiPriority w:val="99"/>
    <w:pPr>
      <w:widowControl w:val="0"/>
      <w:autoSpaceDE w:val="0"/>
      <w:autoSpaceDN w:val="0"/>
      <w:adjustRightInd w:val="0"/>
      <w:spacing w:before="288" w:after="144" w:line="240" w:lineRule="auto"/>
      <w:ind w:left="648" w:hanging="144"/>
    </w:pPr>
    <w:rPr>
      <w:rFonts w:ascii="Times New Roman" w:hAnsi="Times New Roman"/>
      <w:color w:val="000000"/>
      <w:kern w:val="0"/>
      <w:sz w:val="20"/>
      <w:szCs w:val="20"/>
    </w:rPr>
  </w:style>
  <w:style w:type="paragraph" w:customStyle="1" w:styleId="BSlineitemsbal">
    <w:name w:val="BS line items bal"/>
    <w:uiPriority w:val="99"/>
    <w:pPr>
      <w:widowControl w:val="0"/>
      <w:autoSpaceDE w:val="0"/>
      <w:autoSpaceDN w:val="0"/>
      <w:adjustRightInd w:val="0"/>
      <w:spacing w:after="0" w:line="240" w:lineRule="auto"/>
    </w:pPr>
    <w:rPr>
      <w:rFonts w:ascii="Times New Roman" w:hAnsi="Times New Roman"/>
      <w:color w:val="000000"/>
      <w:kern w:val="0"/>
      <w:sz w:val="20"/>
      <w:szCs w:val="20"/>
    </w:rPr>
  </w:style>
  <w:style w:type="paragraph" w:customStyle="1" w:styleId="BSlineitemsbalB">
    <w:name w:val="BS line items bal B"/>
    <w:uiPriority w:val="99"/>
    <w:pPr>
      <w:widowControl w:val="0"/>
      <w:autoSpaceDE w:val="0"/>
      <w:autoSpaceDN w:val="0"/>
      <w:adjustRightInd w:val="0"/>
      <w:spacing w:after="144" w:line="240" w:lineRule="auto"/>
    </w:pPr>
    <w:rPr>
      <w:rFonts w:ascii="Times New Roman" w:hAnsi="Times New Roman"/>
      <w:color w:val="000000"/>
      <w:kern w:val="0"/>
      <w:sz w:val="20"/>
      <w:szCs w:val="20"/>
    </w:rPr>
  </w:style>
  <w:style w:type="paragraph" w:customStyle="1" w:styleId="BSTitles">
    <w:name w:val="BS_Titles"/>
    <w:uiPriority w:val="99"/>
    <w:pPr>
      <w:widowControl w:val="0"/>
      <w:autoSpaceDE w:val="0"/>
      <w:autoSpaceDN w:val="0"/>
      <w:adjustRightInd w:val="0"/>
      <w:spacing w:before="144" w:after="144" w:line="240" w:lineRule="auto"/>
      <w:jc w:val="center"/>
    </w:pPr>
    <w:rPr>
      <w:rFonts w:ascii="Times New Roman" w:hAnsi="Times New Roman"/>
      <w:color w:val="000000"/>
      <w:kern w:val="0"/>
      <w:sz w:val="20"/>
      <w:szCs w:val="20"/>
    </w:rPr>
  </w:style>
  <w:style w:type="paragraph" w:customStyle="1" w:styleId="CF1Indent0Space">
    <w:name w:val="CF 1 Indent 0 Space"/>
    <w:uiPriority w:val="99"/>
    <w:pPr>
      <w:widowControl w:val="0"/>
      <w:tabs>
        <w:tab w:val="left" w:pos="720"/>
      </w:tabs>
      <w:autoSpaceDE w:val="0"/>
      <w:autoSpaceDN w:val="0"/>
      <w:adjustRightInd w:val="0"/>
      <w:spacing w:after="0" w:line="240" w:lineRule="auto"/>
      <w:ind w:left="288" w:hanging="144"/>
    </w:pPr>
    <w:rPr>
      <w:rFonts w:ascii="Times New Roman" w:hAnsi="Times New Roman"/>
      <w:color w:val="000000"/>
      <w:kern w:val="0"/>
      <w:sz w:val="20"/>
      <w:szCs w:val="20"/>
    </w:rPr>
  </w:style>
  <w:style w:type="paragraph" w:customStyle="1" w:styleId="CF2Indent0Space">
    <w:name w:val="CF 2 Indent 0 Space"/>
    <w:uiPriority w:val="99"/>
    <w:pPr>
      <w:widowControl w:val="0"/>
      <w:autoSpaceDE w:val="0"/>
      <w:autoSpaceDN w:val="0"/>
      <w:adjustRightInd w:val="0"/>
      <w:spacing w:after="0" w:line="240" w:lineRule="auto"/>
      <w:ind w:left="504" w:hanging="144"/>
    </w:pPr>
    <w:rPr>
      <w:rFonts w:ascii="Times New Roman" w:hAnsi="Times New Roman"/>
      <w:color w:val="000000"/>
      <w:kern w:val="0"/>
      <w:sz w:val="20"/>
      <w:szCs w:val="20"/>
    </w:rPr>
  </w:style>
  <w:style w:type="paragraph" w:customStyle="1" w:styleId="CF3Indent0Space">
    <w:name w:val="CF 3 Indent 0 Space"/>
    <w:uiPriority w:val="99"/>
    <w:pPr>
      <w:widowControl w:val="0"/>
      <w:autoSpaceDE w:val="0"/>
      <w:autoSpaceDN w:val="0"/>
      <w:adjustRightInd w:val="0"/>
      <w:spacing w:after="0" w:line="240" w:lineRule="auto"/>
      <w:ind w:left="648" w:hanging="144"/>
    </w:pPr>
    <w:rPr>
      <w:rFonts w:ascii="Times New Roman" w:hAnsi="Times New Roman"/>
      <w:color w:val="000000"/>
      <w:kern w:val="0"/>
      <w:sz w:val="20"/>
      <w:szCs w:val="20"/>
    </w:rPr>
  </w:style>
  <w:style w:type="paragraph" w:customStyle="1" w:styleId="CFExclusiveSpacng">
    <w:name w:val="CF Exclusive Spacng"/>
    <w:uiPriority w:val="99"/>
    <w:pPr>
      <w:widowControl w:val="0"/>
      <w:autoSpaceDE w:val="0"/>
      <w:autoSpaceDN w:val="0"/>
      <w:adjustRightInd w:val="0"/>
      <w:spacing w:before="144" w:after="0" w:line="240" w:lineRule="auto"/>
      <w:ind w:left="144" w:hanging="144"/>
    </w:pPr>
    <w:rPr>
      <w:rFonts w:ascii="Times New Roman" w:hAnsi="Times New Roman"/>
      <w:color w:val="000000"/>
      <w:kern w:val="0"/>
      <w:sz w:val="20"/>
      <w:szCs w:val="20"/>
    </w:rPr>
  </w:style>
  <w:style w:type="paragraph" w:customStyle="1" w:styleId="CFGrandtotal">
    <w:name w:val="CF Grand total"/>
    <w:uiPriority w:val="99"/>
    <w:pPr>
      <w:widowControl w:val="0"/>
      <w:autoSpaceDE w:val="0"/>
      <w:autoSpaceDN w:val="0"/>
      <w:adjustRightInd w:val="0"/>
      <w:spacing w:before="288" w:after="576" w:line="240" w:lineRule="auto"/>
    </w:pPr>
    <w:rPr>
      <w:rFonts w:ascii="Times New Roman" w:hAnsi="Times New Roman"/>
      <w:color w:val="000000"/>
      <w:kern w:val="0"/>
      <w:sz w:val="20"/>
      <w:szCs w:val="20"/>
    </w:rPr>
  </w:style>
  <w:style w:type="paragraph" w:customStyle="1" w:styleId="CFHeaderYears">
    <w:name w:val="CF Header_Years"/>
    <w:uiPriority w:val="99"/>
    <w:pPr>
      <w:widowControl w:val="0"/>
      <w:autoSpaceDE w:val="0"/>
      <w:autoSpaceDN w:val="0"/>
      <w:adjustRightInd w:val="0"/>
      <w:spacing w:after="144" w:line="240" w:lineRule="auto"/>
    </w:pPr>
    <w:rPr>
      <w:rFonts w:ascii="Times New Roman" w:hAnsi="Times New Roman"/>
      <w:color w:val="000000"/>
      <w:kern w:val="0"/>
      <w:sz w:val="20"/>
      <w:szCs w:val="20"/>
    </w:rPr>
  </w:style>
  <w:style w:type="paragraph" w:customStyle="1" w:styleId="CFLine1">
    <w:name w:val="CF Line 1"/>
    <w:uiPriority w:val="99"/>
    <w:pPr>
      <w:widowControl w:val="0"/>
      <w:autoSpaceDE w:val="0"/>
      <w:autoSpaceDN w:val="0"/>
      <w:adjustRightInd w:val="0"/>
      <w:spacing w:after="0" w:line="240" w:lineRule="auto"/>
    </w:pPr>
    <w:rPr>
      <w:rFonts w:ascii="Times New Roman" w:hAnsi="Times New Roman"/>
      <w:color w:val="000000"/>
      <w:kern w:val="0"/>
      <w:sz w:val="20"/>
      <w:szCs w:val="20"/>
    </w:rPr>
  </w:style>
  <w:style w:type="paragraph" w:customStyle="1" w:styleId="CFNoncashsuplines">
    <w:name w:val="CF Noncash sup lines"/>
    <w:uiPriority w:val="99"/>
    <w:pPr>
      <w:widowControl w:val="0"/>
      <w:autoSpaceDE w:val="0"/>
      <w:autoSpaceDN w:val="0"/>
      <w:adjustRightInd w:val="0"/>
      <w:spacing w:after="0" w:line="240" w:lineRule="auto"/>
      <w:ind w:left="144" w:hanging="144"/>
    </w:pPr>
    <w:rPr>
      <w:rFonts w:ascii="Times New Roman" w:hAnsi="Times New Roman"/>
      <w:color w:val="000000"/>
      <w:kern w:val="0"/>
      <w:sz w:val="20"/>
      <w:szCs w:val="20"/>
    </w:rPr>
  </w:style>
  <w:style w:type="paragraph" w:customStyle="1" w:styleId="CFRemainingItems">
    <w:name w:val="CF Remaining Items"/>
    <w:uiPriority w:val="99"/>
    <w:pPr>
      <w:widowControl w:val="0"/>
      <w:autoSpaceDE w:val="0"/>
      <w:autoSpaceDN w:val="0"/>
      <w:adjustRightInd w:val="0"/>
      <w:spacing w:after="0" w:line="240" w:lineRule="auto"/>
    </w:pPr>
    <w:rPr>
      <w:rFonts w:ascii="Times New Roman" w:hAnsi="Times New Roman"/>
      <w:color w:val="000000"/>
      <w:kern w:val="0"/>
      <w:sz w:val="20"/>
      <w:szCs w:val="20"/>
    </w:rPr>
  </w:style>
  <w:style w:type="paragraph" w:customStyle="1" w:styleId="CFSubtotal">
    <w:name w:val="CF Subtotal"/>
    <w:uiPriority w:val="99"/>
    <w:pPr>
      <w:widowControl w:val="0"/>
      <w:autoSpaceDE w:val="0"/>
      <w:autoSpaceDN w:val="0"/>
      <w:adjustRightInd w:val="0"/>
      <w:spacing w:after="0" w:line="240" w:lineRule="auto"/>
      <w:ind w:left="144" w:hanging="144"/>
    </w:pPr>
    <w:rPr>
      <w:rFonts w:ascii="Times New Roman" w:hAnsi="Times New Roman"/>
      <w:color w:val="000000"/>
      <w:kern w:val="0"/>
      <w:sz w:val="20"/>
      <w:szCs w:val="20"/>
    </w:rPr>
  </w:style>
  <w:style w:type="paragraph" w:customStyle="1" w:styleId="CFSuppDisclosures">
    <w:name w:val="CF Supp Disclosures"/>
    <w:uiPriority w:val="99"/>
    <w:pPr>
      <w:widowControl w:val="0"/>
      <w:autoSpaceDE w:val="0"/>
      <w:autoSpaceDN w:val="0"/>
      <w:adjustRightInd w:val="0"/>
      <w:spacing w:after="144" w:line="240" w:lineRule="auto"/>
      <w:jc w:val="center"/>
    </w:pPr>
    <w:rPr>
      <w:rFonts w:ascii="Times New Roman" w:hAnsi="Times New Roman"/>
      <w:color w:val="000000"/>
      <w:kern w:val="0"/>
      <w:sz w:val="20"/>
      <w:szCs w:val="20"/>
    </w:rPr>
  </w:style>
  <w:style w:type="paragraph" w:customStyle="1" w:styleId="CFTotal">
    <w:name w:val="CF Total"/>
    <w:uiPriority w:val="99"/>
    <w:pPr>
      <w:widowControl w:val="0"/>
      <w:autoSpaceDE w:val="0"/>
      <w:autoSpaceDN w:val="0"/>
      <w:adjustRightInd w:val="0"/>
      <w:spacing w:before="288" w:after="0" w:line="240" w:lineRule="auto"/>
      <w:ind w:left="144" w:hanging="144"/>
    </w:pPr>
    <w:rPr>
      <w:rFonts w:ascii="Times New Roman" w:hAnsi="Times New Roman"/>
      <w:color w:val="000000"/>
      <w:kern w:val="0"/>
      <w:sz w:val="20"/>
      <w:szCs w:val="20"/>
    </w:rPr>
  </w:style>
  <w:style w:type="paragraph" w:customStyle="1" w:styleId="CFlineitemsbal">
    <w:name w:val="CF line items bal"/>
    <w:uiPriority w:val="99"/>
    <w:pPr>
      <w:widowControl w:val="0"/>
      <w:autoSpaceDE w:val="0"/>
      <w:autoSpaceDN w:val="0"/>
      <w:adjustRightInd w:val="0"/>
      <w:spacing w:after="0" w:line="240" w:lineRule="auto"/>
    </w:pPr>
    <w:rPr>
      <w:rFonts w:ascii="Times New Roman" w:hAnsi="Times New Roman"/>
      <w:color w:val="000000"/>
      <w:kern w:val="0"/>
      <w:sz w:val="20"/>
      <w:szCs w:val="20"/>
    </w:rPr>
  </w:style>
  <w:style w:type="paragraph" w:customStyle="1" w:styleId="CFlineitemsbaltt">
    <w:name w:val="CF line items bal tt"/>
    <w:uiPriority w:val="99"/>
    <w:pPr>
      <w:widowControl w:val="0"/>
      <w:autoSpaceDE w:val="0"/>
      <w:autoSpaceDN w:val="0"/>
      <w:adjustRightInd w:val="0"/>
      <w:spacing w:after="576" w:line="240" w:lineRule="auto"/>
    </w:pPr>
    <w:rPr>
      <w:rFonts w:ascii="Times New Roman" w:hAnsi="Times New Roman"/>
      <w:color w:val="000000"/>
      <w:kern w:val="0"/>
      <w:sz w:val="20"/>
      <w:szCs w:val="20"/>
    </w:rPr>
  </w:style>
  <w:style w:type="paragraph" w:customStyle="1" w:styleId="CoverLine1">
    <w:name w:val="Cover Line 1"/>
    <w:uiPriority w:val="99"/>
    <w:pPr>
      <w:widowControl w:val="0"/>
      <w:autoSpaceDE w:val="0"/>
      <w:autoSpaceDN w:val="0"/>
      <w:adjustRightInd w:val="0"/>
      <w:spacing w:before="288" w:after="0" w:line="240" w:lineRule="auto"/>
    </w:pPr>
    <w:rPr>
      <w:rFonts w:ascii="Times New Roman" w:hAnsi="Times New Roman"/>
      <w:color w:val="000000"/>
      <w:kern w:val="0"/>
      <w:sz w:val="22"/>
      <w:szCs w:val="22"/>
    </w:rPr>
  </w:style>
  <w:style w:type="paragraph" w:customStyle="1" w:styleId="CoverLine2">
    <w:name w:val="Cover Line 2"/>
    <w:uiPriority w:val="99"/>
    <w:pPr>
      <w:widowControl w:val="0"/>
      <w:autoSpaceDE w:val="0"/>
      <w:autoSpaceDN w:val="0"/>
      <w:adjustRightInd w:val="0"/>
      <w:spacing w:before="288" w:after="0" w:line="240" w:lineRule="auto"/>
    </w:pPr>
    <w:rPr>
      <w:rFonts w:ascii="Times New Roman" w:hAnsi="Times New Roman"/>
      <w:color w:val="000000"/>
      <w:kern w:val="0"/>
      <w:sz w:val="22"/>
      <w:szCs w:val="22"/>
    </w:rPr>
  </w:style>
  <w:style w:type="paragraph" w:customStyle="1" w:styleId="CoverTitle">
    <w:name w:val="Cover Title"/>
    <w:uiPriority w:val="99"/>
    <w:pPr>
      <w:widowControl w:val="0"/>
      <w:autoSpaceDE w:val="0"/>
      <w:autoSpaceDN w:val="0"/>
      <w:adjustRightInd w:val="0"/>
      <w:spacing w:before="3456" w:after="0" w:line="240" w:lineRule="auto"/>
    </w:pPr>
    <w:rPr>
      <w:rFonts w:ascii="Times New Roman" w:hAnsi="Times New Roman"/>
      <w:b/>
      <w:bCs/>
      <w:color w:val="000000"/>
      <w:kern w:val="0"/>
      <w:sz w:val="28"/>
      <w:szCs w:val="28"/>
    </w:rPr>
  </w:style>
  <w:style w:type="paragraph" w:customStyle="1" w:styleId="FE0Indent0Space">
    <w:name w:val="FE 0 Indent 0 Space"/>
    <w:uiPriority w:val="99"/>
    <w:pPr>
      <w:widowControl w:val="0"/>
      <w:autoSpaceDE w:val="0"/>
      <w:autoSpaceDN w:val="0"/>
      <w:adjustRightInd w:val="0"/>
      <w:spacing w:after="0" w:line="240" w:lineRule="auto"/>
      <w:ind w:left="144" w:hanging="144"/>
    </w:pPr>
    <w:rPr>
      <w:rFonts w:ascii="Times New Roman" w:hAnsi="Times New Roman"/>
      <w:color w:val="000000"/>
      <w:kern w:val="0"/>
      <w:sz w:val="18"/>
      <w:szCs w:val="18"/>
    </w:rPr>
  </w:style>
  <w:style w:type="paragraph" w:customStyle="1" w:styleId="FE3Indent0Space">
    <w:name w:val="FE 3 Indent 0 Space"/>
    <w:uiPriority w:val="99"/>
    <w:pPr>
      <w:widowControl w:val="0"/>
      <w:autoSpaceDE w:val="0"/>
      <w:autoSpaceDN w:val="0"/>
      <w:adjustRightInd w:val="0"/>
      <w:spacing w:after="0" w:line="240" w:lineRule="auto"/>
      <w:ind w:left="648" w:hanging="144"/>
    </w:pPr>
    <w:rPr>
      <w:rFonts w:ascii="Times New Roman" w:hAnsi="Times New Roman"/>
      <w:color w:val="000000"/>
      <w:kern w:val="0"/>
      <w:sz w:val="18"/>
      <w:szCs w:val="18"/>
    </w:rPr>
  </w:style>
  <w:style w:type="paragraph" w:customStyle="1" w:styleId="FEEXPType1lines">
    <w:name w:val="FE EXP Type 1 lines"/>
    <w:uiPriority w:val="99"/>
    <w:pPr>
      <w:widowControl w:val="0"/>
      <w:autoSpaceDE w:val="0"/>
      <w:autoSpaceDN w:val="0"/>
      <w:adjustRightInd w:val="0"/>
      <w:spacing w:after="0" w:line="240" w:lineRule="auto"/>
      <w:ind w:left="288" w:hanging="144"/>
    </w:pPr>
    <w:rPr>
      <w:rFonts w:ascii="Times New Roman" w:hAnsi="Times New Roman"/>
      <w:color w:val="000000"/>
      <w:kern w:val="0"/>
      <w:sz w:val="18"/>
      <w:szCs w:val="18"/>
    </w:rPr>
  </w:style>
  <w:style w:type="paragraph" w:customStyle="1" w:styleId="FERemainingItems">
    <w:name w:val="FE Remaining Items"/>
    <w:uiPriority w:val="99"/>
    <w:pPr>
      <w:widowControl w:val="0"/>
      <w:autoSpaceDE w:val="0"/>
      <w:autoSpaceDN w:val="0"/>
      <w:adjustRightInd w:val="0"/>
      <w:spacing w:after="0" w:line="240" w:lineRule="auto"/>
    </w:pPr>
    <w:rPr>
      <w:rFonts w:ascii="Times New Roman" w:hAnsi="Times New Roman"/>
      <w:color w:val="000000"/>
      <w:kern w:val="0"/>
      <w:sz w:val="22"/>
      <w:szCs w:val="22"/>
    </w:rPr>
  </w:style>
  <w:style w:type="paragraph" w:customStyle="1" w:styleId="FElineitemsbal">
    <w:name w:val="FE line items bal"/>
    <w:uiPriority w:val="99"/>
    <w:pPr>
      <w:widowControl w:val="0"/>
      <w:autoSpaceDE w:val="0"/>
      <w:autoSpaceDN w:val="0"/>
      <w:adjustRightInd w:val="0"/>
      <w:spacing w:after="0" w:line="240" w:lineRule="auto"/>
    </w:pPr>
    <w:rPr>
      <w:rFonts w:ascii="Times New Roman" w:hAnsi="Times New Roman"/>
      <w:color w:val="000000"/>
      <w:kern w:val="0"/>
      <w:sz w:val="18"/>
      <w:szCs w:val="18"/>
    </w:rPr>
  </w:style>
  <w:style w:type="paragraph" w:customStyle="1" w:styleId="FEtitles">
    <w:name w:val="FE titles"/>
    <w:uiPriority w:val="99"/>
    <w:pPr>
      <w:widowControl w:val="0"/>
      <w:autoSpaceDE w:val="0"/>
      <w:autoSpaceDN w:val="0"/>
      <w:adjustRightInd w:val="0"/>
      <w:spacing w:after="0" w:line="240" w:lineRule="auto"/>
    </w:pPr>
    <w:rPr>
      <w:rFonts w:ascii="Times New Roman" w:hAnsi="Times New Roman"/>
      <w:color w:val="000000"/>
      <w:kern w:val="0"/>
      <w:sz w:val="22"/>
      <w:szCs w:val="22"/>
    </w:rPr>
  </w:style>
  <w:style w:type="paragraph" w:customStyle="1" w:styleId="FooterDraftL-J">
    <w:name w:val="Footer: Draft L - J"/>
    <w:uiPriority w:val="99"/>
    <w:pPr>
      <w:widowControl w:val="0"/>
      <w:autoSpaceDE w:val="0"/>
      <w:autoSpaceDN w:val="0"/>
      <w:adjustRightInd w:val="0"/>
      <w:spacing w:after="0" w:line="240" w:lineRule="auto"/>
    </w:pPr>
    <w:rPr>
      <w:rFonts w:ascii="Times New Roman" w:hAnsi="Times New Roman"/>
      <w:color w:val="000000"/>
      <w:kern w:val="0"/>
      <w:sz w:val="16"/>
      <w:szCs w:val="16"/>
    </w:rPr>
  </w:style>
  <w:style w:type="paragraph" w:customStyle="1" w:styleId="FooterDraftR-J">
    <w:name w:val="Footer: Draft R - J"/>
    <w:uiPriority w:val="99"/>
    <w:pPr>
      <w:widowControl w:val="0"/>
      <w:autoSpaceDE w:val="0"/>
      <w:autoSpaceDN w:val="0"/>
      <w:adjustRightInd w:val="0"/>
      <w:spacing w:after="0" w:line="240" w:lineRule="auto"/>
      <w:jc w:val="right"/>
    </w:pPr>
    <w:rPr>
      <w:rFonts w:ascii="Times New Roman" w:hAnsi="Times New Roman"/>
      <w:color w:val="000000"/>
      <w:kern w:val="0"/>
      <w:sz w:val="16"/>
      <w:szCs w:val="16"/>
    </w:rPr>
  </w:style>
  <w:style w:type="paragraph" w:customStyle="1" w:styleId="FooterLogo0-20">
    <w:name w:val="Footer: Logo 0-20"/>
    <w:uiPriority w:val="99"/>
    <w:pPr>
      <w:widowControl w:val="0"/>
      <w:tabs>
        <w:tab w:val="center" w:pos="4680"/>
      </w:tabs>
      <w:autoSpaceDE w:val="0"/>
      <w:autoSpaceDN w:val="0"/>
      <w:adjustRightInd w:val="0"/>
      <w:spacing w:before="432" w:after="0" w:line="240" w:lineRule="auto"/>
    </w:pPr>
    <w:rPr>
      <w:rFonts w:ascii="Times New Roman" w:hAnsi="Times New Roman"/>
      <w:color w:val="000000"/>
      <w:kern w:val="0"/>
      <w:sz w:val="22"/>
      <w:szCs w:val="22"/>
    </w:rPr>
  </w:style>
  <w:style w:type="paragraph" w:customStyle="1" w:styleId="FooterPageNoSp">
    <w:name w:val="Footer: Page # No Sp"/>
    <w:uiPriority w:val="99"/>
    <w:pPr>
      <w:widowControl w:val="0"/>
      <w:tabs>
        <w:tab w:val="left" w:pos="216"/>
      </w:tabs>
      <w:autoSpaceDE w:val="0"/>
      <w:autoSpaceDN w:val="0"/>
      <w:adjustRightInd w:val="0"/>
      <w:spacing w:after="0" w:line="240" w:lineRule="auto"/>
      <w:jc w:val="center"/>
    </w:pPr>
    <w:rPr>
      <w:rFonts w:ascii="Times New Roman" w:hAnsi="Times New Roman"/>
      <w:color w:val="000000"/>
      <w:kern w:val="0"/>
      <w:sz w:val="22"/>
      <w:szCs w:val="22"/>
    </w:rPr>
  </w:style>
  <w:style w:type="paragraph" w:customStyle="1" w:styleId="FooterPageSpNt">
    <w:name w:val="Footer: Page # Sp Nt"/>
    <w:uiPriority w:val="99"/>
    <w:pPr>
      <w:widowControl w:val="0"/>
      <w:autoSpaceDE w:val="0"/>
      <w:autoSpaceDN w:val="0"/>
      <w:adjustRightInd w:val="0"/>
      <w:spacing w:before="360" w:after="0" w:line="240" w:lineRule="auto"/>
    </w:pPr>
    <w:rPr>
      <w:rFonts w:ascii="Times New Roman" w:hAnsi="Times New Roman"/>
      <w:color w:val="000000"/>
      <w:kern w:val="0"/>
      <w:sz w:val="22"/>
      <w:szCs w:val="22"/>
    </w:rPr>
  </w:style>
  <w:style w:type="paragraph" w:customStyle="1" w:styleId="FooterTextLine1">
    <w:name w:val="Footer: Text Line 1"/>
    <w:uiPriority w:val="99"/>
    <w:pPr>
      <w:widowControl w:val="0"/>
      <w:autoSpaceDE w:val="0"/>
      <w:autoSpaceDN w:val="0"/>
      <w:adjustRightInd w:val="0"/>
      <w:spacing w:before="288" w:after="0" w:line="240" w:lineRule="auto"/>
      <w:jc w:val="center"/>
    </w:pPr>
    <w:rPr>
      <w:rFonts w:ascii="Times New Roman" w:hAnsi="Times New Roman"/>
      <w:color w:val="000000"/>
      <w:kern w:val="0"/>
      <w:sz w:val="22"/>
      <w:szCs w:val="22"/>
    </w:rPr>
  </w:style>
  <w:style w:type="paragraph" w:customStyle="1" w:styleId="HeaderLine1">
    <w:name w:val="Header Line 1"/>
    <w:uiPriority w:val="99"/>
    <w:pPr>
      <w:widowControl w:val="0"/>
      <w:autoSpaceDE w:val="0"/>
      <w:autoSpaceDN w:val="0"/>
      <w:adjustRightInd w:val="0"/>
      <w:spacing w:after="0" w:line="240" w:lineRule="auto"/>
      <w:jc w:val="center"/>
    </w:pPr>
    <w:rPr>
      <w:rFonts w:ascii="Times New Roman" w:hAnsi="Times New Roman"/>
      <w:color w:val="000000"/>
      <w:kern w:val="0"/>
    </w:rPr>
  </w:style>
  <w:style w:type="paragraph" w:customStyle="1" w:styleId="HeaderUndrlne0-20">
    <w:name w:val="Header: Undrlne 0-20"/>
    <w:uiPriority w:val="99"/>
    <w:pPr>
      <w:widowControl w:val="0"/>
      <w:autoSpaceDE w:val="0"/>
      <w:autoSpaceDN w:val="0"/>
      <w:adjustRightInd w:val="0"/>
      <w:spacing w:after="288" w:line="240" w:lineRule="auto"/>
      <w:jc w:val="center"/>
    </w:pPr>
    <w:rPr>
      <w:rFonts w:ascii="Times New Roman" w:hAnsi="Times New Roman"/>
      <w:b/>
      <w:bCs/>
      <w:color w:val="000000"/>
      <w:kern w:val="0"/>
    </w:rPr>
  </w:style>
  <w:style w:type="paragraph" w:customStyle="1" w:styleId="IS0Indent0Space">
    <w:name w:val="IS 0 Indent 0 Space"/>
    <w:uiPriority w:val="99"/>
    <w:pPr>
      <w:widowControl w:val="0"/>
      <w:autoSpaceDE w:val="0"/>
      <w:autoSpaceDN w:val="0"/>
      <w:adjustRightInd w:val="0"/>
      <w:spacing w:after="0" w:line="240" w:lineRule="auto"/>
      <w:ind w:left="144" w:hanging="144"/>
    </w:pPr>
    <w:rPr>
      <w:rFonts w:ascii="Times New Roman" w:hAnsi="Times New Roman"/>
      <w:color w:val="000000"/>
      <w:kern w:val="0"/>
      <w:sz w:val="22"/>
      <w:szCs w:val="22"/>
    </w:rPr>
  </w:style>
  <w:style w:type="paragraph" w:customStyle="1" w:styleId="IS0Indent10Space">
    <w:name w:val="IS 0 Indent 10 Space"/>
    <w:uiPriority w:val="99"/>
    <w:pPr>
      <w:widowControl w:val="0"/>
      <w:autoSpaceDE w:val="0"/>
      <w:autoSpaceDN w:val="0"/>
      <w:adjustRightInd w:val="0"/>
      <w:spacing w:before="144" w:after="0" w:line="240" w:lineRule="auto"/>
      <w:ind w:left="144" w:hanging="144"/>
    </w:pPr>
    <w:rPr>
      <w:rFonts w:ascii="Times New Roman" w:hAnsi="Times New Roman"/>
      <w:color w:val="000000"/>
      <w:kern w:val="0"/>
      <w:sz w:val="22"/>
      <w:szCs w:val="22"/>
    </w:rPr>
  </w:style>
  <w:style w:type="paragraph" w:customStyle="1" w:styleId="IS1Indent0Space">
    <w:name w:val="IS 1 Indent 0 Space"/>
    <w:uiPriority w:val="99"/>
    <w:pPr>
      <w:widowControl w:val="0"/>
      <w:tabs>
        <w:tab w:val="left" w:pos="720"/>
      </w:tabs>
      <w:autoSpaceDE w:val="0"/>
      <w:autoSpaceDN w:val="0"/>
      <w:adjustRightInd w:val="0"/>
      <w:spacing w:after="0" w:line="240" w:lineRule="auto"/>
      <w:ind w:left="288" w:hanging="144"/>
    </w:pPr>
    <w:rPr>
      <w:rFonts w:ascii="Times New Roman" w:hAnsi="Times New Roman"/>
      <w:color w:val="000000"/>
      <w:kern w:val="0"/>
      <w:sz w:val="22"/>
      <w:szCs w:val="22"/>
    </w:rPr>
  </w:style>
  <w:style w:type="paragraph" w:customStyle="1" w:styleId="IS1Indent10Space">
    <w:name w:val="IS 1 Indent 10 Space"/>
    <w:uiPriority w:val="99"/>
    <w:pPr>
      <w:widowControl w:val="0"/>
      <w:tabs>
        <w:tab w:val="left" w:pos="720"/>
      </w:tabs>
      <w:autoSpaceDE w:val="0"/>
      <w:autoSpaceDN w:val="0"/>
      <w:adjustRightInd w:val="0"/>
      <w:spacing w:before="144" w:after="0" w:line="240" w:lineRule="auto"/>
      <w:ind w:left="288" w:hanging="144"/>
    </w:pPr>
    <w:rPr>
      <w:rFonts w:ascii="Times New Roman" w:hAnsi="Times New Roman"/>
      <w:color w:val="000000"/>
      <w:kern w:val="0"/>
      <w:sz w:val="22"/>
      <w:szCs w:val="22"/>
    </w:rPr>
  </w:style>
  <w:style w:type="paragraph" w:customStyle="1" w:styleId="IS3Indent0Space">
    <w:name w:val="IS 3 Indent 0 Space"/>
    <w:uiPriority w:val="99"/>
    <w:pPr>
      <w:widowControl w:val="0"/>
      <w:autoSpaceDE w:val="0"/>
      <w:autoSpaceDN w:val="0"/>
      <w:adjustRightInd w:val="0"/>
      <w:spacing w:after="0" w:line="240" w:lineRule="auto"/>
      <w:ind w:left="648" w:hanging="144"/>
    </w:pPr>
    <w:rPr>
      <w:rFonts w:ascii="Times New Roman" w:hAnsi="Times New Roman"/>
      <w:color w:val="000000"/>
      <w:kern w:val="0"/>
      <w:sz w:val="22"/>
      <w:szCs w:val="22"/>
    </w:rPr>
  </w:style>
  <w:style w:type="paragraph" w:customStyle="1" w:styleId="ISCYSuppServices">
    <w:name w:val="IS CY Supp Services"/>
    <w:uiPriority w:val="99"/>
    <w:pPr>
      <w:widowControl w:val="0"/>
      <w:autoSpaceDE w:val="0"/>
      <w:autoSpaceDN w:val="0"/>
      <w:adjustRightInd w:val="0"/>
      <w:spacing w:after="0" w:line="240" w:lineRule="auto"/>
      <w:ind w:left="288" w:hanging="144"/>
    </w:pPr>
    <w:rPr>
      <w:rFonts w:ascii="Times New Roman" w:hAnsi="Times New Roman"/>
      <w:color w:val="000000"/>
      <w:kern w:val="0"/>
      <w:sz w:val="22"/>
      <w:szCs w:val="22"/>
    </w:rPr>
  </w:style>
  <w:style w:type="paragraph" w:customStyle="1" w:styleId="ISLine1">
    <w:name w:val="IS Line 1"/>
    <w:uiPriority w:val="99"/>
    <w:pPr>
      <w:widowControl w:val="0"/>
      <w:autoSpaceDE w:val="0"/>
      <w:autoSpaceDN w:val="0"/>
      <w:adjustRightInd w:val="0"/>
      <w:spacing w:after="0" w:line="240" w:lineRule="auto"/>
    </w:pPr>
    <w:rPr>
      <w:rFonts w:ascii="Times New Roman" w:hAnsi="Times New Roman"/>
      <w:color w:val="000000"/>
      <w:kern w:val="0"/>
      <w:sz w:val="22"/>
      <w:szCs w:val="22"/>
    </w:rPr>
  </w:style>
  <w:style w:type="paragraph" w:customStyle="1" w:styleId="ISOthersuppitems">
    <w:name w:val="IS Other supp items"/>
    <w:uiPriority w:val="99"/>
    <w:pPr>
      <w:widowControl w:val="0"/>
      <w:tabs>
        <w:tab w:val="left" w:pos="720"/>
      </w:tabs>
      <w:autoSpaceDE w:val="0"/>
      <w:autoSpaceDN w:val="0"/>
      <w:adjustRightInd w:val="0"/>
      <w:spacing w:after="0" w:line="240" w:lineRule="auto"/>
      <w:ind w:left="504" w:hanging="144"/>
    </w:pPr>
    <w:rPr>
      <w:rFonts w:ascii="Times New Roman" w:hAnsi="Times New Roman"/>
      <w:color w:val="000000"/>
      <w:kern w:val="0"/>
      <w:sz w:val="22"/>
      <w:szCs w:val="22"/>
    </w:rPr>
  </w:style>
  <w:style w:type="paragraph" w:customStyle="1" w:styleId="ISPrgmservtotal">
    <w:name w:val="IS Prgm serv total"/>
    <w:uiPriority w:val="99"/>
    <w:pPr>
      <w:widowControl w:val="0"/>
      <w:autoSpaceDE w:val="0"/>
      <w:autoSpaceDN w:val="0"/>
      <w:adjustRightInd w:val="0"/>
      <w:spacing w:after="0" w:line="240" w:lineRule="auto"/>
      <w:ind w:left="288" w:hanging="144"/>
    </w:pPr>
    <w:rPr>
      <w:rFonts w:ascii="Times New Roman" w:hAnsi="Times New Roman"/>
      <w:color w:val="000000"/>
      <w:kern w:val="0"/>
      <w:sz w:val="22"/>
      <w:szCs w:val="22"/>
    </w:rPr>
  </w:style>
  <w:style w:type="paragraph" w:customStyle="1" w:styleId="ISRemainingItems">
    <w:name w:val="IS Remaining Items"/>
    <w:uiPriority w:val="99"/>
    <w:pPr>
      <w:widowControl w:val="0"/>
      <w:autoSpaceDE w:val="0"/>
      <w:autoSpaceDN w:val="0"/>
      <w:adjustRightInd w:val="0"/>
      <w:spacing w:after="0" w:line="240" w:lineRule="auto"/>
    </w:pPr>
    <w:rPr>
      <w:rFonts w:ascii="Times New Roman" w:hAnsi="Times New Roman"/>
      <w:color w:val="000000"/>
      <w:kern w:val="0"/>
      <w:sz w:val="22"/>
      <w:szCs w:val="22"/>
    </w:rPr>
  </w:style>
  <w:style w:type="paragraph" w:customStyle="1" w:styleId="ISRevenueitems">
    <w:name w:val="IS Revenue items"/>
    <w:uiPriority w:val="99"/>
    <w:pPr>
      <w:widowControl w:val="0"/>
      <w:autoSpaceDE w:val="0"/>
      <w:autoSpaceDN w:val="0"/>
      <w:adjustRightInd w:val="0"/>
      <w:spacing w:after="0" w:line="240" w:lineRule="auto"/>
      <w:ind w:left="504" w:hanging="144"/>
    </w:pPr>
    <w:rPr>
      <w:rFonts w:ascii="Times New Roman" w:hAnsi="Times New Roman"/>
      <w:color w:val="000000"/>
      <w:kern w:val="0"/>
      <w:sz w:val="22"/>
      <w:szCs w:val="22"/>
    </w:rPr>
  </w:style>
  <w:style w:type="paragraph" w:customStyle="1" w:styleId="ISTotal">
    <w:name w:val="IS Total"/>
    <w:uiPriority w:val="99"/>
    <w:pPr>
      <w:widowControl w:val="0"/>
      <w:autoSpaceDE w:val="0"/>
      <w:autoSpaceDN w:val="0"/>
      <w:adjustRightInd w:val="0"/>
      <w:spacing w:before="144" w:after="0" w:line="240" w:lineRule="auto"/>
      <w:ind w:left="144" w:hanging="144"/>
    </w:pPr>
    <w:rPr>
      <w:rFonts w:ascii="Times New Roman" w:hAnsi="Times New Roman"/>
      <w:color w:val="000000"/>
      <w:kern w:val="0"/>
      <w:sz w:val="20"/>
      <w:szCs w:val="20"/>
    </w:rPr>
  </w:style>
  <w:style w:type="paragraph" w:customStyle="1" w:styleId="ISlineitemsbal">
    <w:name w:val="IS line items bal"/>
    <w:uiPriority w:val="99"/>
    <w:pPr>
      <w:widowControl w:val="0"/>
      <w:autoSpaceDE w:val="0"/>
      <w:autoSpaceDN w:val="0"/>
      <w:adjustRightInd w:val="0"/>
      <w:spacing w:after="0" w:line="240" w:lineRule="auto"/>
    </w:pPr>
    <w:rPr>
      <w:rFonts w:ascii="Times New Roman" w:hAnsi="Times New Roman"/>
      <w:color w:val="000000"/>
      <w:kern w:val="0"/>
      <w:sz w:val="22"/>
      <w:szCs w:val="22"/>
    </w:rPr>
  </w:style>
  <w:style w:type="paragraph" w:customStyle="1" w:styleId="NTEndow0ind20sp">
    <w:name w:val="NT Endow 0 ind 20 sp"/>
    <w:uiPriority w:val="99"/>
    <w:pPr>
      <w:widowControl w:val="0"/>
      <w:autoSpaceDE w:val="0"/>
      <w:autoSpaceDN w:val="0"/>
      <w:adjustRightInd w:val="0"/>
      <w:spacing w:before="288" w:after="0" w:line="240" w:lineRule="auto"/>
    </w:pPr>
    <w:rPr>
      <w:rFonts w:ascii="Times New Roman" w:hAnsi="Times New Roman"/>
      <w:color w:val="000000"/>
      <w:kern w:val="0"/>
      <w:sz w:val="22"/>
      <w:szCs w:val="22"/>
    </w:rPr>
  </w:style>
  <w:style w:type="paragraph" w:customStyle="1" w:styleId="NTEndow1ind0spc">
    <w:name w:val="NT Endow 1 ind 0 spc"/>
    <w:uiPriority w:val="99"/>
    <w:pPr>
      <w:widowControl w:val="0"/>
      <w:autoSpaceDE w:val="0"/>
      <w:autoSpaceDN w:val="0"/>
      <w:adjustRightInd w:val="0"/>
      <w:spacing w:after="0" w:line="240" w:lineRule="auto"/>
      <w:ind w:left="288" w:hanging="144"/>
    </w:pPr>
    <w:rPr>
      <w:rFonts w:ascii="Times New Roman" w:hAnsi="Times New Roman"/>
      <w:color w:val="000000"/>
      <w:kern w:val="0"/>
      <w:sz w:val="22"/>
      <w:szCs w:val="22"/>
    </w:rPr>
  </w:style>
  <w:style w:type="paragraph" w:customStyle="1" w:styleId="NTEndow1ind20spc">
    <w:name w:val="NT Endow 1 ind 20spc"/>
    <w:uiPriority w:val="99"/>
    <w:pPr>
      <w:widowControl w:val="0"/>
      <w:autoSpaceDE w:val="0"/>
      <w:autoSpaceDN w:val="0"/>
      <w:adjustRightInd w:val="0"/>
      <w:spacing w:before="288" w:after="0" w:line="240" w:lineRule="auto"/>
      <w:ind w:left="288" w:hanging="144"/>
    </w:pPr>
    <w:rPr>
      <w:rFonts w:ascii="Times New Roman" w:hAnsi="Times New Roman"/>
      <w:color w:val="000000"/>
      <w:kern w:val="0"/>
      <w:sz w:val="22"/>
      <w:szCs w:val="22"/>
    </w:rPr>
  </w:style>
  <w:style w:type="paragraph" w:customStyle="1" w:styleId="NTEndowTitle">
    <w:name w:val="NT Endow Title"/>
    <w:uiPriority w:val="99"/>
    <w:pPr>
      <w:widowControl w:val="0"/>
      <w:autoSpaceDE w:val="0"/>
      <w:autoSpaceDN w:val="0"/>
      <w:adjustRightInd w:val="0"/>
      <w:spacing w:before="288" w:after="0" w:line="240" w:lineRule="auto"/>
      <w:jc w:val="both"/>
    </w:pPr>
    <w:rPr>
      <w:rFonts w:ascii="Times New Roman" w:hAnsi="Times New Roman"/>
      <w:color w:val="000000"/>
      <w:kern w:val="0"/>
      <w:sz w:val="22"/>
      <w:szCs w:val="22"/>
    </w:rPr>
  </w:style>
  <w:style w:type="paragraph" w:customStyle="1" w:styleId="NTEndwS2ind0spc">
    <w:name w:val="NT EndwS 2 ind 0 spc"/>
    <w:uiPriority w:val="99"/>
    <w:pPr>
      <w:widowControl w:val="0"/>
      <w:autoSpaceDE w:val="0"/>
      <w:autoSpaceDN w:val="0"/>
      <w:adjustRightInd w:val="0"/>
      <w:spacing w:after="0" w:line="240" w:lineRule="auto"/>
      <w:ind w:left="432" w:hanging="144"/>
    </w:pPr>
    <w:rPr>
      <w:rFonts w:ascii="Times New Roman" w:hAnsi="Times New Roman"/>
      <w:color w:val="000000"/>
      <w:kern w:val="0"/>
      <w:sz w:val="22"/>
      <w:szCs w:val="22"/>
    </w:rPr>
  </w:style>
  <w:style w:type="paragraph" w:customStyle="1" w:styleId="NTRemainingTable">
    <w:name w:val="NT Remaining Table"/>
    <w:uiPriority w:val="99"/>
    <w:pPr>
      <w:widowControl w:val="0"/>
      <w:autoSpaceDE w:val="0"/>
      <w:autoSpaceDN w:val="0"/>
      <w:adjustRightInd w:val="0"/>
      <w:spacing w:after="0" w:line="240" w:lineRule="auto"/>
    </w:pPr>
    <w:rPr>
      <w:rFonts w:ascii="Times New Roman" w:hAnsi="Times New Roman"/>
      <w:color w:val="000000"/>
      <w:kern w:val="0"/>
      <w:sz w:val="22"/>
      <w:szCs w:val="22"/>
    </w:rPr>
  </w:style>
  <w:style w:type="paragraph" w:customStyle="1" w:styleId="Notes0ind0spc">
    <w:name w:val="Notes 0 ind 0 spc"/>
    <w:uiPriority w:val="99"/>
    <w:pPr>
      <w:widowControl w:val="0"/>
      <w:autoSpaceDE w:val="0"/>
      <w:autoSpaceDN w:val="0"/>
      <w:adjustRightInd w:val="0"/>
      <w:spacing w:after="0" w:line="240" w:lineRule="auto"/>
      <w:ind w:left="144" w:hanging="144"/>
    </w:pPr>
    <w:rPr>
      <w:rFonts w:ascii="Times New Roman" w:hAnsi="Times New Roman"/>
      <w:color w:val="000000"/>
      <w:kern w:val="0"/>
      <w:sz w:val="22"/>
      <w:szCs w:val="22"/>
    </w:rPr>
  </w:style>
  <w:style w:type="paragraph" w:customStyle="1" w:styleId="Notes0ind20spc">
    <w:name w:val="Notes 0 ind 20 spc"/>
    <w:uiPriority w:val="99"/>
    <w:pPr>
      <w:widowControl w:val="0"/>
      <w:autoSpaceDE w:val="0"/>
      <w:autoSpaceDN w:val="0"/>
      <w:adjustRightInd w:val="0"/>
      <w:spacing w:before="288" w:after="0" w:line="240" w:lineRule="auto"/>
      <w:ind w:left="144" w:hanging="144"/>
    </w:pPr>
    <w:rPr>
      <w:rFonts w:ascii="Times New Roman" w:hAnsi="Times New Roman"/>
      <w:color w:val="000000"/>
      <w:kern w:val="0"/>
      <w:sz w:val="22"/>
      <w:szCs w:val="22"/>
    </w:rPr>
  </w:style>
  <w:style w:type="paragraph" w:customStyle="1" w:styleId="Notes1Ind0Spc">
    <w:name w:val="Notes 1 Ind 0 Spc"/>
    <w:uiPriority w:val="99"/>
    <w:pPr>
      <w:widowControl w:val="0"/>
      <w:autoSpaceDE w:val="0"/>
      <w:autoSpaceDN w:val="0"/>
      <w:adjustRightInd w:val="0"/>
      <w:spacing w:after="0" w:line="240" w:lineRule="auto"/>
      <w:ind w:left="288" w:hanging="144"/>
    </w:pPr>
    <w:rPr>
      <w:rFonts w:ascii="Times New Roman" w:hAnsi="Times New Roman"/>
      <w:color w:val="000000"/>
      <w:kern w:val="0"/>
      <w:sz w:val="22"/>
      <w:szCs w:val="22"/>
    </w:rPr>
  </w:style>
  <w:style w:type="paragraph" w:customStyle="1" w:styleId="Notes1Ind0spc0">
    <w:name w:val="Notes 1 Ind 0 spc"/>
    <w:uiPriority w:val="99"/>
    <w:pPr>
      <w:widowControl w:val="0"/>
      <w:autoSpaceDE w:val="0"/>
      <w:autoSpaceDN w:val="0"/>
      <w:adjustRightInd w:val="0"/>
      <w:spacing w:after="0" w:line="240" w:lineRule="auto"/>
      <w:ind w:left="288" w:hanging="144"/>
    </w:pPr>
    <w:rPr>
      <w:rFonts w:ascii="Times New Roman" w:hAnsi="Times New Roman"/>
      <w:color w:val="000000"/>
      <w:kern w:val="0"/>
      <w:sz w:val="22"/>
      <w:szCs w:val="22"/>
    </w:rPr>
  </w:style>
  <w:style w:type="paragraph" w:customStyle="1" w:styleId="Notes1Ind20spc">
    <w:name w:val="Notes 1 Ind 20 spc"/>
    <w:uiPriority w:val="99"/>
    <w:pPr>
      <w:widowControl w:val="0"/>
      <w:autoSpaceDE w:val="0"/>
      <w:autoSpaceDN w:val="0"/>
      <w:adjustRightInd w:val="0"/>
      <w:spacing w:before="288" w:after="0" w:line="240" w:lineRule="auto"/>
      <w:ind w:left="288" w:hanging="144"/>
    </w:pPr>
    <w:rPr>
      <w:rFonts w:ascii="Times New Roman" w:hAnsi="Times New Roman"/>
      <w:color w:val="000000"/>
      <w:kern w:val="0"/>
      <w:sz w:val="22"/>
      <w:szCs w:val="22"/>
    </w:rPr>
  </w:style>
  <w:style w:type="paragraph" w:customStyle="1" w:styleId="Notes2Ind0spc">
    <w:name w:val="Notes 2 Ind 0 spc"/>
    <w:uiPriority w:val="99"/>
    <w:pPr>
      <w:widowControl w:val="0"/>
      <w:autoSpaceDE w:val="0"/>
      <w:autoSpaceDN w:val="0"/>
      <w:adjustRightInd w:val="0"/>
      <w:spacing w:after="0" w:line="240" w:lineRule="auto"/>
      <w:ind w:left="504" w:hanging="144"/>
    </w:pPr>
    <w:rPr>
      <w:rFonts w:ascii="Times New Roman" w:hAnsi="Times New Roman"/>
      <w:color w:val="000000"/>
      <w:kern w:val="0"/>
      <w:sz w:val="22"/>
      <w:szCs w:val="22"/>
    </w:rPr>
  </w:style>
  <w:style w:type="paragraph" w:customStyle="1" w:styleId="NotesBulletItem">
    <w:name w:val="Notes Bullet Item"/>
    <w:uiPriority w:val="99"/>
    <w:pPr>
      <w:keepLines/>
      <w:widowControl w:val="0"/>
      <w:tabs>
        <w:tab w:val="left" w:pos="1008"/>
      </w:tabs>
      <w:autoSpaceDE w:val="0"/>
      <w:autoSpaceDN w:val="0"/>
      <w:adjustRightInd w:val="0"/>
      <w:spacing w:before="144" w:after="0" w:line="240" w:lineRule="auto"/>
      <w:ind w:left="1008" w:hanging="288"/>
      <w:jc w:val="both"/>
    </w:pPr>
    <w:rPr>
      <w:rFonts w:ascii="Times New Roman" w:hAnsi="Times New Roman"/>
      <w:color w:val="000000"/>
      <w:kern w:val="0"/>
      <w:sz w:val="22"/>
      <w:szCs w:val="22"/>
    </w:rPr>
  </w:style>
  <w:style w:type="paragraph" w:customStyle="1" w:styleId="NotesLease0spc">
    <w:name w:val="Notes Lease 0 spc"/>
    <w:uiPriority w:val="99"/>
    <w:pPr>
      <w:widowControl w:val="0"/>
      <w:autoSpaceDE w:val="0"/>
      <w:autoSpaceDN w:val="0"/>
      <w:adjustRightInd w:val="0"/>
      <w:spacing w:after="0" w:line="240" w:lineRule="auto"/>
      <w:ind w:left="1224" w:hanging="144"/>
    </w:pPr>
    <w:rPr>
      <w:rFonts w:ascii="Times New Roman" w:hAnsi="Times New Roman"/>
      <w:color w:val="000000"/>
      <w:kern w:val="0"/>
      <w:sz w:val="22"/>
      <w:szCs w:val="22"/>
    </w:rPr>
  </w:style>
  <w:style w:type="paragraph" w:customStyle="1" w:styleId="NotesLineItems10">
    <w:name w:val="Notes Line Items 10"/>
    <w:uiPriority w:val="99"/>
    <w:pPr>
      <w:widowControl w:val="0"/>
      <w:autoSpaceDE w:val="0"/>
      <w:autoSpaceDN w:val="0"/>
      <w:adjustRightInd w:val="0"/>
      <w:spacing w:after="0" w:line="240" w:lineRule="auto"/>
    </w:pPr>
    <w:rPr>
      <w:rFonts w:ascii="Times New Roman" w:hAnsi="Times New Roman"/>
      <w:color w:val="000000"/>
      <w:kern w:val="0"/>
      <w:sz w:val="20"/>
      <w:szCs w:val="20"/>
    </w:rPr>
  </w:style>
  <w:style w:type="paragraph" w:customStyle="1" w:styleId="NotesLineItemsBal">
    <w:name w:val="Notes Line Items Bal"/>
    <w:uiPriority w:val="99"/>
    <w:pPr>
      <w:widowControl w:val="0"/>
      <w:autoSpaceDE w:val="0"/>
      <w:autoSpaceDN w:val="0"/>
      <w:adjustRightInd w:val="0"/>
      <w:spacing w:after="0" w:line="240" w:lineRule="auto"/>
    </w:pPr>
    <w:rPr>
      <w:rFonts w:ascii="Times New Roman" w:hAnsi="Times New Roman"/>
      <w:color w:val="000000"/>
      <w:kern w:val="0"/>
      <w:sz w:val="22"/>
      <w:szCs w:val="22"/>
    </w:rPr>
  </w:style>
  <w:style w:type="paragraph" w:customStyle="1" w:styleId="NotesNumberTitle">
    <w:name w:val="Notes Number/Title"/>
    <w:uiPriority w:val="99"/>
    <w:pPr>
      <w:keepNext/>
      <w:widowControl w:val="0"/>
      <w:tabs>
        <w:tab w:val="left" w:pos="720"/>
      </w:tabs>
      <w:autoSpaceDE w:val="0"/>
      <w:autoSpaceDN w:val="0"/>
      <w:adjustRightInd w:val="0"/>
      <w:spacing w:before="288" w:after="0" w:line="240" w:lineRule="auto"/>
      <w:ind w:left="720" w:hanging="720"/>
    </w:pPr>
    <w:rPr>
      <w:rFonts w:ascii="Times New Roman" w:hAnsi="Times New Roman"/>
      <w:color w:val="000000"/>
      <w:kern w:val="0"/>
      <w:sz w:val="22"/>
      <w:szCs w:val="22"/>
    </w:rPr>
  </w:style>
  <w:style w:type="paragraph" w:customStyle="1" w:styleId="NotesRemaining10">
    <w:name w:val="Notes Remaining 10"/>
    <w:uiPriority w:val="99"/>
    <w:pPr>
      <w:widowControl w:val="0"/>
      <w:autoSpaceDE w:val="0"/>
      <w:autoSpaceDN w:val="0"/>
      <w:adjustRightInd w:val="0"/>
      <w:spacing w:before="288" w:after="0" w:line="240" w:lineRule="auto"/>
    </w:pPr>
    <w:rPr>
      <w:rFonts w:ascii="Times New Roman" w:hAnsi="Times New Roman"/>
      <w:color w:val="000000"/>
      <w:kern w:val="0"/>
      <w:sz w:val="20"/>
      <w:szCs w:val="20"/>
    </w:rPr>
  </w:style>
  <w:style w:type="paragraph" w:customStyle="1" w:styleId="NotesRemainingItem">
    <w:name w:val="Notes Remaining Item"/>
    <w:uiPriority w:val="99"/>
    <w:pPr>
      <w:widowControl w:val="0"/>
      <w:autoSpaceDE w:val="0"/>
      <w:autoSpaceDN w:val="0"/>
      <w:adjustRightInd w:val="0"/>
      <w:spacing w:after="0" w:line="240" w:lineRule="auto"/>
    </w:pPr>
    <w:rPr>
      <w:rFonts w:ascii="Times New Roman" w:hAnsi="Times New Roman"/>
      <w:color w:val="000000"/>
      <w:kern w:val="0"/>
      <w:sz w:val="22"/>
      <w:szCs w:val="22"/>
    </w:rPr>
  </w:style>
  <w:style w:type="paragraph" w:customStyle="1" w:styleId="NotesSubtitle">
    <w:name w:val="Notes Subtitle"/>
    <w:uiPriority w:val="99"/>
    <w:pPr>
      <w:keepNext/>
      <w:widowControl w:val="0"/>
      <w:autoSpaceDE w:val="0"/>
      <w:autoSpaceDN w:val="0"/>
      <w:adjustRightInd w:val="0"/>
      <w:spacing w:before="288" w:after="0" w:line="240" w:lineRule="auto"/>
      <w:ind w:left="864" w:hanging="144"/>
    </w:pPr>
    <w:rPr>
      <w:rFonts w:ascii="Times New Roman" w:hAnsi="Times New Roman"/>
      <w:color w:val="000000"/>
      <w:kern w:val="0"/>
      <w:sz w:val="22"/>
      <w:szCs w:val="22"/>
      <w:u w:val="single"/>
    </w:rPr>
  </w:style>
  <w:style w:type="paragraph" w:customStyle="1" w:styleId="NotesSubtotal">
    <w:name w:val="Notes Subtotal"/>
    <w:uiPriority w:val="99"/>
    <w:pPr>
      <w:widowControl w:val="0"/>
      <w:autoSpaceDE w:val="0"/>
      <w:autoSpaceDN w:val="0"/>
      <w:adjustRightInd w:val="0"/>
      <w:spacing w:before="288" w:after="0" w:line="240" w:lineRule="auto"/>
      <w:ind w:left="288" w:hanging="144"/>
    </w:pPr>
    <w:rPr>
      <w:rFonts w:ascii="Times New Roman" w:hAnsi="Times New Roman"/>
      <w:color w:val="000000"/>
      <w:kern w:val="0"/>
      <w:sz w:val="22"/>
      <w:szCs w:val="22"/>
    </w:rPr>
  </w:style>
  <w:style w:type="paragraph" w:customStyle="1" w:styleId="NotesTableHdrCent">
    <w:name w:val="Notes Table Hdr Cent"/>
    <w:uiPriority w:val="99"/>
    <w:pPr>
      <w:widowControl w:val="0"/>
      <w:autoSpaceDE w:val="0"/>
      <w:autoSpaceDN w:val="0"/>
      <w:adjustRightInd w:val="0"/>
      <w:spacing w:before="288" w:after="0" w:line="240" w:lineRule="auto"/>
      <w:jc w:val="center"/>
    </w:pPr>
    <w:rPr>
      <w:rFonts w:ascii="Times New Roman" w:hAnsi="Times New Roman"/>
      <w:color w:val="000000"/>
      <w:kern w:val="0"/>
      <w:sz w:val="22"/>
      <w:szCs w:val="22"/>
    </w:rPr>
  </w:style>
  <w:style w:type="paragraph" w:customStyle="1" w:styleId="NotesTableHeader">
    <w:name w:val="Notes Table Header"/>
    <w:uiPriority w:val="99"/>
    <w:pPr>
      <w:widowControl w:val="0"/>
      <w:autoSpaceDE w:val="0"/>
      <w:autoSpaceDN w:val="0"/>
      <w:adjustRightInd w:val="0"/>
      <w:spacing w:before="288" w:after="0" w:line="240" w:lineRule="auto"/>
    </w:pPr>
    <w:rPr>
      <w:rFonts w:ascii="Times New Roman" w:hAnsi="Times New Roman"/>
      <w:color w:val="000000"/>
      <w:kern w:val="0"/>
      <w:sz w:val="22"/>
      <w:szCs w:val="22"/>
    </w:rPr>
  </w:style>
  <w:style w:type="paragraph" w:customStyle="1" w:styleId="NotesTableNAVList">
    <w:name w:val="Notes Table NAV List"/>
    <w:uiPriority w:val="99"/>
    <w:pPr>
      <w:widowControl w:val="0"/>
      <w:autoSpaceDE w:val="0"/>
      <w:autoSpaceDN w:val="0"/>
      <w:adjustRightInd w:val="0"/>
      <w:spacing w:after="0" w:line="240" w:lineRule="auto"/>
      <w:ind w:left="144" w:hanging="144"/>
    </w:pPr>
    <w:rPr>
      <w:rFonts w:ascii="Times New Roman" w:hAnsi="Times New Roman"/>
      <w:color w:val="000000"/>
      <w:kern w:val="0"/>
      <w:sz w:val="20"/>
      <w:szCs w:val="20"/>
    </w:rPr>
  </w:style>
  <w:style w:type="paragraph" w:customStyle="1" w:styleId="NotesTableText">
    <w:name w:val="Notes Table Text"/>
    <w:uiPriority w:val="99"/>
    <w:pPr>
      <w:widowControl w:val="0"/>
      <w:autoSpaceDE w:val="0"/>
      <w:autoSpaceDN w:val="0"/>
      <w:adjustRightInd w:val="0"/>
      <w:spacing w:before="288" w:after="0" w:line="240" w:lineRule="auto"/>
      <w:jc w:val="both"/>
    </w:pPr>
    <w:rPr>
      <w:rFonts w:ascii="Times New Roman" w:hAnsi="Times New Roman"/>
      <w:color w:val="000000"/>
      <w:kern w:val="0"/>
      <w:sz w:val="22"/>
      <w:szCs w:val="22"/>
    </w:rPr>
  </w:style>
  <w:style w:type="paragraph" w:customStyle="1" w:styleId="NotesTableText10">
    <w:name w:val="Notes Table Text 10"/>
    <w:uiPriority w:val="99"/>
    <w:pPr>
      <w:widowControl w:val="0"/>
      <w:autoSpaceDE w:val="0"/>
      <w:autoSpaceDN w:val="0"/>
      <w:adjustRightInd w:val="0"/>
      <w:spacing w:before="288" w:after="0" w:line="240" w:lineRule="auto"/>
    </w:pPr>
    <w:rPr>
      <w:rFonts w:ascii="Times New Roman" w:hAnsi="Times New Roman"/>
      <w:color w:val="000000"/>
      <w:kern w:val="0"/>
      <w:sz w:val="20"/>
      <w:szCs w:val="20"/>
    </w:rPr>
  </w:style>
  <w:style w:type="paragraph" w:customStyle="1" w:styleId="NotesTableYrsCtrd">
    <w:name w:val="Notes Table YrsCtrd"/>
    <w:uiPriority w:val="99"/>
    <w:pPr>
      <w:widowControl w:val="0"/>
      <w:autoSpaceDE w:val="0"/>
      <w:autoSpaceDN w:val="0"/>
      <w:adjustRightInd w:val="0"/>
      <w:spacing w:after="0" w:line="240" w:lineRule="auto"/>
      <w:jc w:val="center"/>
    </w:pPr>
    <w:rPr>
      <w:rFonts w:ascii="Times New Roman" w:hAnsi="Times New Roman"/>
      <w:color w:val="000000"/>
      <w:kern w:val="0"/>
      <w:sz w:val="22"/>
      <w:szCs w:val="22"/>
    </w:rPr>
  </w:style>
  <w:style w:type="paragraph" w:customStyle="1" w:styleId="NotesTblTxtLdin">
    <w:name w:val="Notes Tbl Txt Ldin"/>
    <w:uiPriority w:val="99"/>
    <w:pPr>
      <w:widowControl w:val="0"/>
      <w:tabs>
        <w:tab w:val="left" w:pos="4248"/>
      </w:tabs>
      <w:autoSpaceDE w:val="0"/>
      <w:autoSpaceDN w:val="0"/>
      <w:adjustRightInd w:val="0"/>
      <w:spacing w:before="288" w:after="0" w:line="240" w:lineRule="auto"/>
      <w:jc w:val="both"/>
    </w:pPr>
    <w:rPr>
      <w:rFonts w:ascii="Times New Roman" w:hAnsi="Times New Roman"/>
      <w:color w:val="000000"/>
      <w:kern w:val="0"/>
      <w:sz w:val="22"/>
      <w:szCs w:val="22"/>
    </w:rPr>
  </w:style>
  <w:style w:type="paragraph" w:customStyle="1" w:styleId="NotesText">
    <w:name w:val="Notes Text"/>
    <w:uiPriority w:val="99"/>
    <w:pPr>
      <w:keepLines/>
      <w:widowControl w:val="0"/>
      <w:tabs>
        <w:tab w:val="left" w:pos="720"/>
      </w:tabs>
      <w:autoSpaceDE w:val="0"/>
      <w:autoSpaceDN w:val="0"/>
      <w:adjustRightInd w:val="0"/>
      <w:spacing w:before="288" w:after="0" w:line="240" w:lineRule="auto"/>
      <w:ind w:left="720" w:hanging="720"/>
      <w:jc w:val="both"/>
    </w:pPr>
    <w:rPr>
      <w:rFonts w:ascii="Times New Roman" w:hAnsi="Times New Roman"/>
      <w:color w:val="000000"/>
      <w:kern w:val="0"/>
      <w:sz w:val="22"/>
      <w:szCs w:val="22"/>
    </w:rPr>
  </w:style>
  <w:style w:type="paragraph" w:customStyle="1" w:styleId="OpinionCityState">
    <w:name w:val="Opinion City/State"/>
    <w:uiPriority w:val="99"/>
    <w:pPr>
      <w:widowControl w:val="0"/>
      <w:autoSpaceDE w:val="0"/>
      <w:autoSpaceDN w:val="0"/>
      <w:adjustRightInd w:val="0"/>
      <w:spacing w:after="0" w:line="240" w:lineRule="auto"/>
    </w:pPr>
    <w:rPr>
      <w:rFonts w:ascii="Times New Roman" w:hAnsi="Times New Roman"/>
      <w:color w:val="000000"/>
      <w:kern w:val="0"/>
      <w:sz w:val="22"/>
      <w:szCs w:val="22"/>
    </w:rPr>
  </w:style>
  <w:style w:type="paragraph" w:customStyle="1" w:styleId="OpinionClientName">
    <w:name w:val="Opinion Client Name"/>
    <w:uiPriority w:val="99"/>
    <w:pPr>
      <w:widowControl w:val="0"/>
      <w:autoSpaceDE w:val="0"/>
      <w:autoSpaceDN w:val="0"/>
      <w:adjustRightInd w:val="0"/>
      <w:spacing w:after="0" w:line="240" w:lineRule="auto"/>
      <w:ind w:left="144" w:right="3600" w:hanging="144"/>
    </w:pPr>
    <w:rPr>
      <w:rFonts w:ascii="Times New Roman" w:hAnsi="Times New Roman"/>
      <w:color w:val="000000"/>
      <w:kern w:val="0"/>
      <w:sz w:val="22"/>
      <w:szCs w:val="22"/>
    </w:rPr>
  </w:style>
  <w:style w:type="paragraph" w:customStyle="1" w:styleId="OpinionDateLine1B">
    <w:name w:val="Opinion Date Line 1B"/>
    <w:uiPriority w:val="99"/>
    <w:pPr>
      <w:widowControl w:val="0"/>
      <w:autoSpaceDE w:val="0"/>
      <w:autoSpaceDN w:val="0"/>
      <w:adjustRightInd w:val="0"/>
      <w:spacing w:before="216" w:after="0" w:line="240" w:lineRule="auto"/>
      <w:ind w:left="4608"/>
    </w:pPr>
    <w:rPr>
      <w:rFonts w:ascii="Brush Script MT" w:hAnsi="Brush Script MT" w:cs="Brush Script MT"/>
      <w:color w:val="0000FF"/>
      <w:kern w:val="0"/>
      <w:sz w:val="48"/>
      <w:szCs w:val="48"/>
    </w:rPr>
  </w:style>
  <w:style w:type="paragraph" w:customStyle="1" w:styleId="OpinionDateLine2">
    <w:name w:val="Opinion Date Line 2"/>
    <w:uiPriority w:val="99"/>
    <w:pPr>
      <w:widowControl w:val="0"/>
      <w:autoSpaceDE w:val="0"/>
      <w:autoSpaceDN w:val="0"/>
      <w:adjustRightInd w:val="0"/>
      <w:spacing w:before="144" w:after="0" w:line="240" w:lineRule="auto"/>
      <w:ind w:left="144" w:hanging="144"/>
    </w:pPr>
    <w:rPr>
      <w:rFonts w:ascii="Times New Roman" w:hAnsi="Times New Roman"/>
      <w:color w:val="000000"/>
      <w:kern w:val="0"/>
      <w:sz w:val="22"/>
      <w:szCs w:val="22"/>
    </w:rPr>
  </w:style>
  <w:style w:type="paragraph" w:customStyle="1" w:styleId="OpinionDateLine3">
    <w:name w:val="Opinion Date Line 3"/>
    <w:uiPriority w:val="99"/>
    <w:pPr>
      <w:widowControl w:val="0"/>
      <w:autoSpaceDE w:val="0"/>
      <w:autoSpaceDN w:val="0"/>
      <w:adjustRightInd w:val="0"/>
      <w:spacing w:after="0" w:line="240" w:lineRule="auto"/>
      <w:ind w:left="4608"/>
    </w:pPr>
    <w:rPr>
      <w:rFonts w:ascii="Times New Roman" w:hAnsi="Times New Roman"/>
      <w:color w:val="000000"/>
      <w:kern w:val="0"/>
      <w:sz w:val="22"/>
      <w:szCs w:val="22"/>
    </w:rPr>
  </w:style>
  <w:style w:type="paragraph" w:customStyle="1" w:styleId="OpinionSalutation">
    <w:name w:val="Opinion Salutation"/>
    <w:uiPriority w:val="99"/>
    <w:pPr>
      <w:widowControl w:val="0"/>
      <w:autoSpaceDE w:val="0"/>
      <w:autoSpaceDN w:val="0"/>
      <w:adjustRightInd w:val="0"/>
      <w:spacing w:before="288" w:after="0" w:line="240" w:lineRule="auto"/>
      <w:ind w:left="144" w:right="4608" w:hanging="144"/>
    </w:pPr>
    <w:rPr>
      <w:rFonts w:ascii="Times New Roman" w:hAnsi="Times New Roman"/>
      <w:color w:val="000000"/>
      <w:kern w:val="0"/>
      <w:sz w:val="22"/>
      <w:szCs w:val="22"/>
    </w:rPr>
  </w:style>
  <w:style w:type="paragraph" w:customStyle="1" w:styleId="OpinionTextBullit">
    <w:name w:val="Opinion Text Bullit"/>
    <w:uiPriority w:val="99"/>
    <w:pPr>
      <w:keepLines/>
      <w:widowControl w:val="0"/>
      <w:autoSpaceDE w:val="0"/>
      <w:autoSpaceDN w:val="0"/>
      <w:adjustRightInd w:val="0"/>
      <w:spacing w:before="144" w:after="0" w:line="240" w:lineRule="auto"/>
      <w:jc w:val="both"/>
    </w:pPr>
    <w:rPr>
      <w:rFonts w:ascii="Times New Roman" w:hAnsi="Times New Roman"/>
      <w:color w:val="000000"/>
      <w:kern w:val="0"/>
      <w:sz w:val="22"/>
      <w:szCs w:val="22"/>
    </w:rPr>
  </w:style>
  <w:style w:type="paragraph" w:customStyle="1" w:styleId="OpinionTextwskip">
    <w:name w:val="Opinion Text w/skip"/>
    <w:uiPriority w:val="99"/>
    <w:pPr>
      <w:keepLines/>
      <w:widowControl w:val="0"/>
      <w:autoSpaceDE w:val="0"/>
      <w:autoSpaceDN w:val="0"/>
      <w:adjustRightInd w:val="0"/>
      <w:spacing w:before="288" w:after="0" w:line="240" w:lineRule="auto"/>
      <w:jc w:val="both"/>
    </w:pPr>
    <w:rPr>
      <w:rFonts w:ascii="Times New Roman" w:hAnsi="Times New Roman"/>
      <w:color w:val="000000"/>
      <w:kern w:val="0"/>
      <w:sz w:val="22"/>
      <w:szCs w:val="22"/>
    </w:rPr>
  </w:style>
  <w:style w:type="paragraph" w:customStyle="1" w:styleId="OpinionTitleBold">
    <w:name w:val="Opinion Title Bold"/>
    <w:uiPriority w:val="99"/>
    <w:pPr>
      <w:keepNext/>
      <w:keepLines/>
      <w:widowControl w:val="0"/>
      <w:autoSpaceDE w:val="0"/>
      <w:autoSpaceDN w:val="0"/>
      <w:adjustRightInd w:val="0"/>
      <w:spacing w:before="288" w:after="0" w:line="240" w:lineRule="auto"/>
      <w:jc w:val="both"/>
    </w:pPr>
    <w:rPr>
      <w:rFonts w:ascii="Times New Roman" w:hAnsi="Times New Roman"/>
      <w:b/>
      <w:bCs/>
      <w:color w:val="000000"/>
      <w:kern w:val="0"/>
      <w:sz w:val="22"/>
      <w:szCs w:val="22"/>
    </w:rPr>
  </w:style>
  <w:style w:type="paragraph" w:customStyle="1" w:styleId="OpinionTitleLine2">
    <w:name w:val="Opinion Title Line2"/>
    <w:uiPriority w:val="99"/>
    <w:pPr>
      <w:widowControl w:val="0"/>
      <w:autoSpaceDE w:val="0"/>
      <w:autoSpaceDN w:val="0"/>
      <w:adjustRightInd w:val="0"/>
      <w:spacing w:before="216" w:after="0" w:line="240" w:lineRule="auto"/>
      <w:jc w:val="center"/>
    </w:pPr>
    <w:rPr>
      <w:rFonts w:ascii="Times New Roman" w:hAnsi="Times New Roman"/>
      <w:color w:val="000000"/>
      <w:kern w:val="0"/>
      <w:sz w:val="22"/>
      <w:szCs w:val="22"/>
    </w:rPr>
  </w:style>
  <w:style w:type="paragraph" w:customStyle="1" w:styleId="OpinionTitleImage">
    <w:name w:val="Opinion: Title Image"/>
    <w:uiPriority w:val="99"/>
    <w:pPr>
      <w:widowControl w:val="0"/>
      <w:autoSpaceDE w:val="0"/>
      <w:autoSpaceDN w:val="0"/>
      <w:adjustRightInd w:val="0"/>
      <w:spacing w:after="0" w:line="240" w:lineRule="auto"/>
      <w:jc w:val="right"/>
    </w:pPr>
    <w:rPr>
      <w:rFonts w:ascii="Times New Roman" w:hAnsi="Times New Roman"/>
      <w:color w:val="000000"/>
      <w:kern w:val="0"/>
      <w:sz w:val="22"/>
      <w:szCs w:val="22"/>
    </w:rPr>
  </w:style>
  <w:style w:type="paragraph" w:customStyle="1" w:styleId="Subtitle0ind0spc">
    <w:name w:val="Subtitle 0 ind 0 spc"/>
    <w:uiPriority w:val="99"/>
    <w:pPr>
      <w:keepNext/>
      <w:widowControl w:val="0"/>
      <w:autoSpaceDE w:val="0"/>
      <w:autoSpaceDN w:val="0"/>
      <w:adjustRightInd w:val="0"/>
      <w:spacing w:after="0" w:line="240" w:lineRule="auto"/>
      <w:ind w:left="144" w:hanging="144"/>
    </w:pPr>
    <w:rPr>
      <w:rFonts w:ascii="Times New Roman" w:hAnsi="Times New Roman"/>
      <w:color w:val="000000"/>
      <w:kern w:val="0"/>
      <w:sz w:val="22"/>
      <w:szCs w:val="22"/>
    </w:rPr>
  </w:style>
  <w:style w:type="paragraph" w:customStyle="1" w:styleId="TOCLineItem">
    <w:name w:val="TOC: Line Item"/>
    <w:uiPriority w:val="99"/>
    <w:pPr>
      <w:widowControl w:val="0"/>
      <w:tabs>
        <w:tab w:val="center" w:pos="8496"/>
      </w:tabs>
      <w:autoSpaceDE w:val="0"/>
      <w:autoSpaceDN w:val="0"/>
      <w:adjustRightInd w:val="0"/>
      <w:spacing w:before="288" w:after="0" w:line="240" w:lineRule="auto"/>
      <w:ind w:right="2448"/>
    </w:pPr>
    <w:rPr>
      <w:rFonts w:ascii="Times New Roman" w:hAnsi="Times New Roman"/>
      <w:color w:val="000000"/>
      <w:kern w:val="0"/>
      <w:sz w:val="22"/>
      <w:szCs w:val="22"/>
    </w:rPr>
  </w:style>
  <w:style w:type="paragraph" w:customStyle="1" w:styleId="TOCLineItmwskip">
    <w:name w:val="TOC: Line Itm w/skip"/>
    <w:uiPriority w:val="99"/>
    <w:pPr>
      <w:widowControl w:val="0"/>
      <w:tabs>
        <w:tab w:val="center" w:pos="8496"/>
      </w:tabs>
      <w:autoSpaceDE w:val="0"/>
      <w:autoSpaceDN w:val="0"/>
      <w:adjustRightInd w:val="0"/>
      <w:spacing w:before="288" w:after="0" w:line="240" w:lineRule="auto"/>
      <w:ind w:left="144" w:right="2448" w:hanging="144"/>
    </w:pPr>
    <w:rPr>
      <w:rFonts w:ascii="Times New Roman" w:hAnsi="Times New Roman"/>
      <w:color w:val="000000"/>
      <w:kern w:val="0"/>
      <w:sz w:val="22"/>
      <w:szCs w:val="22"/>
    </w:rPr>
  </w:style>
  <w:style w:type="paragraph" w:customStyle="1" w:styleId="TOCPgNumberLine">
    <w:name w:val="TOC: Pg Number Line"/>
    <w:uiPriority w:val="99"/>
    <w:pPr>
      <w:widowControl w:val="0"/>
      <w:tabs>
        <w:tab w:val="center" w:pos="8496"/>
      </w:tabs>
      <w:autoSpaceDE w:val="0"/>
      <w:autoSpaceDN w:val="0"/>
      <w:adjustRightInd w:val="0"/>
      <w:spacing w:before="720" w:after="0" w:line="240" w:lineRule="auto"/>
    </w:pPr>
    <w:rPr>
      <w:rFonts w:ascii="Times New Roman" w:hAnsi="Times New Roman"/>
      <w:color w:val="000000"/>
      <w:kern w:val="0"/>
      <w:sz w:val="22"/>
      <w:szCs w:val="22"/>
      <w:u w:val="single"/>
    </w:rPr>
  </w:style>
  <w:style w:type="paragraph" w:customStyle="1" w:styleId="TOCSection">
    <w:name w:val="TOC: Section"/>
    <w:uiPriority w:val="99"/>
    <w:pPr>
      <w:widowControl w:val="0"/>
      <w:tabs>
        <w:tab w:val="center" w:pos="8496"/>
      </w:tabs>
      <w:autoSpaceDE w:val="0"/>
      <w:autoSpaceDN w:val="0"/>
      <w:adjustRightInd w:val="0"/>
      <w:spacing w:before="288" w:after="0" w:line="240" w:lineRule="auto"/>
      <w:ind w:left="144" w:right="1872" w:hanging="144"/>
    </w:pPr>
    <w:rPr>
      <w:rFonts w:ascii="Times New Roman" w:hAnsi="Times New Roman"/>
      <w:color w:val="000000"/>
      <w:kern w:val="0"/>
      <w:sz w:val="22"/>
      <w:szCs w:val="22"/>
    </w:rPr>
  </w:style>
  <w:style w:type="paragraph" w:customStyle="1" w:styleId="TOCTitle">
    <w:name w:val="TOC: Title"/>
    <w:uiPriority w:val="99"/>
    <w:pPr>
      <w:widowControl w:val="0"/>
      <w:autoSpaceDE w:val="0"/>
      <w:autoSpaceDN w:val="0"/>
      <w:adjustRightInd w:val="0"/>
      <w:spacing w:before="720" w:after="0" w:line="240" w:lineRule="auto"/>
      <w:jc w:val="center"/>
    </w:pPr>
    <w:rPr>
      <w:rFonts w:ascii="Times New Roman" w:hAnsi="Times New Roman"/>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image" Target="file:///\\amcaseware01\Caseware%20Templates\Knowledge%20Library\Logos\Armanino%20Logo%20Edged.jpg" TargetMode="Externa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5" Type="http://schemas.openxmlformats.org/officeDocument/2006/relationships/footnotes" Target="footnotes.xml"/><Relationship Id="rId61" Type="http://schemas.openxmlformats.org/officeDocument/2006/relationships/header" Target="header27.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8045</Words>
  <Characters>45859</Characters>
  <Application>Microsoft Office Word</Application>
  <DocSecurity>8</DocSecurity>
  <Lines>382</Lines>
  <Paragraphs>107</Paragraphs>
  <ScaleCrop>false</ScaleCrop>
  <Company/>
  <LinksUpToDate>false</LinksUpToDate>
  <CharactersWithSpaces>53797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Malik</dc:creator>
  <cp:keywords/>
  <dc:description/>
  <cp:lastModifiedBy>Jafar Malik</cp:lastModifiedBy>
  <cp:revision>2</cp:revision>
  <dcterms:created xsi:type="dcterms:W3CDTF">2025-04-28T21:40:00Z</dcterms:created>
  <dcterms:modified xsi:type="dcterms:W3CDTF">2025-04-28T21:40:00Z</dcterms:modified>
</cp:coreProperties>
</file>