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A125" w14:textId="77777777" w:rsidR="007A678B" w:rsidRDefault="007A678B" w:rsidP="000D3715">
      <w:pPr>
        <w:spacing w:line="276" w:lineRule="auto"/>
        <w:rPr>
          <w:rFonts w:ascii="Arial" w:hAnsi="Arial"/>
        </w:rPr>
      </w:pPr>
    </w:p>
    <w:p w14:paraId="3EB7933E" w14:textId="77777777" w:rsidR="00B072D3" w:rsidRPr="007A678B" w:rsidRDefault="00B072D3" w:rsidP="00B072D3">
      <w:pPr>
        <w:spacing w:line="276" w:lineRule="auto"/>
        <w:jc w:val="center"/>
        <w:rPr>
          <w:rFonts w:ascii="Arial" w:hAnsi="Arial"/>
        </w:rPr>
      </w:pPr>
      <w:r w:rsidRPr="007A678B">
        <w:rPr>
          <w:rFonts w:ascii="Arial" w:hAnsi="Arial"/>
          <w:noProof/>
        </w:rPr>
        <w:drawing>
          <wp:inline distT="0" distB="0" distL="0" distR="0" wp14:anchorId="445BFDCA" wp14:editId="18240693">
            <wp:extent cx="3620918" cy="1295400"/>
            <wp:effectExtent l="0" t="0" r="11430" b="0"/>
            <wp:docPr id="2" name="Picture 2" descr="GDB's logo" title="Guide Dogs for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8">
                      <a:extLst>
                        <a:ext uri="{28A0092B-C50C-407E-A947-70E740481C1C}">
                          <a14:useLocalDpi xmlns:a14="http://schemas.microsoft.com/office/drawing/2010/main" val="0"/>
                        </a:ext>
                      </a:extLst>
                    </a:blip>
                    <a:stretch>
                      <a:fillRect/>
                    </a:stretch>
                  </pic:blipFill>
                  <pic:spPr>
                    <a:xfrm>
                      <a:off x="0" y="0"/>
                      <a:ext cx="3622643" cy="1296017"/>
                    </a:xfrm>
                    <a:prstGeom prst="rect">
                      <a:avLst/>
                    </a:prstGeom>
                  </pic:spPr>
                </pic:pic>
              </a:graphicData>
            </a:graphic>
          </wp:inline>
        </w:drawing>
      </w:r>
    </w:p>
    <w:p w14:paraId="23989508" w14:textId="77777777" w:rsidR="00B072D3" w:rsidRPr="007A678B" w:rsidRDefault="00B072D3" w:rsidP="00B072D3">
      <w:pPr>
        <w:spacing w:line="276" w:lineRule="auto"/>
        <w:rPr>
          <w:rFonts w:ascii="Arial" w:hAnsi="Arial"/>
        </w:rPr>
      </w:pPr>
    </w:p>
    <w:p w14:paraId="2F9A0FC6" w14:textId="31777208" w:rsidR="00B072D3" w:rsidRPr="005E62DD" w:rsidRDefault="00B072D3" w:rsidP="00700D7D">
      <w:pPr>
        <w:spacing w:line="276" w:lineRule="auto"/>
        <w:jc w:val="center"/>
        <w:rPr>
          <w:rFonts w:ascii="Arial" w:hAnsi="Arial"/>
          <w:b/>
          <w:bCs/>
          <w:sz w:val="28"/>
          <w:szCs w:val="28"/>
        </w:rPr>
      </w:pPr>
      <w:r w:rsidRPr="005E62DD">
        <w:rPr>
          <w:rFonts w:ascii="Arial" w:hAnsi="Arial"/>
          <w:b/>
          <w:bCs/>
          <w:sz w:val="28"/>
          <w:szCs w:val="28"/>
        </w:rPr>
        <w:t xml:space="preserve">GDB </w:t>
      </w:r>
      <w:r w:rsidR="005E62DD">
        <w:rPr>
          <w:rFonts w:ascii="Arial" w:hAnsi="Arial"/>
          <w:b/>
          <w:bCs/>
          <w:sz w:val="28"/>
          <w:szCs w:val="28"/>
        </w:rPr>
        <w:t>Gratitude</w:t>
      </w:r>
      <w:r w:rsidRPr="005E62DD">
        <w:rPr>
          <w:rFonts w:ascii="Arial" w:hAnsi="Arial"/>
          <w:b/>
          <w:bCs/>
          <w:sz w:val="28"/>
          <w:szCs w:val="28"/>
        </w:rPr>
        <w:t xml:space="preserve"> Report, Fiscal Year 20</w:t>
      </w:r>
      <w:r w:rsidR="00053EA9">
        <w:rPr>
          <w:rFonts w:ascii="Arial" w:hAnsi="Arial"/>
          <w:b/>
          <w:bCs/>
          <w:sz w:val="28"/>
          <w:szCs w:val="28"/>
        </w:rPr>
        <w:t>2</w:t>
      </w:r>
      <w:r w:rsidR="0020139A">
        <w:rPr>
          <w:rFonts w:ascii="Arial" w:hAnsi="Arial"/>
          <w:b/>
          <w:bCs/>
          <w:sz w:val="28"/>
          <w:szCs w:val="28"/>
        </w:rPr>
        <w:t>2</w:t>
      </w:r>
    </w:p>
    <w:p w14:paraId="3DB79565" w14:textId="77777777" w:rsidR="009A63F3" w:rsidRPr="009A63F3" w:rsidRDefault="009A63F3" w:rsidP="009A63F3">
      <w:pPr>
        <w:spacing w:line="276" w:lineRule="auto"/>
        <w:rPr>
          <w:rFonts w:ascii="Arial" w:hAnsi="Arial"/>
        </w:rPr>
      </w:pPr>
    </w:p>
    <w:p w14:paraId="2A0ED35F" w14:textId="010625CC" w:rsidR="0020139A" w:rsidRDefault="0020139A" w:rsidP="00053EA9">
      <w:pPr>
        <w:spacing w:line="276" w:lineRule="auto"/>
        <w:rPr>
          <w:rFonts w:ascii="Arial" w:hAnsi="Arial"/>
          <w:b/>
          <w:bCs/>
        </w:rPr>
      </w:pPr>
      <w:r w:rsidRPr="0020139A">
        <w:rPr>
          <w:rFonts w:ascii="Arial" w:hAnsi="Arial"/>
          <w:b/>
          <w:bCs/>
        </w:rPr>
        <w:t>Who We Ar</w:t>
      </w:r>
      <w:r w:rsidR="00D16CE4">
        <w:rPr>
          <w:rFonts w:ascii="Arial" w:hAnsi="Arial"/>
          <w:b/>
          <w:bCs/>
        </w:rPr>
        <w:t>e</w:t>
      </w:r>
    </w:p>
    <w:p w14:paraId="2CBDE955" w14:textId="77777777" w:rsidR="0020139A" w:rsidRPr="0020139A" w:rsidRDefault="0020139A" w:rsidP="0020139A">
      <w:pPr>
        <w:spacing w:line="276" w:lineRule="auto"/>
        <w:rPr>
          <w:rFonts w:ascii="Arial" w:hAnsi="Arial"/>
        </w:rPr>
      </w:pPr>
      <w:r w:rsidRPr="0020139A">
        <w:rPr>
          <w:rFonts w:ascii="Arial" w:hAnsi="Arial"/>
        </w:rPr>
        <w:t xml:space="preserve">At Guide Dogs for the Blind, we believe that everyone deserves to move through the world safely and confidently—to live the life they want to live. </w:t>
      </w:r>
    </w:p>
    <w:p w14:paraId="0CAD332E" w14:textId="77777777" w:rsidR="0020139A" w:rsidRPr="0020139A" w:rsidRDefault="0020139A" w:rsidP="0020139A">
      <w:pPr>
        <w:spacing w:line="276" w:lineRule="auto"/>
        <w:rPr>
          <w:rFonts w:ascii="Arial" w:hAnsi="Arial"/>
        </w:rPr>
      </w:pPr>
    </w:p>
    <w:p w14:paraId="6B912242" w14:textId="77777777" w:rsidR="0020139A" w:rsidRPr="0020139A" w:rsidRDefault="0020139A" w:rsidP="0020139A">
      <w:pPr>
        <w:spacing w:line="276" w:lineRule="auto"/>
        <w:rPr>
          <w:rFonts w:ascii="Arial" w:hAnsi="Arial"/>
        </w:rPr>
      </w:pPr>
      <w:r w:rsidRPr="0020139A">
        <w:rPr>
          <w:rFonts w:ascii="Arial" w:hAnsi="Arial"/>
        </w:rPr>
        <w:t xml:space="preserve">Our passionate community employs innovative practices to create life-changing partnerships. </w:t>
      </w:r>
      <w:proofErr w:type="gramStart"/>
      <w:r w:rsidRPr="0020139A">
        <w:rPr>
          <w:rFonts w:ascii="Arial" w:hAnsi="Arial"/>
        </w:rPr>
        <w:t>And,</w:t>
      </w:r>
      <w:proofErr w:type="gramEnd"/>
      <w:r w:rsidRPr="0020139A">
        <w:rPr>
          <w:rFonts w:ascii="Arial" w:hAnsi="Arial"/>
        </w:rPr>
        <w:t xml:space="preserve"> we advocate for policy reforms that change how the world views blindness and disability. </w:t>
      </w:r>
    </w:p>
    <w:p w14:paraId="39DC20CF" w14:textId="77777777" w:rsidR="0020139A" w:rsidRPr="0020139A" w:rsidRDefault="0020139A" w:rsidP="0020139A">
      <w:pPr>
        <w:spacing w:line="276" w:lineRule="auto"/>
        <w:rPr>
          <w:rFonts w:ascii="Arial" w:hAnsi="Arial"/>
        </w:rPr>
      </w:pPr>
    </w:p>
    <w:p w14:paraId="4CE36F27" w14:textId="77777777" w:rsidR="0020139A" w:rsidRPr="0020139A" w:rsidRDefault="0020139A" w:rsidP="0020139A">
      <w:pPr>
        <w:spacing w:line="276" w:lineRule="auto"/>
        <w:rPr>
          <w:rFonts w:ascii="Arial" w:hAnsi="Arial"/>
        </w:rPr>
      </w:pPr>
      <w:r w:rsidRPr="0020139A">
        <w:rPr>
          <w:rFonts w:ascii="Arial" w:hAnsi="Arial"/>
        </w:rPr>
        <w:t xml:space="preserve">Because when everyone is empowered to participate, our communities </w:t>
      </w:r>
    </w:p>
    <w:p w14:paraId="42AC18FF" w14:textId="4C2C0FB9" w:rsidR="00053EA9" w:rsidRPr="00053EA9" w:rsidRDefault="0020139A" w:rsidP="0020139A">
      <w:pPr>
        <w:spacing w:line="276" w:lineRule="auto"/>
        <w:rPr>
          <w:rFonts w:ascii="Arial" w:hAnsi="Arial"/>
        </w:rPr>
      </w:pPr>
      <w:r w:rsidRPr="0020139A">
        <w:rPr>
          <w:rFonts w:ascii="Arial" w:hAnsi="Arial"/>
        </w:rPr>
        <w:t>are stronger.</w:t>
      </w:r>
    </w:p>
    <w:p w14:paraId="5F47CFF8" w14:textId="77777777" w:rsidR="00053EA9" w:rsidRPr="00053EA9" w:rsidRDefault="00053EA9" w:rsidP="00053EA9">
      <w:pPr>
        <w:spacing w:line="276" w:lineRule="auto"/>
        <w:rPr>
          <w:rFonts w:ascii="Arial" w:hAnsi="Arial"/>
        </w:rPr>
      </w:pPr>
    </w:p>
    <w:p w14:paraId="6102350F" w14:textId="77777777" w:rsidR="00053EA9" w:rsidRPr="00053EA9" w:rsidRDefault="00053EA9" w:rsidP="00053EA9">
      <w:pPr>
        <w:spacing w:line="276" w:lineRule="auto"/>
        <w:rPr>
          <w:rFonts w:ascii="Arial" w:hAnsi="Arial"/>
          <w:b/>
          <w:bCs/>
        </w:rPr>
      </w:pPr>
      <w:r w:rsidRPr="00053EA9">
        <w:rPr>
          <w:rFonts w:ascii="Arial" w:hAnsi="Arial"/>
          <w:b/>
          <w:bCs/>
        </w:rPr>
        <w:t>From the CEO</w:t>
      </w:r>
    </w:p>
    <w:p w14:paraId="71FED0F8" w14:textId="77777777" w:rsidR="00053EA9" w:rsidRDefault="00053EA9" w:rsidP="00053EA9">
      <w:pPr>
        <w:spacing w:line="276" w:lineRule="auto"/>
        <w:rPr>
          <w:rFonts w:ascii="Arial" w:hAnsi="Arial"/>
        </w:rPr>
      </w:pPr>
    </w:p>
    <w:p w14:paraId="2CBA63BB" w14:textId="0C77FBAD" w:rsidR="00053EA9" w:rsidRPr="00053EA9" w:rsidRDefault="00053EA9" w:rsidP="00053EA9">
      <w:pPr>
        <w:spacing w:line="276" w:lineRule="auto"/>
        <w:rPr>
          <w:rFonts w:ascii="Arial" w:hAnsi="Arial"/>
        </w:rPr>
      </w:pPr>
      <w:r w:rsidRPr="00053EA9">
        <w:rPr>
          <w:rFonts w:ascii="Arial" w:hAnsi="Arial"/>
        </w:rPr>
        <w:t>Greetings,</w:t>
      </w:r>
    </w:p>
    <w:p w14:paraId="0590CA43" w14:textId="77777777" w:rsidR="00053EA9" w:rsidRPr="00053EA9" w:rsidRDefault="00053EA9" w:rsidP="00053EA9">
      <w:pPr>
        <w:spacing w:line="276" w:lineRule="auto"/>
        <w:rPr>
          <w:rFonts w:ascii="Arial" w:hAnsi="Arial"/>
        </w:rPr>
      </w:pPr>
    </w:p>
    <w:p w14:paraId="12DE5DC1" w14:textId="77777777" w:rsidR="0020139A" w:rsidRPr="0020139A" w:rsidRDefault="0020139A" w:rsidP="0020139A">
      <w:pPr>
        <w:spacing w:line="276" w:lineRule="auto"/>
        <w:rPr>
          <w:rFonts w:ascii="Arial" w:hAnsi="Arial"/>
        </w:rPr>
      </w:pPr>
      <w:r w:rsidRPr="0020139A">
        <w:rPr>
          <w:rFonts w:ascii="Arial" w:hAnsi="Arial"/>
        </w:rPr>
        <w:t xml:space="preserve">You are amazing! The difference you make by supporting Guide Dogs for </w:t>
      </w:r>
    </w:p>
    <w:p w14:paraId="77BF7E3D" w14:textId="77777777" w:rsidR="0020139A" w:rsidRPr="0020139A" w:rsidRDefault="0020139A" w:rsidP="0020139A">
      <w:pPr>
        <w:spacing w:line="276" w:lineRule="auto"/>
        <w:rPr>
          <w:rFonts w:ascii="Arial" w:hAnsi="Arial"/>
        </w:rPr>
      </w:pPr>
      <w:r w:rsidRPr="0020139A">
        <w:rPr>
          <w:rFonts w:ascii="Arial" w:hAnsi="Arial"/>
        </w:rPr>
        <w:t>the Blind (GDB) is nothing short of extraordinary. During fiscal year 2022, Guide Dogs for the Blind (GDB) celebrated 80 years of empowering clients to live the life they want to live.  And you helped make it all happen!</w:t>
      </w:r>
    </w:p>
    <w:p w14:paraId="085AF528" w14:textId="77777777" w:rsidR="0020139A" w:rsidRPr="0020139A" w:rsidRDefault="0020139A" w:rsidP="0020139A">
      <w:pPr>
        <w:spacing w:line="276" w:lineRule="auto"/>
        <w:rPr>
          <w:rFonts w:ascii="Arial" w:hAnsi="Arial"/>
        </w:rPr>
      </w:pPr>
    </w:p>
    <w:p w14:paraId="247BB0E9" w14:textId="77777777" w:rsidR="0020139A" w:rsidRPr="0020139A" w:rsidRDefault="0020139A" w:rsidP="0020139A">
      <w:pPr>
        <w:spacing w:line="276" w:lineRule="auto"/>
        <w:rPr>
          <w:rFonts w:ascii="Arial" w:hAnsi="Arial"/>
        </w:rPr>
      </w:pPr>
      <w:r w:rsidRPr="0020139A">
        <w:rPr>
          <w:rFonts w:ascii="Arial" w:hAnsi="Arial"/>
        </w:rPr>
        <w:t xml:space="preserve">With the support of our community, GDB’s mission has expanded over the past eight decades to serve three types of clients: our traditional guide dog grads, Orientation and Mobility Immersion (O&amp;M) clients who acquire skills to work with a cane or a canine, and K9 Buddy recipients who are paired with specially selected dogs that provide critical companionship and so much more. </w:t>
      </w:r>
    </w:p>
    <w:p w14:paraId="383EA905" w14:textId="77777777" w:rsidR="0020139A" w:rsidRPr="0020139A" w:rsidRDefault="0020139A" w:rsidP="0020139A">
      <w:pPr>
        <w:spacing w:line="276" w:lineRule="auto"/>
        <w:rPr>
          <w:rFonts w:ascii="Arial" w:hAnsi="Arial"/>
        </w:rPr>
      </w:pPr>
    </w:p>
    <w:p w14:paraId="56E6FE81" w14:textId="77777777" w:rsidR="0020139A" w:rsidRPr="0020139A" w:rsidRDefault="0020139A" w:rsidP="0020139A">
      <w:pPr>
        <w:spacing w:line="276" w:lineRule="auto"/>
        <w:rPr>
          <w:rFonts w:ascii="Arial" w:hAnsi="Arial"/>
        </w:rPr>
      </w:pPr>
      <w:r w:rsidRPr="0020139A">
        <w:rPr>
          <w:rFonts w:ascii="Arial" w:hAnsi="Arial"/>
        </w:rPr>
        <w:t xml:space="preserve">Whether a client has a guide dog, a K9 Buddy, or acquires the skills to travel by cane </w:t>
      </w:r>
    </w:p>
    <w:p w14:paraId="76BE84F5" w14:textId="77777777" w:rsidR="0020139A" w:rsidRPr="0020139A" w:rsidRDefault="0020139A" w:rsidP="0020139A">
      <w:pPr>
        <w:spacing w:line="276" w:lineRule="auto"/>
        <w:rPr>
          <w:rFonts w:ascii="Arial" w:hAnsi="Arial"/>
        </w:rPr>
      </w:pPr>
      <w:r w:rsidRPr="0020139A">
        <w:rPr>
          <w:rFonts w:ascii="Arial" w:hAnsi="Arial"/>
        </w:rPr>
        <w:t>independently, we know one thing for sure: your support is changing lives. So yes, you are amazing. Your support is enriching lives, fostering inclusion, strengthening bonds, and making our communities stronger. Thank you for all you do. Together, we are unstoppable!</w:t>
      </w:r>
    </w:p>
    <w:p w14:paraId="05FFB301" w14:textId="77777777" w:rsidR="0020139A" w:rsidRPr="0020139A" w:rsidRDefault="0020139A" w:rsidP="0020139A">
      <w:pPr>
        <w:spacing w:line="276" w:lineRule="auto"/>
        <w:rPr>
          <w:rFonts w:ascii="Arial" w:hAnsi="Arial"/>
        </w:rPr>
      </w:pPr>
    </w:p>
    <w:p w14:paraId="70BA4430" w14:textId="77777777" w:rsidR="00053EA9" w:rsidRPr="00053EA9" w:rsidRDefault="00053EA9" w:rsidP="00053EA9">
      <w:pPr>
        <w:spacing w:line="276" w:lineRule="auto"/>
        <w:rPr>
          <w:rFonts w:ascii="Arial" w:hAnsi="Arial"/>
        </w:rPr>
      </w:pPr>
      <w:r w:rsidRPr="00053EA9">
        <w:rPr>
          <w:rFonts w:ascii="Arial" w:hAnsi="Arial"/>
        </w:rPr>
        <w:t>With gratitude,</w:t>
      </w:r>
    </w:p>
    <w:p w14:paraId="1B070296" w14:textId="77777777" w:rsidR="00053EA9" w:rsidRPr="00053EA9" w:rsidRDefault="00053EA9" w:rsidP="00053EA9">
      <w:pPr>
        <w:spacing w:line="276" w:lineRule="auto"/>
        <w:rPr>
          <w:rFonts w:ascii="Arial" w:hAnsi="Arial"/>
        </w:rPr>
      </w:pPr>
    </w:p>
    <w:p w14:paraId="14933065" w14:textId="11B5368C" w:rsidR="00053EA9" w:rsidRPr="00053EA9" w:rsidRDefault="00053EA9" w:rsidP="00053EA9">
      <w:pPr>
        <w:spacing w:line="276" w:lineRule="auto"/>
        <w:rPr>
          <w:rFonts w:ascii="Arial" w:hAnsi="Arial"/>
        </w:rPr>
      </w:pPr>
      <w:r w:rsidRPr="00053EA9">
        <w:rPr>
          <w:rFonts w:ascii="Arial" w:hAnsi="Arial"/>
        </w:rPr>
        <w:t>Christine Benninger</w:t>
      </w:r>
      <w:r w:rsidR="0020139A">
        <w:rPr>
          <w:rFonts w:ascii="Arial" w:hAnsi="Arial"/>
        </w:rPr>
        <w:t xml:space="preserve">, </w:t>
      </w:r>
      <w:proofErr w:type="gramStart"/>
      <w:r w:rsidRPr="00053EA9">
        <w:rPr>
          <w:rFonts w:ascii="Arial" w:hAnsi="Arial"/>
        </w:rPr>
        <w:t>President</w:t>
      </w:r>
      <w:proofErr w:type="gramEnd"/>
      <w:r w:rsidRPr="00053EA9">
        <w:rPr>
          <w:rFonts w:ascii="Arial" w:hAnsi="Arial"/>
        </w:rPr>
        <w:t xml:space="preserve"> and CEO</w:t>
      </w:r>
    </w:p>
    <w:p w14:paraId="6DB455C0" w14:textId="77777777" w:rsidR="00053EA9" w:rsidRPr="00053EA9" w:rsidRDefault="00053EA9" w:rsidP="00053EA9">
      <w:pPr>
        <w:spacing w:line="276" w:lineRule="auto"/>
        <w:rPr>
          <w:rFonts w:ascii="Arial" w:hAnsi="Arial"/>
        </w:rPr>
      </w:pPr>
    </w:p>
    <w:p w14:paraId="3C5197DF" w14:textId="6161E436" w:rsidR="00053EA9" w:rsidRDefault="0020139A">
      <w:pPr>
        <w:rPr>
          <w:rFonts w:ascii="Arial" w:hAnsi="Arial"/>
        </w:rPr>
      </w:pPr>
      <w:r w:rsidRPr="0020139A">
        <w:rPr>
          <w:rFonts w:ascii="Arial" w:hAnsi="Arial"/>
          <w:b/>
          <w:bCs/>
        </w:rPr>
        <w:t>Together, We Can Do More!</w:t>
      </w:r>
    </w:p>
    <w:p w14:paraId="69C050D9" w14:textId="77777777" w:rsidR="0020139A" w:rsidRDefault="0020139A" w:rsidP="00053EA9">
      <w:pPr>
        <w:spacing w:line="276" w:lineRule="auto"/>
        <w:rPr>
          <w:rFonts w:ascii="Arial" w:hAnsi="Arial"/>
          <w:b/>
          <w:bCs/>
        </w:rPr>
      </w:pPr>
    </w:p>
    <w:p w14:paraId="27A7916E" w14:textId="33F10CBC" w:rsidR="0020139A" w:rsidRPr="0020139A" w:rsidRDefault="0020139A" w:rsidP="0020139A">
      <w:pPr>
        <w:spacing w:line="276" w:lineRule="auto"/>
        <w:rPr>
          <w:rFonts w:ascii="Arial" w:hAnsi="Arial"/>
        </w:rPr>
      </w:pPr>
      <w:r w:rsidRPr="0020139A">
        <w:rPr>
          <w:rFonts w:ascii="Arial" w:hAnsi="Arial"/>
        </w:rPr>
        <w:t xml:space="preserve">“The thing I love about Guide Dogs for the Blind is they support you from the moment you get the dog to the moment you retire the dog, or it passes. Once you graduate, if anything comes up, they’ll handle it in person or by phone. And if there’s ever any financial support you need with medical expenses, they are also extremely supportive with that as well.” </w:t>
      </w:r>
      <w:r>
        <w:rPr>
          <w:rFonts w:ascii="Arial" w:hAnsi="Arial"/>
        </w:rPr>
        <w:t>-</w:t>
      </w:r>
      <w:r w:rsidRPr="0020139A">
        <w:rPr>
          <w:rFonts w:ascii="Arial" w:hAnsi="Arial"/>
        </w:rPr>
        <w:t xml:space="preserve">Barbara Oleynick with guide dog </w:t>
      </w:r>
      <w:r w:rsidRPr="0020139A">
        <w:rPr>
          <w:rFonts w:ascii="Arial" w:hAnsi="Arial"/>
          <w:i/>
          <w:iCs/>
        </w:rPr>
        <w:t>Vallejo</w:t>
      </w:r>
    </w:p>
    <w:p w14:paraId="05AD45A5" w14:textId="77777777" w:rsidR="0020139A" w:rsidRPr="0020139A" w:rsidRDefault="0020139A" w:rsidP="0020139A">
      <w:pPr>
        <w:spacing w:line="276" w:lineRule="auto"/>
        <w:rPr>
          <w:rFonts w:ascii="Arial" w:hAnsi="Arial"/>
        </w:rPr>
      </w:pPr>
    </w:p>
    <w:p w14:paraId="55F2B0F2" w14:textId="0D2EDE4C" w:rsidR="0020139A" w:rsidRPr="0020139A" w:rsidRDefault="0020139A" w:rsidP="0020139A">
      <w:pPr>
        <w:spacing w:line="276" w:lineRule="auto"/>
        <w:rPr>
          <w:rFonts w:ascii="Arial" w:hAnsi="Arial"/>
        </w:rPr>
      </w:pPr>
      <w:r w:rsidRPr="0020139A">
        <w:rPr>
          <w:rFonts w:ascii="Arial" w:hAnsi="Arial"/>
        </w:rPr>
        <w:t xml:space="preserve">“My son’s K9 Buddy, </w:t>
      </w:r>
      <w:r w:rsidRPr="0020139A">
        <w:rPr>
          <w:rFonts w:ascii="Arial" w:hAnsi="Arial"/>
          <w:i/>
          <w:iCs/>
        </w:rPr>
        <w:t>Laredo</w:t>
      </w:r>
      <w:r w:rsidRPr="0020139A">
        <w:rPr>
          <w:rFonts w:ascii="Arial" w:hAnsi="Arial"/>
        </w:rPr>
        <w:t xml:space="preserve">, has expanded his world socially and emotionally. Having a dog is a social bridge that helps Kai connect to others. When children in the neighborhood have conversations about their dogs, Kai enthusiastically joins in those conversations.” </w:t>
      </w:r>
      <w:r>
        <w:rPr>
          <w:rFonts w:ascii="Arial" w:hAnsi="Arial"/>
        </w:rPr>
        <w:t>-</w:t>
      </w:r>
      <w:r w:rsidRPr="0020139A">
        <w:rPr>
          <w:rFonts w:ascii="Arial" w:hAnsi="Arial"/>
        </w:rPr>
        <w:t>Mina Sun</w:t>
      </w:r>
    </w:p>
    <w:p w14:paraId="63558AEE" w14:textId="77777777" w:rsidR="0020139A" w:rsidRPr="0020139A" w:rsidRDefault="0020139A" w:rsidP="0020139A">
      <w:pPr>
        <w:spacing w:line="276" w:lineRule="auto"/>
        <w:rPr>
          <w:rFonts w:ascii="Arial" w:hAnsi="Arial"/>
        </w:rPr>
      </w:pPr>
    </w:p>
    <w:p w14:paraId="63BFAAF2" w14:textId="77777777" w:rsidR="0020139A" w:rsidRPr="0020139A" w:rsidRDefault="0020139A" w:rsidP="0020139A">
      <w:pPr>
        <w:spacing w:line="276" w:lineRule="auto"/>
        <w:rPr>
          <w:rFonts w:ascii="Arial" w:hAnsi="Arial"/>
        </w:rPr>
      </w:pPr>
      <w:r w:rsidRPr="0020139A">
        <w:rPr>
          <w:rFonts w:ascii="Arial" w:hAnsi="Arial"/>
        </w:rPr>
        <w:t>“</w:t>
      </w:r>
      <w:r w:rsidRPr="0020139A">
        <w:rPr>
          <w:rFonts w:ascii="Arial" w:hAnsi="Arial"/>
          <w:i/>
          <w:iCs/>
        </w:rPr>
        <w:t>Laredo</w:t>
      </w:r>
      <w:r w:rsidRPr="0020139A">
        <w:rPr>
          <w:rFonts w:ascii="Arial" w:hAnsi="Arial"/>
        </w:rPr>
        <w:t xml:space="preserve"> makes our family more fun and exciting!”</w:t>
      </w:r>
      <w:r>
        <w:rPr>
          <w:rFonts w:ascii="Arial" w:hAnsi="Arial"/>
        </w:rPr>
        <w:t xml:space="preserve"> -</w:t>
      </w:r>
      <w:r w:rsidRPr="0020139A">
        <w:rPr>
          <w:rFonts w:ascii="Arial" w:hAnsi="Arial"/>
        </w:rPr>
        <w:t xml:space="preserve">Kai Sun with K9 Buddy </w:t>
      </w:r>
      <w:r w:rsidRPr="0020139A">
        <w:rPr>
          <w:rFonts w:ascii="Arial" w:hAnsi="Arial"/>
          <w:i/>
          <w:iCs/>
        </w:rPr>
        <w:t>Laredo</w:t>
      </w:r>
    </w:p>
    <w:p w14:paraId="4B0DE1A0" w14:textId="77777777" w:rsidR="0020139A" w:rsidRPr="0020139A" w:rsidRDefault="0020139A" w:rsidP="0020139A">
      <w:pPr>
        <w:spacing w:line="276" w:lineRule="auto"/>
        <w:rPr>
          <w:rFonts w:ascii="Arial" w:hAnsi="Arial"/>
        </w:rPr>
      </w:pPr>
    </w:p>
    <w:p w14:paraId="2B56C988" w14:textId="10C18F6E" w:rsidR="0020139A" w:rsidRPr="0020139A" w:rsidRDefault="0020139A" w:rsidP="0020139A">
      <w:pPr>
        <w:spacing w:line="276" w:lineRule="auto"/>
        <w:rPr>
          <w:rFonts w:ascii="Arial" w:hAnsi="Arial"/>
        </w:rPr>
      </w:pPr>
      <w:r w:rsidRPr="0020139A">
        <w:rPr>
          <w:rFonts w:ascii="Arial" w:hAnsi="Arial"/>
        </w:rPr>
        <w:t>“The Orientation and Mobility Immersion Program is incredible. I gained so many skills and everyone was so friendly and helpful—you can tell they love what they do. The</w:t>
      </w:r>
      <w:r>
        <w:rPr>
          <w:rFonts w:ascii="Arial" w:hAnsi="Arial"/>
        </w:rPr>
        <w:t xml:space="preserve"> </w:t>
      </w:r>
      <w:r w:rsidRPr="0020139A">
        <w:rPr>
          <w:rFonts w:ascii="Arial" w:hAnsi="Arial"/>
        </w:rPr>
        <w:t>accommodations were amazing! The food was great, the room was comfortable, and I always felt safe. I intend to continue to work on my skills so I can be ready for a guide dog in a year or two.”</w:t>
      </w:r>
      <w:r>
        <w:rPr>
          <w:rFonts w:ascii="Arial" w:hAnsi="Arial"/>
        </w:rPr>
        <w:t xml:space="preserve"> -</w:t>
      </w:r>
      <w:r w:rsidRPr="0020139A">
        <w:rPr>
          <w:rFonts w:ascii="Arial" w:hAnsi="Arial"/>
        </w:rPr>
        <w:t xml:space="preserve">Kevin </w:t>
      </w:r>
      <w:proofErr w:type="spellStart"/>
      <w:r w:rsidRPr="0020139A">
        <w:rPr>
          <w:rFonts w:ascii="Arial" w:hAnsi="Arial"/>
        </w:rPr>
        <w:t>Tye</w:t>
      </w:r>
      <w:proofErr w:type="spellEnd"/>
    </w:p>
    <w:p w14:paraId="3B7E390E" w14:textId="77777777" w:rsidR="0020139A" w:rsidRPr="0020139A" w:rsidRDefault="0020139A" w:rsidP="0020139A">
      <w:pPr>
        <w:spacing w:line="276" w:lineRule="auto"/>
        <w:rPr>
          <w:rFonts w:ascii="Arial" w:hAnsi="Arial"/>
        </w:rPr>
      </w:pPr>
    </w:p>
    <w:p w14:paraId="6E959D8D" w14:textId="77777777" w:rsidR="0020139A" w:rsidRPr="0020139A" w:rsidRDefault="0020139A" w:rsidP="0020139A">
      <w:pPr>
        <w:spacing w:line="276" w:lineRule="auto"/>
        <w:rPr>
          <w:rFonts w:ascii="Arial" w:hAnsi="Arial"/>
          <w:i/>
          <w:iCs/>
        </w:rPr>
      </w:pPr>
      <w:r w:rsidRPr="0020139A">
        <w:rPr>
          <w:rFonts w:ascii="Arial" w:hAnsi="Arial"/>
          <w:i/>
          <w:iCs/>
        </w:rPr>
        <w:t>GDB’s free Orientation &amp; Mobility Immersion Program helps people develop travel skills that are most relevant to guide dog mobility.</w:t>
      </w:r>
    </w:p>
    <w:p w14:paraId="7CCA0FAC" w14:textId="77777777" w:rsidR="0020139A" w:rsidRPr="0020139A" w:rsidRDefault="0020139A" w:rsidP="0020139A">
      <w:pPr>
        <w:spacing w:line="276" w:lineRule="auto"/>
        <w:rPr>
          <w:rFonts w:ascii="Arial" w:hAnsi="Arial"/>
        </w:rPr>
      </w:pPr>
    </w:p>
    <w:p w14:paraId="745F8EF9" w14:textId="77777777" w:rsidR="0020139A" w:rsidRPr="0020139A" w:rsidRDefault="0020139A" w:rsidP="0020139A">
      <w:pPr>
        <w:spacing w:line="276" w:lineRule="auto"/>
        <w:rPr>
          <w:rFonts w:ascii="Arial" w:hAnsi="Arial"/>
        </w:rPr>
      </w:pPr>
      <w:r w:rsidRPr="0020139A">
        <w:rPr>
          <w:rFonts w:ascii="Arial" w:hAnsi="Arial"/>
        </w:rPr>
        <w:t xml:space="preserve">“To be able to freely leave my home, and go anywhere with confidence; without </w:t>
      </w:r>
    </w:p>
    <w:p w14:paraId="267EA314" w14:textId="0A60474D" w:rsidR="00053EA9" w:rsidRPr="00053EA9" w:rsidRDefault="0020139A" w:rsidP="0020139A">
      <w:pPr>
        <w:spacing w:line="276" w:lineRule="auto"/>
        <w:rPr>
          <w:rFonts w:ascii="Arial" w:hAnsi="Arial"/>
        </w:rPr>
      </w:pPr>
      <w:r w:rsidRPr="0020139A">
        <w:rPr>
          <w:rFonts w:ascii="Arial" w:hAnsi="Arial"/>
        </w:rPr>
        <w:t xml:space="preserve">any fear, intimidation, or anxiety is so wonderful. I feel like I can do more now than I have ever been able to do.” </w:t>
      </w:r>
      <w:r>
        <w:rPr>
          <w:rFonts w:ascii="Arial" w:hAnsi="Arial"/>
        </w:rPr>
        <w:t>-</w:t>
      </w:r>
      <w:r w:rsidRPr="0020139A">
        <w:rPr>
          <w:rFonts w:ascii="Arial" w:hAnsi="Arial"/>
        </w:rPr>
        <w:t xml:space="preserve">Paul Castle with guide dog </w:t>
      </w:r>
      <w:r w:rsidRPr="0020139A">
        <w:rPr>
          <w:rFonts w:ascii="Arial" w:hAnsi="Arial"/>
          <w:i/>
          <w:iCs/>
        </w:rPr>
        <w:t>Maple</w:t>
      </w:r>
    </w:p>
    <w:p w14:paraId="21E5A150" w14:textId="77777777" w:rsidR="00053EA9" w:rsidRPr="00053EA9" w:rsidRDefault="00053EA9" w:rsidP="00053EA9">
      <w:pPr>
        <w:spacing w:line="276" w:lineRule="auto"/>
        <w:rPr>
          <w:rFonts w:ascii="Arial" w:hAnsi="Arial"/>
        </w:rPr>
      </w:pPr>
    </w:p>
    <w:p w14:paraId="6342F594" w14:textId="21DB9100" w:rsidR="00053EA9" w:rsidRPr="00053EA9" w:rsidRDefault="0020139A" w:rsidP="00053EA9">
      <w:pPr>
        <w:spacing w:line="276" w:lineRule="auto"/>
        <w:rPr>
          <w:rFonts w:ascii="Arial" w:hAnsi="Arial"/>
          <w:b/>
          <w:bCs/>
        </w:rPr>
      </w:pPr>
      <w:r w:rsidRPr="0020139A">
        <w:rPr>
          <w:rFonts w:ascii="Arial" w:hAnsi="Arial"/>
          <w:b/>
          <w:bCs/>
        </w:rPr>
        <w:t>10 Notable Achievements in 2022 Because of Your Generosity</w:t>
      </w:r>
      <w:r w:rsidR="00053EA9" w:rsidRPr="00053EA9">
        <w:rPr>
          <w:rFonts w:ascii="Arial" w:hAnsi="Arial"/>
          <w:b/>
          <w:bCs/>
        </w:rPr>
        <w:t>!</w:t>
      </w:r>
    </w:p>
    <w:p w14:paraId="1BAD2143" w14:textId="77777777" w:rsidR="0020139A" w:rsidRPr="0020139A" w:rsidRDefault="0020139A" w:rsidP="0020139A">
      <w:pPr>
        <w:pStyle w:val="ListParagraph"/>
        <w:numPr>
          <w:ilvl w:val="0"/>
          <w:numId w:val="40"/>
        </w:numPr>
        <w:rPr>
          <w:rFonts w:ascii="Arial" w:hAnsi="Arial"/>
        </w:rPr>
      </w:pPr>
      <w:r w:rsidRPr="0020139A">
        <w:rPr>
          <w:rFonts w:ascii="Arial" w:hAnsi="Arial"/>
        </w:rPr>
        <w:t>289 NEW guide dog, K9 Buddy, and Orientation &amp; Mobility Immersion clients served</w:t>
      </w:r>
    </w:p>
    <w:p w14:paraId="5BE1D38A" w14:textId="77777777" w:rsidR="0020139A" w:rsidRPr="0020139A" w:rsidRDefault="0020139A" w:rsidP="0020139A">
      <w:pPr>
        <w:pStyle w:val="ListParagraph"/>
        <w:numPr>
          <w:ilvl w:val="0"/>
          <w:numId w:val="40"/>
        </w:numPr>
        <w:rPr>
          <w:rFonts w:ascii="Arial" w:hAnsi="Arial"/>
        </w:rPr>
      </w:pPr>
      <w:r w:rsidRPr="0020139A">
        <w:rPr>
          <w:rFonts w:ascii="Arial" w:hAnsi="Arial"/>
        </w:rPr>
        <w:t>2,000 K9 Buddy and guide dog teams received post-graduate support</w:t>
      </w:r>
    </w:p>
    <w:p w14:paraId="017D4AED" w14:textId="77777777" w:rsidR="0020139A" w:rsidRPr="0020139A" w:rsidRDefault="0020139A" w:rsidP="0020139A">
      <w:pPr>
        <w:pStyle w:val="ListParagraph"/>
        <w:numPr>
          <w:ilvl w:val="0"/>
          <w:numId w:val="40"/>
        </w:numPr>
        <w:rPr>
          <w:rFonts w:ascii="Arial" w:hAnsi="Arial"/>
        </w:rPr>
      </w:pPr>
      <w:r w:rsidRPr="0020139A">
        <w:rPr>
          <w:rFonts w:ascii="Arial" w:hAnsi="Arial"/>
        </w:rPr>
        <w:t>600+ puppies loved, nurtured, and socialized by volunteer puppy raisers</w:t>
      </w:r>
    </w:p>
    <w:p w14:paraId="3EB007E4" w14:textId="77777777" w:rsidR="0020139A" w:rsidRPr="0020139A" w:rsidRDefault="0020139A" w:rsidP="0020139A">
      <w:pPr>
        <w:pStyle w:val="ListParagraph"/>
        <w:numPr>
          <w:ilvl w:val="0"/>
          <w:numId w:val="40"/>
        </w:numPr>
        <w:rPr>
          <w:rFonts w:ascii="Arial" w:hAnsi="Arial"/>
        </w:rPr>
      </w:pPr>
      <w:r w:rsidRPr="0020139A">
        <w:rPr>
          <w:rFonts w:ascii="Arial" w:hAnsi="Arial"/>
        </w:rPr>
        <w:t>3,000+ adults, children, and blindness professionals reached through outreach services and programs</w:t>
      </w:r>
    </w:p>
    <w:p w14:paraId="022B8C9A" w14:textId="77777777" w:rsidR="0020139A" w:rsidRPr="0020139A" w:rsidRDefault="0020139A" w:rsidP="0020139A">
      <w:pPr>
        <w:pStyle w:val="ListParagraph"/>
        <w:numPr>
          <w:ilvl w:val="0"/>
          <w:numId w:val="40"/>
        </w:numPr>
        <w:rPr>
          <w:rFonts w:ascii="Arial" w:hAnsi="Arial"/>
        </w:rPr>
      </w:pPr>
      <w:r w:rsidRPr="0020139A">
        <w:rPr>
          <w:rFonts w:ascii="Arial" w:hAnsi="Arial"/>
        </w:rPr>
        <w:t>8,000+ inquiries about our guide dog and K9 Buddy programs and services</w:t>
      </w:r>
    </w:p>
    <w:p w14:paraId="5BBD958F" w14:textId="77777777" w:rsidR="0020139A" w:rsidRPr="0020139A" w:rsidRDefault="0020139A" w:rsidP="0020139A">
      <w:pPr>
        <w:pStyle w:val="ListParagraph"/>
        <w:numPr>
          <w:ilvl w:val="0"/>
          <w:numId w:val="40"/>
        </w:numPr>
        <w:rPr>
          <w:rFonts w:ascii="Arial" w:hAnsi="Arial"/>
        </w:rPr>
      </w:pPr>
      <w:r w:rsidRPr="0020139A">
        <w:rPr>
          <w:rFonts w:ascii="Arial" w:hAnsi="Arial"/>
        </w:rPr>
        <w:t xml:space="preserve">1ST GUIDE DOG SCHOOL in North American to acquire Fear Free Certification for </w:t>
      </w:r>
      <w:proofErr w:type="gramStart"/>
      <w:r w:rsidRPr="0020139A">
        <w:rPr>
          <w:rFonts w:ascii="Arial" w:hAnsi="Arial"/>
        </w:rPr>
        <w:t>all of</w:t>
      </w:r>
      <w:proofErr w:type="gramEnd"/>
      <w:r w:rsidRPr="0020139A">
        <w:rPr>
          <w:rFonts w:ascii="Arial" w:hAnsi="Arial"/>
        </w:rPr>
        <w:t xml:space="preserve"> GDB Veterinary staff </w:t>
      </w:r>
    </w:p>
    <w:p w14:paraId="131F6FD6" w14:textId="77777777" w:rsidR="0020139A" w:rsidRPr="0020139A" w:rsidRDefault="0020139A" w:rsidP="0020139A">
      <w:pPr>
        <w:pStyle w:val="ListParagraph"/>
        <w:numPr>
          <w:ilvl w:val="0"/>
          <w:numId w:val="40"/>
        </w:numPr>
        <w:rPr>
          <w:rFonts w:ascii="Arial" w:hAnsi="Arial"/>
        </w:rPr>
      </w:pPr>
      <w:r w:rsidRPr="0020139A">
        <w:rPr>
          <w:rFonts w:ascii="Arial" w:hAnsi="Arial"/>
        </w:rPr>
        <w:t xml:space="preserve">COMPLETED STUDY in partnership with the American Foundation for the Blind (AFB) guidedogs.com/study </w:t>
      </w:r>
    </w:p>
    <w:p w14:paraId="381229E7" w14:textId="77777777" w:rsidR="0020139A" w:rsidRPr="0020139A" w:rsidRDefault="0020139A" w:rsidP="0020139A">
      <w:pPr>
        <w:pStyle w:val="ListParagraph"/>
        <w:numPr>
          <w:ilvl w:val="0"/>
          <w:numId w:val="40"/>
        </w:numPr>
        <w:rPr>
          <w:rFonts w:ascii="Arial" w:hAnsi="Arial"/>
        </w:rPr>
      </w:pPr>
      <w:r w:rsidRPr="0020139A">
        <w:rPr>
          <w:rFonts w:ascii="Arial" w:hAnsi="Arial"/>
        </w:rPr>
        <w:t>ALL AGES included in the expansion of the K9 Buddy program</w:t>
      </w:r>
    </w:p>
    <w:p w14:paraId="2BDE4F7F" w14:textId="77777777" w:rsidR="0020139A" w:rsidRPr="0020139A" w:rsidRDefault="0020139A" w:rsidP="0020139A">
      <w:pPr>
        <w:pStyle w:val="ListParagraph"/>
        <w:numPr>
          <w:ilvl w:val="0"/>
          <w:numId w:val="40"/>
        </w:numPr>
        <w:rPr>
          <w:rFonts w:ascii="Arial" w:hAnsi="Arial"/>
        </w:rPr>
      </w:pPr>
      <w:r w:rsidRPr="0020139A">
        <w:rPr>
          <w:rFonts w:ascii="Arial" w:hAnsi="Arial"/>
        </w:rPr>
        <w:t>$2 Million+ spent on Veterinary Financial Assistance throughout North America</w:t>
      </w:r>
    </w:p>
    <w:p w14:paraId="0A9C870B" w14:textId="77777777" w:rsidR="0020139A" w:rsidRPr="0020139A" w:rsidRDefault="0020139A" w:rsidP="0020139A">
      <w:pPr>
        <w:pStyle w:val="ListParagraph"/>
        <w:numPr>
          <w:ilvl w:val="0"/>
          <w:numId w:val="40"/>
        </w:numPr>
        <w:rPr>
          <w:rFonts w:ascii="Arial" w:hAnsi="Arial"/>
        </w:rPr>
      </w:pPr>
      <w:r w:rsidRPr="0020139A">
        <w:rPr>
          <w:rFonts w:ascii="Arial" w:hAnsi="Arial"/>
        </w:rPr>
        <w:t xml:space="preserve">LAUNCHED the Gard Furlong Canine Research Program </w:t>
      </w:r>
    </w:p>
    <w:p w14:paraId="31F5648C" w14:textId="77777777" w:rsidR="0020139A" w:rsidRPr="0020139A" w:rsidRDefault="0020139A" w:rsidP="0020139A">
      <w:pPr>
        <w:rPr>
          <w:rFonts w:ascii="Arial" w:hAnsi="Arial"/>
        </w:rPr>
      </w:pPr>
    </w:p>
    <w:p w14:paraId="4040FE4E" w14:textId="77777777" w:rsidR="0020139A" w:rsidRDefault="0020139A" w:rsidP="0020139A">
      <w:pPr>
        <w:rPr>
          <w:rFonts w:ascii="Arial" w:hAnsi="Arial"/>
        </w:rPr>
      </w:pPr>
    </w:p>
    <w:p w14:paraId="05553F10" w14:textId="77777777" w:rsidR="0020139A" w:rsidRDefault="0020139A" w:rsidP="0020139A">
      <w:pPr>
        <w:rPr>
          <w:rFonts w:ascii="Arial" w:hAnsi="Arial"/>
        </w:rPr>
      </w:pPr>
    </w:p>
    <w:p w14:paraId="2E1F2780" w14:textId="1868BE32" w:rsidR="0020139A" w:rsidRPr="0020139A" w:rsidRDefault="0020139A" w:rsidP="0020139A">
      <w:pPr>
        <w:rPr>
          <w:rFonts w:ascii="Arial" w:hAnsi="Arial"/>
          <w:b/>
          <w:bCs/>
        </w:rPr>
      </w:pPr>
      <w:r w:rsidRPr="0020139A">
        <w:rPr>
          <w:rFonts w:ascii="Arial" w:hAnsi="Arial"/>
          <w:b/>
          <w:bCs/>
        </w:rPr>
        <w:lastRenderedPageBreak/>
        <w:t>Celebrating 80 Years!</w:t>
      </w:r>
    </w:p>
    <w:p w14:paraId="7C3B2EC4" w14:textId="77777777" w:rsidR="0020139A" w:rsidRPr="0020139A" w:rsidRDefault="0020139A" w:rsidP="0020139A">
      <w:pPr>
        <w:rPr>
          <w:rFonts w:ascii="Arial" w:hAnsi="Arial"/>
        </w:rPr>
      </w:pPr>
      <w:r w:rsidRPr="0020139A">
        <w:rPr>
          <w:rFonts w:ascii="Arial" w:hAnsi="Arial"/>
        </w:rPr>
        <w:t xml:space="preserve">GDB was founded in May 1942 to provide guide dogs to World War II veterans who lost their sight from injuries sustained in the war. Since then, we have become the largest guide dog school in North America serving over 16,000 people of all ages. We partner clients with exceptional guide dogs or K9 Buddy dogs and empower others to move through the world more safely and confidently though enhanced navigational skills. </w:t>
      </w:r>
    </w:p>
    <w:p w14:paraId="057E0A2C" w14:textId="77777777" w:rsidR="0020139A" w:rsidRPr="0020139A" w:rsidRDefault="0020139A" w:rsidP="0020139A">
      <w:pPr>
        <w:rPr>
          <w:rFonts w:ascii="Arial" w:hAnsi="Arial"/>
        </w:rPr>
      </w:pPr>
    </w:p>
    <w:p w14:paraId="4F58DBED" w14:textId="77777777" w:rsidR="0020139A" w:rsidRPr="0020139A" w:rsidRDefault="0020139A" w:rsidP="0020139A">
      <w:pPr>
        <w:rPr>
          <w:rFonts w:ascii="Arial" w:hAnsi="Arial"/>
        </w:rPr>
      </w:pPr>
      <w:r w:rsidRPr="0020139A">
        <w:rPr>
          <w:rFonts w:ascii="Arial" w:hAnsi="Arial"/>
        </w:rPr>
        <w:t>Moving forward, our plans are bold. Your continued support will help GDB:</w:t>
      </w:r>
    </w:p>
    <w:p w14:paraId="1EF9F7CE" w14:textId="77777777" w:rsidR="0020139A" w:rsidRPr="0020139A" w:rsidRDefault="0020139A" w:rsidP="0020139A">
      <w:pPr>
        <w:pStyle w:val="ListParagraph"/>
        <w:numPr>
          <w:ilvl w:val="0"/>
          <w:numId w:val="41"/>
        </w:numPr>
        <w:rPr>
          <w:rFonts w:ascii="Arial" w:hAnsi="Arial"/>
        </w:rPr>
      </w:pPr>
      <w:r w:rsidRPr="0020139A">
        <w:rPr>
          <w:rFonts w:ascii="Arial" w:hAnsi="Arial"/>
        </w:rPr>
        <w:t xml:space="preserve">Continue to train the world’s premier guide dogs to serve more people </w:t>
      </w:r>
    </w:p>
    <w:p w14:paraId="6EC83796" w14:textId="77777777" w:rsidR="0020139A" w:rsidRPr="0020139A" w:rsidRDefault="0020139A" w:rsidP="0020139A">
      <w:pPr>
        <w:pStyle w:val="ListParagraph"/>
        <w:numPr>
          <w:ilvl w:val="0"/>
          <w:numId w:val="41"/>
        </w:numPr>
        <w:rPr>
          <w:rFonts w:ascii="Arial" w:hAnsi="Arial"/>
        </w:rPr>
      </w:pPr>
      <w:r w:rsidRPr="0020139A">
        <w:rPr>
          <w:rFonts w:ascii="Arial" w:hAnsi="Arial"/>
        </w:rPr>
        <w:t xml:space="preserve">Enable more clients to achieve their dreams through expansion of </w:t>
      </w:r>
      <w:proofErr w:type="gramStart"/>
      <w:r w:rsidRPr="0020139A">
        <w:rPr>
          <w:rFonts w:ascii="Arial" w:hAnsi="Arial"/>
        </w:rPr>
        <w:t>our</w:t>
      </w:r>
      <w:proofErr w:type="gramEnd"/>
      <w:r w:rsidRPr="0020139A">
        <w:rPr>
          <w:rFonts w:ascii="Arial" w:hAnsi="Arial"/>
        </w:rPr>
        <w:t xml:space="preserve"> </w:t>
      </w:r>
    </w:p>
    <w:p w14:paraId="12096A4F" w14:textId="77777777" w:rsidR="0020139A" w:rsidRPr="0020139A" w:rsidRDefault="0020139A" w:rsidP="0020139A">
      <w:pPr>
        <w:pStyle w:val="ListParagraph"/>
        <w:numPr>
          <w:ilvl w:val="0"/>
          <w:numId w:val="41"/>
        </w:numPr>
        <w:rPr>
          <w:rFonts w:ascii="Arial" w:hAnsi="Arial"/>
        </w:rPr>
      </w:pPr>
      <w:r w:rsidRPr="0020139A">
        <w:rPr>
          <w:rFonts w:ascii="Arial" w:hAnsi="Arial"/>
        </w:rPr>
        <w:t>Guide Dog, Orientation &amp; Mobility Immersion, and K9 Buddy programs</w:t>
      </w:r>
    </w:p>
    <w:p w14:paraId="76A4521B" w14:textId="77777777" w:rsidR="0020139A" w:rsidRPr="0020139A" w:rsidRDefault="0020139A" w:rsidP="0020139A">
      <w:pPr>
        <w:pStyle w:val="ListParagraph"/>
        <w:numPr>
          <w:ilvl w:val="0"/>
          <w:numId w:val="41"/>
        </w:numPr>
        <w:rPr>
          <w:rFonts w:ascii="Arial" w:hAnsi="Arial"/>
        </w:rPr>
      </w:pPr>
      <w:r w:rsidRPr="0020139A">
        <w:rPr>
          <w:rFonts w:ascii="Arial" w:hAnsi="Arial"/>
        </w:rPr>
        <w:t>Expand our Veterinary Financial Assistance Program to cover K9 Buddies</w:t>
      </w:r>
    </w:p>
    <w:p w14:paraId="18EEBF76" w14:textId="77777777" w:rsidR="0020139A" w:rsidRPr="0020139A" w:rsidRDefault="0020139A" w:rsidP="0020139A">
      <w:pPr>
        <w:pStyle w:val="ListParagraph"/>
        <w:numPr>
          <w:ilvl w:val="0"/>
          <w:numId w:val="41"/>
        </w:numPr>
        <w:rPr>
          <w:rFonts w:ascii="Arial" w:hAnsi="Arial"/>
        </w:rPr>
      </w:pPr>
      <w:r w:rsidRPr="0020139A">
        <w:rPr>
          <w:rFonts w:ascii="Arial" w:hAnsi="Arial"/>
        </w:rPr>
        <w:t>Introduce more youth to the guide dog lifestyle</w:t>
      </w:r>
    </w:p>
    <w:p w14:paraId="0E401312" w14:textId="77777777" w:rsidR="0020139A" w:rsidRPr="0020139A" w:rsidRDefault="0020139A" w:rsidP="0020139A">
      <w:pPr>
        <w:pStyle w:val="ListParagraph"/>
        <w:numPr>
          <w:ilvl w:val="0"/>
          <w:numId w:val="41"/>
        </w:numPr>
        <w:rPr>
          <w:rFonts w:ascii="Arial" w:hAnsi="Arial"/>
        </w:rPr>
      </w:pPr>
      <w:r w:rsidRPr="0020139A">
        <w:rPr>
          <w:rFonts w:ascii="Arial" w:hAnsi="Arial"/>
        </w:rPr>
        <w:t>Serve as an innovative global leader in creating more inclusive communities</w:t>
      </w:r>
    </w:p>
    <w:p w14:paraId="4B28601F" w14:textId="77777777" w:rsidR="0020139A" w:rsidRPr="0020139A" w:rsidRDefault="0020139A" w:rsidP="0020139A">
      <w:pPr>
        <w:rPr>
          <w:rFonts w:ascii="Arial" w:hAnsi="Arial"/>
        </w:rPr>
      </w:pPr>
    </w:p>
    <w:p w14:paraId="1A33C9D7" w14:textId="77777777" w:rsidR="0020139A" w:rsidRPr="0020139A" w:rsidRDefault="0020139A" w:rsidP="0020139A">
      <w:pPr>
        <w:rPr>
          <w:rFonts w:ascii="Arial" w:hAnsi="Arial"/>
        </w:rPr>
      </w:pPr>
      <w:r w:rsidRPr="0020139A">
        <w:rPr>
          <w:rFonts w:ascii="Arial" w:hAnsi="Arial"/>
        </w:rPr>
        <w:t xml:space="preserve">Because of you, our team is ready for the future. </w:t>
      </w:r>
    </w:p>
    <w:p w14:paraId="77282450" w14:textId="77777777" w:rsidR="0020139A" w:rsidRDefault="0020139A" w:rsidP="0020139A">
      <w:pPr>
        <w:rPr>
          <w:rFonts w:ascii="Arial" w:hAnsi="Arial"/>
        </w:rPr>
      </w:pPr>
    </w:p>
    <w:p w14:paraId="7D2D6988" w14:textId="77777777" w:rsidR="0020139A" w:rsidRDefault="0020139A" w:rsidP="0020139A">
      <w:pPr>
        <w:rPr>
          <w:rFonts w:ascii="Arial" w:hAnsi="Arial"/>
        </w:rPr>
      </w:pPr>
      <w:r w:rsidRPr="0020139A">
        <w:rPr>
          <w:rFonts w:ascii="Arial" w:hAnsi="Arial"/>
        </w:rPr>
        <w:t>Together, we are unstoppable!</w:t>
      </w:r>
    </w:p>
    <w:p w14:paraId="0D6FE788" w14:textId="77777777" w:rsidR="0020139A" w:rsidRDefault="0020139A" w:rsidP="0020139A">
      <w:pPr>
        <w:rPr>
          <w:rFonts w:ascii="Arial" w:hAnsi="Arial"/>
        </w:rPr>
      </w:pPr>
    </w:p>
    <w:p w14:paraId="1F9C2842" w14:textId="70DBC828" w:rsidR="0020139A" w:rsidRPr="00845B9B" w:rsidRDefault="0020139A" w:rsidP="0020139A">
      <w:pPr>
        <w:rPr>
          <w:rFonts w:ascii="Arial" w:hAnsi="Arial"/>
          <w:b/>
          <w:bCs/>
        </w:rPr>
      </w:pPr>
      <w:r w:rsidRPr="0020139A">
        <w:rPr>
          <w:rFonts w:ascii="Arial" w:hAnsi="Arial"/>
          <w:b/>
          <w:bCs/>
        </w:rPr>
        <w:t xml:space="preserve">Financials </w:t>
      </w:r>
    </w:p>
    <w:p w14:paraId="3814CD8A" w14:textId="02E17D9A" w:rsidR="00053EA9" w:rsidRPr="0020139A" w:rsidRDefault="00053EA9" w:rsidP="0020139A">
      <w:pPr>
        <w:rPr>
          <w:rFonts w:ascii="Arial" w:hAnsi="Arial"/>
          <w:b/>
          <w:bCs/>
          <w:i/>
          <w:iCs/>
        </w:rPr>
      </w:pPr>
      <w:r w:rsidRPr="00053EA9">
        <w:rPr>
          <w:rFonts w:ascii="Arial" w:hAnsi="Arial"/>
        </w:rPr>
        <w:t>GDB receives no government funding; we are supported entirely by friends like you.</w:t>
      </w:r>
    </w:p>
    <w:p w14:paraId="111DEF4B" w14:textId="77777777" w:rsidR="00053EA9" w:rsidRPr="00053EA9" w:rsidRDefault="00053EA9" w:rsidP="00053EA9">
      <w:pPr>
        <w:spacing w:line="276" w:lineRule="auto"/>
        <w:rPr>
          <w:rFonts w:ascii="Arial" w:hAnsi="Arial"/>
        </w:rPr>
      </w:pPr>
    </w:p>
    <w:p w14:paraId="4471C0A6" w14:textId="77777777" w:rsidR="00053EA9" w:rsidRPr="00053EA9" w:rsidRDefault="00053EA9" w:rsidP="00053EA9">
      <w:pPr>
        <w:spacing w:line="276" w:lineRule="auto"/>
        <w:rPr>
          <w:rFonts w:ascii="Arial" w:hAnsi="Arial"/>
        </w:rPr>
      </w:pPr>
      <w:r w:rsidRPr="00053EA9">
        <w:rPr>
          <w:rFonts w:ascii="Arial" w:hAnsi="Arial"/>
        </w:rPr>
        <w:t xml:space="preserve">These financial statements are incomplete. A complete copy of the audited financial </w:t>
      </w:r>
    </w:p>
    <w:p w14:paraId="5AF8872E" w14:textId="51875A3B" w:rsidR="00053EA9" w:rsidRDefault="00053EA9" w:rsidP="00053EA9">
      <w:pPr>
        <w:spacing w:line="276" w:lineRule="auto"/>
        <w:rPr>
          <w:rFonts w:ascii="Arial" w:hAnsi="Arial"/>
        </w:rPr>
      </w:pPr>
      <w:r w:rsidRPr="00053EA9">
        <w:rPr>
          <w:rFonts w:ascii="Arial" w:hAnsi="Arial"/>
        </w:rPr>
        <w:t xml:space="preserve">statement for the fiscal year ending June 30, </w:t>
      </w:r>
      <w:proofErr w:type="gramStart"/>
      <w:r w:rsidRPr="00053EA9">
        <w:rPr>
          <w:rFonts w:ascii="Arial" w:hAnsi="Arial"/>
        </w:rPr>
        <w:t>202</w:t>
      </w:r>
      <w:r w:rsidR="0020139A">
        <w:rPr>
          <w:rFonts w:ascii="Arial" w:hAnsi="Arial"/>
        </w:rPr>
        <w:t>2</w:t>
      </w:r>
      <w:proofErr w:type="gramEnd"/>
      <w:r w:rsidRPr="00053EA9">
        <w:rPr>
          <w:rFonts w:ascii="Arial" w:hAnsi="Arial"/>
        </w:rPr>
        <w:t xml:space="preserve"> is available at guidedogs.com.</w:t>
      </w:r>
    </w:p>
    <w:p w14:paraId="509D642C" w14:textId="4118C48D" w:rsidR="00845B9B" w:rsidRDefault="00845B9B" w:rsidP="00053EA9">
      <w:pPr>
        <w:spacing w:line="276" w:lineRule="auto"/>
        <w:rPr>
          <w:rFonts w:ascii="Arial" w:hAnsi="Arial"/>
        </w:rPr>
      </w:pPr>
    </w:p>
    <w:p w14:paraId="6E392385" w14:textId="46CF5105" w:rsidR="00845B9B" w:rsidRPr="00845B9B" w:rsidRDefault="00845B9B" w:rsidP="00845B9B">
      <w:pPr>
        <w:rPr>
          <w:rFonts w:ascii="Arial" w:eastAsia="MS Gothic" w:hAnsi="Arial" w:cs="Times New Roman"/>
          <w:b/>
          <w:bCs/>
        </w:rPr>
      </w:pPr>
      <w:r w:rsidRPr="00C24505">
        <w:rPr>
          <w:rFonts w:ascii="Arial" w:hAnsi="Arial"/>
        </w:rPr>
        <w:t>Statement</w:t>
      </w:r>
      <w:r>
        <w:rPr>
          <w:rFonts w:ascii="Arial" w:hAnsi="Arial"/>
        </w:rPr>
        <w:t>s</w:t>
      </w:r>
      <w:r w:rsidRPr="00C24505">
        <w:rPr>
          <w:rFonts w:ascii="Arial" w:hAnsi="Arial"/>
        </w:rPr>
        <w:t xml:space="preserve"> of Activities (in thousands)</w:t>
      </w:r>
      <w:r>
        <w:rPr>
          <w:rFonts w:ascii="Arial" w:hAnsi="Arial"/>
        </w:rPr>
        <w:t xml:space="preserve"> </w:t>
      </w:r>
    </w:p>
    <w:p w14:paraId="7E2FB7E5" w14:textId="07AEC37B" w:rsidR="00845B9B" w:rsidRDefault="00845B9B" w:rsidP="00053EA9">
      <w:pPr>
        <w:spacing w:line="276" w:lineRule="auto"/>
        <w:rPr>
          <w:rFonts w:ascii="Arial" w:hAnsi="Arial"/>
        </w:rPr>
      </w:pPr>
    </w:p>
    <w:tbl>
      <w:tblPr>
        <w:tblStyle w:val="TableGrid"/>
        <w:tblW w:w="8928" w:type="dxa"/>
        <w:tblLayout w:type="fixed"/>
        <w:tblLook w:val="04A0" w:firstRow="1" w:lastRow="0" w:firstColumn="1" w:lastColumn="0" w:noHBand="0" w:noVBand="1"/>
      </w:tblPr>
      <w:tblGrid>
        <w:gridCol w:w="5058"/>
        <w:gridCol w:w="1800"/>
        <w:gridCol w:w="2070"/>
      </w:tblGrid>
      <w:tr w:rsidR="00845B9B" w14:paraId="5CA1B33E" w14:textId="77777777" w:rsidTr="006C5E1E">
        <w:tc>
          <w:tcPr>
            <w:tcW w:w="5058" w:type="dxa"/>
            <w:tcBorders>
              <w:top w:val="nil"/>
              <w:left w:val="nil"/>
              <w:bottom w:val="nil"/>
              <w:right w:val="nil"/>
            </w:tcBorders>
            <w:vAlign w:val="bottom"/>
          </w:tcPr>
          <w:p w14:paraId="20996030" w14:textId="77777777" w:rsidR="00845B9B" w:rsidRPr="00702281" w:rsidRDefault="00845B9B" w:rsidP="006C5E1E">
            <w:pPr>
              <w:rPr>
                <w:rFonts w:ascii="Arial" w:hAnsi="Arial"/>
                <w:b/>
                <w:sz w:val="20"/>
                <w:szCs w:val="20"/>
              </w:rPr>
            </w:pPr>
          </w:p>
        </w:tc>
        <w:tc>
          <w:tcPr>
            <w:tcW w:w="3870" w:type="dxa"/>
            <w:gridSpan w:val="2"/>
            <w:tcBorders>
              <w:top w:val="single" w:sz="12" w:space="0" w:color="auto"/>
              <w:left w:val="nil"/>
              <w:bottom w:val="nil"/>
              <w:right w:val="nil"/>
            </w:tcBorders>
            <w:vAlign w:val="bottom"/>
          </w:tcPr>
          <w:p w14:paraId="370BD972" w14:textId="77777777" w:rsidR="00845B9B" w:rsidRPr="00747AF5" w:rsidRDefault="00845B9B" w:rsidP="006C5E1E">
            <w:pPr>
              <w:spacing w:line="276" w:lineRule="auto"/>
              <w:jc w:val="center"/>
              <w:rPr>
                <w:rFonts w:ascii="Arial" w:hAnsi="Arial"/>
                <w:b/>
                <w:sz w:val="20"/>
                <w:szCs w:val="20"/>
              </w:rPr>
            </w:pPr>
            <w:r>
              <w:rPr>
                <w:rFonts w:ascii="Arial" w:hAnsi="Arial"/>
                <w:b/>
                <w:sz w:val="20"/>
                <w:szCs w:val="20"/>
              </w:rPr>
              <w:t>Years Ended</w:t>
            </w:r>
          </w:p>
        </w:tc>
      </w:tr>
      <w:tr w:rsidR="002411B8" w14:paraId="45729F88" w14:textId="77777777" w:rsidTr="006C5E1E">
        <w:tc>
          <w:tcPr>
            <w:tcW w:w="5058" w:type="dxa"/>
            <w:tcBorders>
              <w:top w:val="nil"/>
              <w:left w:val="nil"/>
              <w:bottom w:val="nil"/>
              <w:right w:val="nil"/>
            </w:tcBorders>
            <w:vAlign w:val="bottom"/>
          </w:tcPr>
          <w:p w14:paraId="426640A4" w14:textId="70DBEBC5" w:rsidR="002411B8" w:rsidRPr="00702281" w:rsidRDefault="002411B8" w:rsidP="002411B8">
            <w:pPr>
              <w:rPr>
                <w:rFonts w:ascii="Arial" w:hAnsi="Arial"/>
                <w:b/>
                <w:sz w:val="20"/>
                <w:szCs w:val="20"/>
              </w:rPr>
            </w:pPr>
          </w:p>
        </w:tc>
        <w:tc>
          <w:tcPr>
            <w:tcW w:w="1800" w:type="dxa"/>
            <w:tcBorders>
              <w:top w:val="single" w:sz="12" w:space="0" w:color="auto"/>
              <w:left w:val="nil"/>
              <w:bottom w:val="nil"/>
              <w:right w:val="nil"/>
            </w:tcBorders>
            <w:vAlign w:val="bottom"/>
          </w:tcPr>
          <w:p w14:paraId="67CABBBA" w14:textId="3209D7E6" w:rsidR="002411B8" w:rsidRDefault="002411B8" w:rsidP="002411B8">
            <w:pPr>
              <w:spacing w:line="276" w:lineRule="auto"/>
              <w:jc w:val="right"/>
              <w:rPr>
                <w:rFonts w:ascii="Arial" w:hAnsi="Arial"/>
                <w:b/>
                <w:sz w:val="20"/>
                <w:szCs w:val="20"/>
              </w:rPr>
            </w:pPr>
            <w:r>
              <w:rPr>
                <w:rFonts w:ascii="Arial" w:hAnsi="Arial"/>
                <w:b/>
                <w:sz w:val="20"/>
                <w:szCs w:val="20"/>
              </w:rPr>
              <w:t xml:space="preserve">June 30, </w:t>
            </w:r>
            <w:r>
              <w:rPr>
                <w:rFonts w:ascii="Arial" w:hAnsi="Arial"/>
                <w:b/>
                <w:sz w:val="20"/>
                <w:szCs w:val="20"/>
              </w:rPr>
              <w:t>2022</w:t>
            </w:r>
          </w:p>
          <w:p w14:paraId="6790BAD7" w14:textId="77777777" w:rsidR="002411B8" w:rsidRPr="00702281" w:rsidRDefault="002411B8" w:rsidP="002411B8">
            <w:pPr>
              <w:spacing w:line="276" w:lineRule="auto"/>
              <w:jc w:val="right"/>
              <w:rPr>
                <w:rFonts w:ascii="Arial" w:hAnsi="Arial"/>
                <w:sz w:val="20"/>
                <w:szCs w:val="20"/>
              </w:rPr>
            </w:pPr>
          </w:p>
        </w:tc>
        <w:tc>
          <w:tcPr>
            <w:tcW w:w="2070" w:type="dxa"/>
            <w:tcBorders>
              <w:top w:val="single" w:sz="12" w:space="0" w:color="auto"/>
              <w:left w:val="nil"/>
              <w:bottom w:val="nil"/>
              <w:right w:val="nil"/>
            </w:tcBorders>
            <w:vAlign w:val="bottom"/>
          </w:tcPr>
          <w:p w14:paraId="365CB601" w14:textId="75406D75" w:rsidR="002411B8" w:rsidRDefault="002411B8" w:rsidP="002411B8">
            <w:pPr>
              <w:spacing w:line="276" w:lineRule="auto"/>
              <w:jc w:val="right"/>
              <w:rPr>
                <w:rFonts w:ascii="Arial" w:hAnsi="Arial"/>
                <w:b/>
                <w:sz w:val="20"/>
                <w:szCs w:val="20"/>
              </w:rPr>
            </w:pPr>
            <w:r>
              <w:rPr>
                <w:rFonts w:ascii="Arial" w:hAnsi="Arial"/>
                <w:b/>
                <w:sz w:val="20"/>
                <w:szCs w:val="20"/>
              </w:rPr>
              <w:t>June 30, 202</w:t>
            </w:r>
            <w:r>
              <w:rPr>
                <w:rFonts w:ascii="Arial" w:hAnsi="Arial"/>
                <w:b/>
                <w:sz w:val="20"/>
                <w:szCs w:val="20"/>
              </w:rPr>
              <w:t>1</w:t>
            </w:r>
          </w:p>
          <w:p w14:paraId="1DBF0D6C" w14:textId="77777777" w:rsidR="002411B8" w:rsidRPr="00747AF5" w:rsidRDefault="002411B8" w:rsidP="002411B8">
            <w:pPr>
              <w:spacing w:line="276" w:lineRule="auto"/>
              <w:jc w:val="right"/>
              <w:rPr>
                <w:rFonts w:ascii="Arial" w:hAnsi="Arial"/>
                <w:b/>
                <w:sz w:val="20"/>
                <w:szCs w:val="20"/>
              </w:rPr>
            </w:pPr>
          </w:p>
        </w:tc>
      </w:tr>
      <w:tr w:rsidR="002411B8" w14:paraId="2356901B" w14:textId="77777777" w:rsidTr="006C5E1E">
        <w:tc>
          <w:tcPr>
            <w:tcW w:w="5058" w:type="dxa"/>
            <w:tcBorders>
              <w:top w:val="nil"/>
              <w:left w:val="nil"/>
              <w:bottom w:val="nil"/>
              <w:right w:val="nil"/>
            </w:tcBorders>
          </w:tcPr>
          <w:p w14:paraId="595F0031" w14:textId="77777777" w:rsidR="002411B8" w:rsidRPr="00702281" w:rsidRDefault="002411B8" w:rsidP="002411B8">
            <w:pPr>
              <w:rPr>
                <w:rFonts w:ascii="Arial" w:hAnsi="Arial"/>
                <w:sz w:val="20"/>
                <w:szCs w:val="20"/>
              </w:rPr>
            </w:pPr>
            <w:r w:rsidRPr="00702281">
              <w:rPr>
                <w:rFonts w:ascii="Arial" w:hAnsi="Arial"/>
                <w:sz w:val="20"/>
                <w:szCs w:val="20"/>
              </w:rPr>
              <w:t>Fundraising:</w:t>
            </w:r>
          </w:p>
        </w:tc>
        <w:tc>
          <w:tcPr>
            <w:tcW w:w="1800" w:type="dxa"/>
            <w:tcBorders>
              <w:top w:val="nil"/>
              <w:left w:val="nil"/>
              <w:bottom w:val="nil"/>
              <w:right w:val="nil"/>
            </w:tcBorders>
          </w:tcPr>
          <w:p w14:paraId="2C974533" w14:textId="77777777" w:rsidR="002411B8" w:rsidRPr="00702281" w:rsidRDefault="002411B8" w:rsidP="002411B8">
            <w:pPr>
              <w:spacing w:line="276" w:lineRule="auto"/>
              <w:rPr>
                <w:rFonts w:ascii="Arial" w:hAnsi="Arial"/>
                <w:sz w:val="20"/>
                <w:szCs w:val="20"/>
              </w:rPr>
            </w:pPr>
          </w:p>
        </w:tc>
        <w:tc>
          <w:tcPr>
            <w:tcW w:w="2070" w:type="dxa"/>
            <w:tcBorders>
              <w:top w:val="nil"/>
              <w:left w:val="nil"/>
              <w:bottom w:val="nil"/>
              <w:right w:val="nil"/>
            </w:tcBorders>
          </w:tcPr>
          <w:p w14:paraId="4246707F" w14:textId="77777777" w:rsidR="002411B8" w:rsidRPr="00702281" w:rsidRDefault="002411B8" w:rsidP="002411B8">
            <w:pPr>
              <w:spacing w:line="276" w:lineRule="auto"/>
              <w:rPr>
                <w:rFonts w:ascii="Arial" w:hAnsi="Arial"/>
                <w:sz w:val="20"/>
                <w:szCs w:val="20"/>
              </w:rPr>
            </w:pPr>
          </w:p>
        </w:tc>
      </w:tr>
      <w:tr w:rsidR="002411B8" w14:paraId="55480993" w14:textId="77777777" w:rsidTr="006C5E1E">
        <w:tc>
          <w:tcPr>
            <w:tcW w:w="5058" w:type="dxa"/>
            <w:tcBorders>
              <w:top w:val="nil"/>
              <w:left w:val="nil"/>
              <w:bottom w:val="nil"/>
              <w:right w:val="nil"/>
            </w:tcBorders>
          </w:tcPr>
          <w:p w14:paraId="4AE318BA" w14:textId="77777777" w:rsidR="002411B8" w:rsidRPr="00702281" w:rsidRDefault="002411B8" w:rsidP="002411B8">
            <w:pPr>
              <w:spacing w:line="276" w:lineRule="auto"/>
              <w:rPr>
                <w:rFonts w:ascii="Arial" w:hAnsi="Arial"/>
                <w:sz w:val="20"/>
                <w:szCs w:val="20"/>
              </w:rPr>
            </w:pPr>
            <w:r w:rsidRPr="00702281">
              <w:rPr>
                <w:rFonts w:ascii="Arial" w:hAnsi="Arial"/>
                <w:sz w:val="20"/>
                <w:szCs w:val="20"/>
              </w:rPr>
              <w:t>Bequests and trusts</w:t>
            </w:r>
          </w:p>
        </w:tc>
        <w:tc>
          <w:tcPr>
            <w:tcW w:w="1800" w:type="dxa"/>
            <w:tcBorders>
              <w:top w:val="nil"/>
              <w:left w:val="nil"/>
              <w:bottom w:val="nil"/>
              <w:right w:val="nil"/>
            </w:tcBorders>
            <w:vAlign w:val="bottom"/>
          </w:tcPr>
          <w:p w14:paraId="053864E6" w14:textId="7C8FCB61" w:rsidR="002411B8" w:rsidRPr="00702281" w:rsidRDefault="002411B8" w:rsidP="002411B8">
            <w:pPr>
              <w:spacing w:line="276" w:lineRule="auto"/>
              <w:jc w:val="right"/>
              <w:rPr>
                <w:rFonts w:ascii="Arial" w:hAnsi="Arial"/>
                <w:sz w:val="20"/>
                <w:szCs w:val="20"/>
              </w:rPr>
            </w:pPr>
            <w:r>
              <w:rPr>
                <w:rFonts w:ascii="Arial" w:hAnsi="Arial"/>
                <w:sz w:val="20"/>
                <w:szCs w:val="20"/>
              </w:rPr>
              <w:t>$</w:t>
            </w:r>
            <w:r>
              <w:rPr>
                <w:rFonts w:ascii="Arial" w:hAnsi="Arial"/>
                <w:sz w:val="20"/>
                <w:szCs w:val="20"/>
              </w:rPr>
              <w:t>27,734</w:t>
            </w:r>
          </w:p>
        </w:tc>
        <w:tc>
          <w:tcPr>
            <w:tcW w:w="2070" w:type="dxa"/>
            <w:tcBorders>
              <w:top w:val="nil"/>
              <w:left w:val="nil"/>
              <w:bottom w:val="nil"/>
              <w:right w:val="nil"/>
            </w:tcBorders>
            <w:vAlign w:val="bottom"/>
          </w:tcPr>
          <w:p w14:paraId="5F83906A" w14:textId="4904A656" w:rsidR="002411B8" w:rsidRPr="00702281" w:rsidRDefault="002411B8" w:rsidP="002411B8">
            <w:pPr>
              <w:spacing w:line="276" w:lineRule="auto"/>
              <w:jc w:val="right"/>
              <w:rPr>
                <w:rFonts w:ascii="Arial" w:hAnsi="Arial"/>
                <w:sz w:val="20"/>
                <w:szCs w:val="20"/>
              </w:rPr>
            </w:pPr>
            <w:r>
              <w:rPr>
                <w:rFonts w:ascii="Arial" w:hAnsi="Arial"/>
                <w:sz w:val="20"/>
                <w:szCs w:val="20"/>
              </w:rPr>
              <w:t>$13,281</w:t>
            </w:r>
          </w:p>
        </w:tc>
      </w:tr>
      <w:tr w:rsidR="002411B8" w14:paraId="577F11C7" w14:textId="77777777" w:rsidTr="006C5E1E">
        <w:tc>
          <w:tcPr>
            <w:tcW w:w="5058" w:type="dxa"/>
            <w:tcBorders>
              <w:top w:val="nil"/>
              <w:left w:val="nil"/>
              <w:bottom w:val="nil"/>
              <w:right w:val="nil"/>
            </w:tcBorders>
          </w:tcPr>
          <w:p w14:paraId="47A428CA" w14:textId="77777777" w:rsidR="002411B8" w:rsidRPr="00702281" w:rsidRDefault="002411B8" w:rsidP="002411B8">
            <w:pPr>
              <w:spacing w:line="276" w:lineRule="auto"/>
              <w:rPr>
                <w:rFonts w:ascii="Arial" w:hAnsi="Arial"/>
                <w:sz w:val="20"/>
                <w:szCs w:val="20"/>
              </w:rPr>
            </w:pPr>
            <w:r w:rsidRPr="00702281">
              <w:rPr>
                <w:rFonts w:ascii="Arial" w:hAnsi="Arial"/>
                <w:sz w:val="20"/>
                <w:szCs w:val="20"/>
              </w:rPr>
              <w:t>Contributions</w:t>
            </w:r>
            <w:r>
              <w:rPr>
                <w:rFonts w:ascii="Arial" w:hAnsi="Arial"/>
                <w:sz w:val="20"/>
                <w:szCs w:val="20"/>
              </w:rPr>
              <w:t xml:space="preserve"> and special events, net</w:t>
            </w:r>
          </w:p>
        </w:tc>
        <w:tc>
          <w:tcPr>
            <w:tcW w:w="1800" w:type="dxa"/>
            <w:tcBorders>
              <w:top w:val="nil"/>
              <w:left w:val="nil"/>
              <w:bottom w:val="nil"/>
              <w:right w:val="nil"/>
            </w:tcBorders>
            <w:vAlign w:val="bottom"/>
          </w:tcPr>
          <w:p w14:paraId="7FBDA5CB" w14:textId="3A66F5E7" w:rsidR="002411B8" w:rsidRPr="00702281" w:rsidRDefault="002411B8" w:rsidP="002411B8">
            <w:pPr>
              <w:spacing w:line="276" w:lineRule="auto"/>
              <w:jc w:val="right"/>
              <w:rPr>
                <w:rFonts w:ascii="Arial" w:hAnsi="Arial"/>
                <w:sz w:val="20"/>
                <w:szCs w:val="20"/>
              </w:rPr>
            </w:pPr>
            <w:r>
              <w:rPr>
                <w:rFonts w:ascii="Arial" w:hAnsi="Arial"/>
                <w:sz w:val="20"/>
                <w:szCs w:val="20"/>
              </w:rPr>
              <w:t>17,148</w:t>
            </w:r>
          </w:p>
        </w:tc>
        <w:tc>
          <w:tcPr>
            <w:tcW w:w="2070" w:type="dxa"/>
            <w:tcBorders>
              <w:top w:val="nil"/>
              <w:left w:val="nil"/>
              <w:bottom w:val="nil"/>
              <w:right w:val="nil"/>
            </w:tcBorders>
            <w:vAlign w:val="bottom"/>
          </w:tcPr>
          <w:p w14:paraId="298E69D6" w14:textId="0DD79B08" w:rsidR="002411B8" w:rsidRPr="00702281" w:rsidRDefault="002411B8" w:rsidP="002411B8">
            <w:pPr>
              <w:jc w:val="right"/>
              <w:rPr>
                <w:rFonts w:ascii="Arial" w:hAnsi="Arial"/>
                <w:sz w:val="20"/>
                <w:szCs w:val="20"/>
              </w:rPr>
            </w:pPr>
            <w:r>
              <w:rPr>
                <w:rFonts w:ascii="Arial" w:hAnsi="Arial"/>
                <w:sz w:val="20"/>
                <w:szCs w:val="20"/>
              </w:rPr>
              <w:t>14,800</w:t>
            </w:r>
          </w:p>
        </w:tc>
      </w:tr>
      <w:tr w:rsidR="002411B8" w:rsidRPr="00845B9B" w14:paraId="6DEA413E" w14:textId="77777777" w:rsidTr="006C5E1E">
        <w:tc>
          <w:tcPr>
            <w:tcW w:w="5058" w:type="dxa"/>
            <w:tcBorders>
              <w:top w:val="single" w:sz="12" w:space="0" w:color="auto"/>
              <w:left w:val="nil"/>
              <w:bottom w:val="single" w:sz="12" w:space="0" w:color="auto"/>
              <w:right w:val="nil"/>
            </w:tcBorders>
          </w:tcPr>
          <w:p w14:paraId="40D9F3BB" w14:textId="77777777" w:rsidR="002411B8" w:rsidRPr="00845B9B" w:rsidRDefault="002411B8" w:rsidP="002411B8">
            <w:pPr>
              <w:spacing w:line="276" w:lineRule="auto"/>
              <w:rPr>
                <w:rFonts w:ascii="Arial" w:hAnsi="Arial"/>
                <w:b/>
                <w:bCs/>
                <w:sz w:val="20"/>
                <w:szCs w:val="20"/>
              </w:rPr>
            </w:pPr>
            <w:r w:rsidRPr="00845B9B">
              <w:rPr>
                <w:rFonts w:ascii="Arial" w:hAnsi="Arial"/>
                <w:b/>
                <w:bCs/>
                <w:sz w:val="20"/>
                <w:szCs w:val="20"/>
              </w:rPr>
              <w:t>Total Fundraising</w:t>
            </w:r>
          </w:p>
        </w:tc>
        <w:tc>
          <w:tcPr>
            <w:tcW w:w="1800" w:type="dxa"/>
            <w:tcBorders>
              <w:top w:val="single" w:sz="12" w:space="0" w:color="auto"/>
              <w:left w:val="nil"/>
              <w:bottom w:val="single" w:sz="12" w:space="0" w:color="auto"/>
              <w:right w:val="nil"/>
            </w:tcBorders>
            <w:vAlign w:val="bottom"/>
          </w:tcPr>
          <w:p w14:paraId="0468311E" w14:textId="16E2B738" w:rsidR="002411B8" w:rsidRPr="00845B9B" w:rsidRDefault="002411B8" w:rsidP="002411B8">
            <w:pPr>
              <w:spacing w:line="276" w:lineRule="auto"/>
              <w:jc w:val="right"/>
              <w:rPr>
                <w:rFonts w:ascii="Arial" w:hAnsi="Arial"/>
                <w:b/>
                <w:bCs/>
                <w:sz w:val="20"/>
                <w:szCs w:val="20"/>
              </w:rPr>
            </w:pPr>
            <w:r w:rsidRPr="00845B9B">
              <w:rPr>
                <w:rFonts w:ascii="Arial" w:hAnsi="Arial"/>
                <w:b/>
                <w:bCs/>
                <w:sz w:val="20"/>
                <w:szCs w:val="20"/>
              </w:rPr>
              <w:t>44,882</w:t>
            </w:r>
          </w:p>
        </w:tc>
        <w:tc>
          <w:tcPr>
            <w:tcW w:w="2070" w:type="dxa"/>
            <w:tcBorders>
              <w:top w:val="single" w:sz="12" w:space="0" w:color="auto"/>
              <w:left w:val="nil"/>
              <w:bottom w:val="single" w:sz="12" w:space="0" w:color="auto"/>
              <w:right w:val="nil"/>
            </w:tcBorders>
            <w:vAlign w:val="bottom"/>
          </w:tcPr>
          <w:p w14:paraId="2C30F9C2" w14:textId="1562193E" w:rsidR="002411B8" w:rsidRPr="00845B9B" w:rsidRDefault="002411B8" w:rsidP="002411B8">
            <w:pPr>
              <w:spacing w:line="276" w:lineRule="auto"/>
              <w:jc w:val="right"/>
              <w:rPr>
                <w:rFonts w:ascii="Arial" w:hAnsi="Arial"/>
                <w:b/>
                <w:bCs/>
                <w:sz w:val="20"/>
                <w:szCs w:val="20"/>
              </w:rPr>
            </w:pPr>
            <w:r w:rsidRPr="00845B9B">
              <w:rPr>
                <w:rFonts w:ascii="Arial" w:hAnsi="Arial"/>
                <w:b/>
                <w:bCs/>
                <w:sz w:val="20"/>
                <w:szCs w:val="20"/>
              </w:rPr>
              <w:t>28,081</w:t>
            </w:r>
          </w:p>
        </w:tc>
      </w:tr>
      <w:tr w:rsidR="002411B8" w14:paraId="5C1A1AD4" w14:textId="77777777" w:rsidTr="006C5E1E">
        <w:tc>
          <w:tcPr>
            <w:tcW w:w="5058" w:type="dxa"/>
            <w:tcBorders>
              <w:top w:val="single" w:sz="12" w:space="0" w:color="auto"/>
              <w:left w:val="nil"/>
              <w:bottom w:val="nil"/>
              <w:right w:val="nil"/>
            </w:tcBorders>
          </w:tcPr>
          <w:p w14:paraId="4ED5E973" w14:textId="5AFFCFD7" w:rsidR="002411B8" w:rsidRPr="00702281" w:rsidRDefault="002411B8" w:rsidP="002411B8">
            <w:pPr>
              <w:spacing w:line="276" w:lineRule="auto"/>
              <w:rPr>
                <w:rFonts w:ascii="Arial" w:hAnsi="Arial"/>
                <w:sz w:val="20"/>
                <w:szCs w:val="20"/>
              </w:rPr>
            </w:pPr>
            <w:r w:rsidRPr="00702281">
              <w:rPr>
                <w:rFonts w:ascii="Arial" w:hAnsi="Arial"/>
                <w:sz w:val="20"/>
                <w:szCs w:val="20"/>
              </w:rPr>
              <w:t>Other Income</w:t>
            </w:r>
            <w:r>
              <w:rPr>
                <w:rFonts w:ascii="Arial" w:hAnsi="Arial"/>
                <w:sz w:val="20"/>
                <w:szCs w:val="20"/>
              </w:rPr>
              <w:t xml:space="preserve"> (loss)</w:t>
            </w:r>
            <w:r w:rsidRPr="00702281">
              <w:rPr>
                <w:rFonts w:ascii="Arial" w:hAnsi="Arial"/>
                <w:sz w:val="20"/>
                <w:szCs w:val="20"/>
              </w:rPr>
              <w:t>:</w:t>
            </w:r>
          </w:p>
        </w:tc>
        <w:tc>
          <w:tcPr>
            <w:tcW w:w="1800" w:type="dxa"/>
            <w:tcBorders>
              <w:top w:val="single" w:sz="12" w:space="0" w:color="auto"/>
              <w:left w:val="nil"/>
              <w:bottom w:val="nil"/>
              <w:right w:val="nil"/>
            </w:tcBorders>
            <w:vAlign w:val="bottom"/>
          </w:tcPr>
          <w:p w14:paraId="7F69B96A" w14:textId="77777777" w:rsidR="002411B8" w:rsidRPr="00702281" w:rsidRDefault="002411B8" w:rsidP="002411B8">
            <w:pPr>
              <w:spacing w:line="276" w:lineRule="auto"/>
              <w:jc w:val="right"/>
              <w:rPr>
                <w:rFonts w:ascii="Arial" w:hAnsi="Arial"/>
                <w:sz w:val="20"/>
                <w:szCs w:val="20"/>
              </w:rPr>
            </w:pPr>
          </w:p>
        </w:tc>
        <w:tc>
          <w:tcPr>
            <w:tcW w:w="2070" w:type="dxa"/>
            <w:tcBorders>
              <w:top w:val="single" w:sz="12" w:space="0" w:color="auto"/>
              <w:left w:val="nil"/>
              <w:bottom w:val="nil"/>
              <w:right w:val="nil"/>
            </w:tcBorders>
            <w:vAlign w:val="bottom"/>
          </w:tcPr>
          <w:p w14:paraId="15FB1324" w14:textId="77777777" w:rsidR="002411B8" w:rsidRPr="00702281" w:rsidRDefault="002411B8" w:rsidP="002411B8">
            <w:pPr>
              <w:spacing w:line="276" w:lineRule="auto"/>
              <w:jc w:val="right"/>
              <w:rPr>
                <w:rFonts w:ascii="Arial" w:hAnsi="Arial"/>
                <w:sz w:val="20"/>
                <w:szCs w:val="20"/>
              </w:rPr>
            </w:pPr>
          </w:p>
        </w:tc>
      </w:tr>
      <w:tr w:rsidR="002411B8" w14:paraId="3CD52DD0" w14:textId="77777777" w:rsidTr="006C5E1E">
        <w:tc>
          <w:tcPr>
            <w:tcW w:w="5058" w:type="dxa"/>
            <w:tcBorders>
              <w:top w:val="nil"/>
              <w:left w:val="nil"/>
              <w:bottom w:val="nil"/>
              <w:right w:val="nil"/>
            </w:tcBorders>
          </w:tcPr>
          <w:p w14:paraId="70840D2E" w14:textId="07E8BC31" w:rsidR="002411B8" w:rsidRPr="00702281" w:rsidRDefault="002411B8" w:rsidP="002411B8">
            <w:pPr>
              <w:spacing w:line="276" w:lineRule="auto"/>
              <w:rPr>
                <w:rFonts w:ascii="Arial" w:hAnsi="Arial"/>
                <w:sz w:val="20"/>
                <w:szCs w:val="20"/>
              </w:rPr>
            </w:pPr>
            <w:r>
              <w:rPr>
                <w:rFonts w:ascii="Arial" w:hAnsi="Arial"/>
                <w:sz w:val="20"/>
                <w:szCs w:val="20"/>
              </w:rPr>
              <w:t>Investment i</w:t>
            </w:r>
            <w:r w:rsidRPr="00702281">
              <w:rPr>
                <w:rFonts w:ascii="Arial" w:hAnsi="Arial"/>
                <w:sz w:val="20"/>
                <w:szCs w:val="20"/>
              </w:rPr>
              <w:t>ncome</w:t>
            </w:r>
            <w:r>
              <w:rPr>
                <w:rFonts w:ascii="Arial" w:hAnsi="Arial"/>
                <w:sz w:val="20"/>
                <w:szCs w:val="20"/>
              </w:rPr>
              <w:t xml:space="preserve"> (loss)</w:t>
            </w:r>
            <w:r w:rsidRPr="00702281">
              <w:rPr>
                <w:rFonts w:ascii="Arial" w:hAnsi="Arial"/>
                <w:sz w:val="20"/>
                <w:szCs w:val="20"/>
              </w:rPr>
              <w:t>, net</w:t>
            </w:r>
            <w:r>
              <w:rPr>
                <w:rFonts w:ascii="Arial" w:hAnsi="Arial"/>
                <w:sz w:val="20"/>
                <w:szCs w:val="20"/>
              </w:rPr>
              <w:t xml:space="preserve"> </w:t>
            </w:r>
          </w:p>
        </w:tc>
        <w:tc>
          <w:tcPr>
            <w:tcW w:w="1800" w:type="dxa"/>
            <w:tcBorders>
              <w:top w:val="nil"/>
              <w:left w:val="nil"/>
              <w:bottom w:val="nil"/>
              <w:right w:val="nil"/>
            </w:tcBorders>
            <w:vAlign w:val="bottom"/>
          </w:tcPr>
          <w:p w14:paraId="14FA9992" w14:textId="691E4621" w:rsidR="002411B8" w:rsidRPr="00702281" w:rsidRDefault="002411B8" w:rsidP="002411B8">
            <w:pPr>
              <w:spacing w:line="276" w:lineRule="auto"/>
              <w:jc w:val="right"/>
              <w:rPr>
                <w:rFonts w:ascii="Arial" w:hAnsi="Arial"/>
                <w:sz w:val="20"/>
                <w:szCs w:val="20"/>
              </w:rPr>
            </w:pPr>
            <w:r>
              <w:rPr>
                <w:rFonts w:ascii="Arial" w:hAnsi="Arial"/>
                <w:sz w:val="20"/>
                <w:szCs w:val="20"/>
              </w:rPr>
              <w:t>(33,473)</w:t>
            </w:r>
          </w:p>
        </w:tc>
        <w:tc>
          <w:tcPr>
            <w:tcW w:w="2070" w:type="dxa"/>
            <w:tcBorders>
              <w:top w:val="nil"/>
              <w:left w:val="nil"/>
              <w:bottom w:val="nil"/>
              <w:right w:val="nil"/>
            </w:tcBorders>
            <w:vAlign w:val="bottom"/>
          </w:tcPr>
          <w:p w14:paraId="6CE23341" w14:textId="4F586725" w:rsidR="002411B8" w:rsidRPr="00702281" w:rsidRDefault="002411B8" w:rsidP="002411B8">
            <w:pPr>
              <w:spacing w:line="276" w:lineRule="auto"/>
              <w:jc w:val="right"/>
              <w:rPr>
                <w:rFonts w:ascii="Arial" w:hAnsi="Arial"/>
                <w:sz w:val="20"/>
                <w:szCs w:val="20"/>
              </w:rPr>
            </w:pPr>
            <w:r>
              <w:rPr>
                <w:rFonts w:ascii="Arial" w:hAnsi="Arial"/>
                <w:sz w:val="20"/>
                <w:szCs w:val="20"/>
              </w:rPr>
              <w:t>111,192</w:t>
            </w:r>
          </w:p>
        </w:tc>
      </w:tr>
      <w:tr w:rsidR="002411B8" w14:paraId="267CCFEF" w14:textId="77777777" w:rsidTr="006C5E1E">
        <w:tc>
          <w:tcPr>
            <w:tcW w:w="5058" w:type="dxa"/>
            <w:tcBorders>
              <w:top w:val="single" w:sz="12" w:space="0" w:color="auto"/>
              <w:left w:val="nil"/>
              <w:bottom w:val="single" w:sz="12" w:space="0" w:color="auto"/>
              <w:right w:val="nil"/>
            </w:tcBorders>
          </w:tcPr>
          <w:p w14:paraId="51C1EA37" w14:textId="77777777" w:rsidR="002411B8" w:rsidRPr="00702281" w:rsidRDefault="002411B8" w:rsidP="002411B8">
            <w:pPr>
              <w:spacing w:line="276" w:lineRule="auto"/>
              <w:rPr>
                <w:rFonts w:ascii="Arial" w:hAnsi="Arial"/>
                <w:sz w:val="20"/>
                <w:szCs w:val="20"/>
              </w:rPr>
            </w:pPr>
            <w:r w:rsidRPr="00702281">
              <w:rPr>
                <w:rFonts w:ascii="Arial" w:hAnsi="Arial"/>
                <w:sz w:val="20"/>
                <w:szCs w:val="20"/>
              </w:rPr>
              <w:t xml:space="preserve">Total </w:t>
            </w:r>
            <w:r>
              <w:rPr>
                <w:rFonts w:ascii="Arial" w:hAnsi="Arial"/>
                <w:sz w:val="20"/>
                <w:szCs w:val="20"/>
              </w:rPr>
              <w:t>Revenue and Support</w:t>
            </w:r>
          </w:p>
        </w:tc>
        <w:tc>
          <w:tcPr>
            <w:tcW w:w="1800" w:type="dxa"/>
            <w:tcBorders>
              <w:top w:val="single" w:sz="12" w:space="0" w:color="auto"/>
              <w:left w:val="nil"/>
              <w:bottom w:val="single" w:sz="12" w:space="0" w:color="auto"/>
              <w:right w:val="nil"/>
            </w:tcBorders>
            <w:vAlign w:val="bottom"/>
          </w:tcPr>
          <w:p w14:paraId="1743213D" w14:textId="5D19869E" w:rsidR="002411B8" w:rsidRPr="00702281" w:rsidRDefault="002411B8" w:rsidP="002411B8">
            <w:pPr>
              <w:spacing w:line="276" w:lineRule="auto"/>
              <w:jc w:val="right"/>
              <w:rPr>
                <w:rFonts w:ascii="Arial" w:hAnsi="Arial"/>
                <w:sz w:val="20"/>
                <w:szCs w:val="20"/>
              </w:rPr>
            </w:pPr>
            <w:r>
              <w:rPr>
                <w:rFonts w:ascii="Arial" w:hAnsi="Arial"/>
                <w:sz w:val="20"/>
                <w:szCs w:val="20"/>
              </w:rPr>
              <w:t>11,409</w:t>
            </w:r>
          </w:p>
        </w:tc>
        <w:tc>
          <w:tcPr>
            <w:tcW w:w="2070" w:type="dxa"/>
            <w:tcBorders>
              <w:top w:val="single" w:sz="12" w:space="0" w:color="auto"/>
              <w:left w:val="nil"/>
              <w:bottom w:val="single" w:sz="12" w:space="0" w:color="auto"/>
              <w:right w:val="nil"/>
            </w:tcBorders>
            <w:vAlign w:val="bottom"/>
          </w:tcPr>
          <w:p w14:paraId="055EF229" w14:textId="7DC17662" w:rsidR="002411B8" w:rsidRPr="00702281" w:rsidRDefault="002411B8" w:rsidP="002411B8">
            <w:pPr>
              <w:spacing w:line="276" w:lineRule="auto"/>
              <w:jc w:val="right"/>
              <w:rPr>
                <w:rFonts w:ascii="Arial" w:hAnsi="Arial"/>
                <w:sz w:val="20"/>
                <w:szCs w:val="20"/>
              </w:rPr>
            </w:pPr>
            <w:r>
              <w:rPr>
                <w:rFonts w:ascii="Arial" w:hAnsi="Arial"/>
                <w:sz w:val="20"/>
                <w:szCs w:val="20"/>
              </w:rPr>
              <w:t>139,273</w:t>
            </w:r>
          </w:p>
        </w:tc>
      </w:tr>
      <w:tr w:rsidR="002411B8" w14:paraId="517B7D0C" w14:textId="77777777" w:rsidTr="006C5E1E">
        <w:tc>
          <w:tcPr>
            <w:tcW w:w="5058" w:type="dxa"/>
            <w:tcBorders>
              <w:top w:val="single" w:sz="12" w:space="0" w:color="auto"/>
              <w:left w:val="nil"/>
              <w:bottom w:val="nil"/>
              <w:right w:val="nil"/>
            </w:tcBorders>
          </w:tcPr>
          <w:p w14:paraId="1D41D0C7" w14:textId="77777777" w:rsidR="002411B8" w:rsidRPr="00702281" w:rsidRDefault="002411B8" w:rsidP="002411B8">
            <w:pPr>
              <w:spacing w:line="276" w:lineRule="auto"/>
              <w:rPr>
                <w:rFonts w:ascii="Arial" w:hAnsi="Arial"/>
                <w:b/>
                <w:sz w:val="20"/>
                <w:szCs w:val="20"/>
              </w:rPr>
            </w:pPr>
            <w:r w:rsidRPr="00702281">
              <w:rPr>
                <w:rFonts w:ascii="Arial" w:hAnsi="Arial"/>
                <w:b/>
                <w:sz w:val="20"/>
                <w:szCs w:val="20"/>
              </w:rPr>
              <w:t>Expenses</w:t>
            </w:r>
          </w:p>
        </w:tc>
        <w:tc>
          <w:tcPr>
            <w:tcW w:w="1800" w:type="dxa"/>
            <w:tcBorders>
              <w:top w:val="single" w:sz="12" w:space="0" w:color="auto"/>
              <w:left w:val="nil"/>
              <w:bottom w:val="nil"/>
              <w:right w:val="nil"/>
            </w:tcBorders>
            <w:vAlign w:val="bottom"/>
          </w:tcPr>
          <w:p w14:paraId="00F32AAE" w14:textId="77777777" w:rsidR="002411B8" w:rsidRPr="00702281" w:rsidRDefault="002411B8" w:rsidP="002411B8">
            <w:pPr>
              <w:spacing w:line="276" w:lineRule="auto"/>
              <w:jc w:val="right"/>
              <w:rPr>
                <w:rFonts w:ascii="Arial" w:hAnsi="Arial"/>
                <w:sz w:val="20"/>
                <w:szCs w:val="20"/>
              </w:rPr>
            </w:pPr>
          </w:p>
        </w:tc>
        <w:tc>
          <w:tcPr>
            <w:tcW w:w="2070" w:type="dxa"/>
            <w:tcBorders>
              <w:top w:val="single" w:sz="12" w:space="0" w:color="auto"/>
              <w:left w:val="nil"/>
              <w:bottom w:val="nil"/>
              <w:right w:val="nil"/>
            </w:tcBorders>
            <w:vAlign w:val="bottom"/>
          </w:tcPr>
          <w:p w14:paraId="0BB8F429" w14:textId="77777777" w:rsidR="002411B8" w:rsidRPr="00702281" w:rsidRDefault="002411B8" w:rsidP="002411B8">
            <w:pPr>
              <w:spacing w:line="276" w:lineRule="auto"/>
              <w:jc w:val="right"/>
              <w:rPr>
                <w:rFonts w:ascii="Arial" w:hAnsi="Arial"/>
                <w:sz w:val="20"/>
                <w:szCs w:val="20"/>
              </w:rPr>
            </w:pPr>
          </w:p>
        </w:tc>
      </w:tr>
      <w:tr w:rsidR="002411B8" w14:paraId="259BEFA7" w14:textId="77777777" w:rsidTr="006C5E1E">
        <w:tc>
          <w:tcPr>
            <w:tcW w:w="5058" w:type="dxa"/>
            <w:tcBorders>
              <w:top w:val="nil"/>
              <w:left w:val="nil"/>
              <w:bottom w:val="nil"/>
              <w:right w:val="nil"/>
            </w:tcBorders>
          </w:tcPr>
          <w:p w14:paraId="09790486" w14:textId="77777777" w:rsidR="002411B8" w:rsidRPr="00702281" w:rsidRDefault="002411B8" w:rsidP="002411B8">
            <w:pPr>
              <w:spacing w:line="276" w:lineRule="auto"/>
              <w:rPr>
                <w:rFonts w:ascii="Arial" w:hAnsi="Arial"/>
                <w:sz w:val="20"/>
                <w:szCs w:val="20"/>
              </w:rPr>
            </w:pPr>
            <w:r w:rsidRPr="00702281">
              <w:rPr>
                <w:rFonts w:ascii="Arial" w:hAnsi="Arial"/>
                <w:sz w:val="20"/>
                <w:szCs w:val="20"/>
              </w:rPr>
              <w:t>Program services</w:t>
            </w:r>
          </w:p>
        </w:tc>
        <w:tc>
          <w:tcPr>
            <w:tcW w:w="1800" w:type="dxa"/>
            <w:tcBorders>
              <w:top w:val="nil"/>
              <w:left w:val="nil"/>
              <w:bottom w:val="nil"/>
              <w:right w:val="nil"/>
            </w:tcBorders>
            <w:vAlign w:val="bottom"/>
          </w:tcPr>
          <w:p w14:paraId="02AF4BAB" w14:textId="11B41BEC" w:rsidR="002411B8" w:rsidRPr="00702281" w:rsidRDefault="002411B8" w:rsidP="002411B8">
            <w:pPr>
              <w:spacing w:line="276" w:lineRule="auto"/>
              <w:jc w:val="right"/>
              <w:rPr>
                <w:rFonts w:ascii="Arial" w:hAnsi="Arial"/>
                <w:sz w:val="20"/>
                <w:szCs w:val="20"/>
              </w:rPr>
            </w:pPr>
            <w:r>
              <w:rPr>
                <w:rFonts w:ascii="Arial" w:hAnsi="Arial"/>
                <w:sz w:val="20"/>
                <w:szCs w:val="20"/>
              </w:rPr>
              <w:t>40,749</w:t>
            </w:r>
          </w:p>
        </w:tc>
        <w:tc>
          <w:tcPr>
            <w:tcW w:w="2070" w:type="dxa"/>
            <w:tcBorders>
              <w:top w:val="nil"/>
              <w:left w:val="nil"/>
              <w:bottom w:val="nil"/>
              <w:right w:val="nil"/>
            </w:tcBorders>
            <w:vAlign w:val="bottom"/>
          </w:tcPr>
          <w:p w14:paraId="19F6A16F" w14:textId="20521068" w:rsidR="002411B8" w:rsidRPr="00702281" w:rsidRDefault="002411B8" w:rsidP="002411B8">
            <w:pPr>
              <w:spacing w:line="276" w:lineRule="auto"/>
              <w:jc w:val="right"/>
              <w:rPr>
                <w:rFonts w:ascii="Arial" w:hAnsi="Arial"/>
                <w:sz w:val="20"/>
                <w:szCs w:val="20"/>
              </w:rPr>
            </w:pPr>
            <w:r>
              <w:rPr>
                <w:rFonts w:ascii="Arial" w:hAnsi="Arial"/>
                <w:sz w:val="20"/>
                <w:szCs w:val="20"/>
              </w:rPr>
              <w:t>38,855</w:t>
            </w:r>
          </w:p>
        </w:tc>
      </w:tr>
      <w:tr w:rsidR="002411B8" w14:paraId="6AE3F65F" w14:textId="77777777" w:rsidTr="006C5E1E">
        <w:tc>
          <w:tcPr>
            <w:tcW w:w="5058" w:type="dxa"/>
            <w:tcBorders>
              <w:top w:val="nil"/>
              <w:left w:val="nil"/>
              <w:bottom w:val="nil"/>
              <w:right w:val="nil"/>
            </w:tcBorders>
          </w:tcPr>
          <w:p w14:paraId="6A45995B" w14:textId="77777777" w:rsidR="002411B8" w:rsidRPr="00702281" w:rsidRDefault="002411B8" w:rsidP="002411B8">
            <w:pPr>
              <w:spacing w:line="276" w:lineRule="auto"/>
              <w:rPr>
                <w:rFonts w:ascii="Arial" w:hAnsi="Arial"/>
                <w:sz w:val="20"/>
                <w:szCs w:val="20"/>
              </w:rPr>
            </w:pPr>
            <w:r w:rsidRPr="00702281">
              <w:rPr>
                <w:rFonts w:ascii="Arial" w:hAnsi="Arial"/>
                <w:sz w:val="20"/>
                <w:szCs w:val="20"/>
              </w:rPr>
              <w:t>Management and general</w:t>
            </w:r>
          </w:p>
        </w:tc>
        <w:tc>
          <w:tcPr>
            <w:tcW w:w="1800" w:type="dxa"/>
            <w:tcBorders>
              <w:top w:val="nil"/>
              <w:left w:val="nil"/>
              <w:bottom w:val="nil"/>
              <w:right w:val="nil"/>
            </w:tcBorders>
            <w:vAlign w:val="bottom"/>
          </w:tcPr>
          <w:p w14:paraId="0B192109" w14:textId="6A5E7FAD" w:rsidR="002411B8" w:rsidRPr="00702281" w:rsidRDefault="002411B8" w:rsidP="002411B8">
            <w:pPr>
              <w:spacing w:line="276" w:lineRule="auto"/>
              <w:jc w:val="right"/>
              <w:rPr>
                <w:rFonts w:ascii="Arial" w:hAnsi="Arial"/>
                <w:sz w:val="20"/>
                <w:szCs w:val="20"/>
              </w:rPr>
            </w:pPr>
            <w:r>
              <w:rPr>
                <w:rFonts w:ascii="Arial" w:hAnsi="Arial"/>
                <w:sz w:val="20"/>
                <w:szCs w:val="20"/>
              </w:rPr>
              <w:t>3,685</w:t>
            </w:r>
          </w:p>
        </w:tc>
        <w:tc>
          <w:tcPr>
            <w:tcW w:w="2070" w:type="dxa"/>
            <w:tcBorders>
              <w:top w:val="nil"/>
              <w:left w:val="nil"/>
              <w:bottom w:val="nil"/>
              <w:right w:val="nil"/>
            </w:tcBorders>
            <w:vAlign w:val="bottom"/>
          </w:tcPr>
          <w:p w14:paraId="5E151C1A" w14:textId="6BDEF1AF" w:rsidR="002411B8" w:rsidRPr="00702281" w:rsidRDefault="002411B8" w:rsidP="002411B8">
            <w:pPr>
              <w:spacing w:line="276" w:lineRule="auto"/>
              <w:jc w:val="right"/>
              <w:rPr>
                <w:rFonts w:ascii="Arial" w:hAnsi="Arial"/>
                <w:sz w:val="20"/>
                <w:szCs w:val="20"/>
              </w:rPr>
            </w:pPr>
            <w:r>
              <w:rPr>
                <w:rFonts w:ascii="Arial" w:hAnsi="Arial"/>
                <w:sz w:val="20"/>
                <w:szCs w:val="20"/>
              </w:rPr>
              <w:t>3,518</w:t>
            </w:r>
          </w:p>
        </w:tc>
      </w:tr>
      <w:tr w:rsidR="002411B8" w14:paraId="2F3B1AB1" w14:textId="77777777" w:rsidTr="006C5E1E">
        <w:tc>
          <w:tcPr>
            <w:tcW w:w="5058" w:type="dxa"/>
            <w:tcBorders>
              <w:top w:val="nil"/>
              <w:left w:val="nil"/>
              <w:bottom w:val="single" w:sz="12" w:space="0" w:color="auto"/>
              <w:right w:val="nil"/>
            </w:tcBorders>
          </w:tcPr>
          <w:p w14:paraId="466F8E0D" w14:textId="77777777" w:rsidR="002411B8" w:rsidRPr="00702281" w:rsidRDefault="002411B8" w:rsidP="002411B8">
            <w:pPr>
              <w:spacing w:line="276" w:lineRule="auto"/>
              <w:rPr>
                <w:rFonts w:ascii="Arial" w:hAnsi="Arial"/>
                <w:sz w:val="20"/>
                <w:szCs w:val="20"/>
              </w:rPr>
            </w:pPr>
            <w:r w:rsidRPr="00702281">
              <w:rPr>
                <w:rFonts w:ascii="Arial" w:hAnsi="Arial"/>
                <w:sz w:val="20"/>
                <w:szCs w:val="20"/>
              </w:rPr>
              <w:t>Development</w:t>
            </w:r>
          </w:p>
        </w:tc>
        <w:tc>
          <w:tcPr>
            <w:tcW w:w="1800" w:type="dxa"/>
            <w:tcBorders>
              <w:top w:val="nil"/>
              <w:left w:val="nil"/>
              <w:bottom w:val="single" w:sz="12" w:space="0" w:color="auto"/>
              <w:right w:val="nil"/>
            </w:tcBorders>
            <w:vAlign w:val="bottom"/>
          </w:tcPr>
          <w:p w14:paraId="40A96629" w14:textId="457C9DCC" w:rsidR="002411B8" w:rsidRPr="00702281" w:rsidRDefault="002411B8" w:rsidP="002411B8">
            <w:pPr>
              <w:spacing w:line="276" w:lineRule="auto"/>
              <w:jc w:val="right"/>
              <w:rPr>
                <w:rFonts w:ascii="Arial" w:hAnsi="Arial"/>
                <w:sz w:val="20"/>
                <w:szCs w:val="20"/>
              </w:rPr>
            </w:pPr>
            <w:r>
              <w:rPr>
                <w:rFonts w:ascii="Arial" w:hAnsi="Arial"/>
                <w:sz w:val="20"/>
                <w:szCs w:val="20"/>
              </w:rPr>
              <w:t>8,266</w:t>
            </w:r>
          </w:p>
        </w:tc>
        <w:tc>
          <w:tcPr>
            <w:tcW w:w="2070" w:type="dxa"/>
            <w:tcBorders>
              <w:top w:val="nil"/>
              <w:left w:val="nil"/>
              <w:bottom w:val="single" w:sz="12" w:space="0" w:color="auto"/>
              <w:right w:val="nil"/>
            </w:tcBorders>
            <w:vAlign w:val="bottom"/>
          </w:tcPr>
          <w:p w14:paraId="3DC0F9C7" w14:textId="177D1987" w:rsidR="002411B8" w:rsidRPr="00702281" w:rsidRDefault="002411B8" w:rsidP="002411B8">
            <w:pPr>
              <w:spacing w:line="276" w:lineRule="auto"/>
              <w:jc w:val="right"/>
              <w:rPr>
                <w:rFonts w:ascii="Arial" w:hAnsi="Arial"/>
                <w:sz w:val="20"/>
                <w:szCs w:val="20"/>
              </w:rPr>
            </w:pPr>
            <w:r>
              <w:rPr>
                <w:rFonts w:ascii="Arial" w:hAnsi="Arial"/>
                <w:sz w:val="20"/>
                <w:szCs w:val="20"/>
              </w:rPr>
              <w:t>7,291</w:t>
            </w:r>
          </w:p>
        </w:tc>
      </w:tr>
      <w:tr w:rsidR="002411B8" w14:paraId="2526AFB9" w14:textId="77777777" w:rsidTr="002411B8">
        <w:tc>
          <w:tcPr>
            <w:tcW w:w="5058" w:type="dxa"/>
            <w:tcBorders>
              <w:top w:val="single" w:sz="12" w:space="0" w:color="auto"/>
              <w:left w:val="nil"/>
              <w:bottom w:val="single" w:sz="12" w:space="0" w:color="auto"/>
              <w:right w:val="nil"/>
            </w:tcBorders>
          </w:tcPr>
          <w:p w14:paraId="097BB226" w14:textId="77777777" w:rsidR="002411B8" w:rsidRPr="00702281" w:rsidRDefault="002411B8" w:rsidP="002411B8">
            <w:pPr>
              <w:rPr>
                <w:rFonts w:ascii="Arial" w:hAnsi="Arial"/>
                <w:sz w:val="20"/>
                <w:szCs w:val="20"/>
              </w:rPr>
            </w:pPr>
            <w:r w:rsidRPr="00702281">
              <w:rPr>
                <w:rFonts w:ascii="Arial" w:hAnsi="Arial"/>
                <w:sz w:val="20"/>
                <w:szCs w:val="20"/>
              </w:rPr>
              <w:t xml:space="preserve">Total </w:t>
            </w:r>
            <w:r>
              <w:rPr>
                <w:rFonts w:ascii="Arial" w:hAnsi="Arial"/>
                <w:sz w:val="20"/>
                <w:szCs w:val="20"/>
              </w:rPr>
              <w:t>E</w:t>
            </w:r>
            <w:r w:rsidRPr="00702281">
              <w:rPr>
                <w:rFonts w:ascii="Arial" w:hAnsi="Arial"/>
                <w:sz w:val="20"/>
                <w:szCs w:val="20"/>
              </w:rPr>
              <w:t>xpenses</w:t>
            </w:r>
          </w:p>
        </w:tc>
        <w:tc>
          <w:tcPr>
            <w:tcW w:w="1800" w:type="dxa"/>
            <w:tcBorders>
              <w:top w:val="single" w:sz="12" w:space="0" w:color="auto"/>
              <w:left w:val="nil"/>
              <w:bottom w:val="single" w:sz="12" w:space="0" w:color="auto"/>
              <w:right w:val="nil"/>
            </w:tcBorders>
            <w:vAlign w:val="bottom"/>
          </w:tcPr>
          <w:p w14:paraId="696E17F8" w14:textId="0B2BB664" w:rsidR="002411B8" w:rsidRPr="00702281" w:rsidRDefault="002411B8" w:rsidP="002411B8">
            <w:pPr>
              <w:spacing w:line="276" w:lineRule="auto"/>
              <w:jc w:val="right"/>
              <w:rPr>
                <w:rFonts w:ascii="Arial" w:hAnsi="Arial"/>
                <w:sz w:val="20"/>
                <w:szCs w:val="20"/>
              </w:rPr>
            </w:pPr>
            <w:r>
              <w:rPr>
                <w:rFonts w:ascii="Arial" w:hAnsi="Arial"/>
                <w:sz w:val="20"/>
                <w:szCs w:val="20"/>
              </w:rPr>
              <w:t>52,700</w:t>
            </w:r>
          </w:p>
        </w:tc>
        <w:tc>
          <w:tcPr>
            <w:tcW w:w="2070" w:type="dxa"/>
            <w:tcBorders>
              <w:top w:val="single" w:sz="12" w:space="0" w:color="auto"/>
              <w:left w:val="nil"/>
              <w:bottom w:val="single" w:sz="12" w:space="0" w:color="auto"/>
              <w:right w:val="nil"/>
            </w:tcBorders>
            <w:vAlign w:val="bottom"/>
          </w:tcPr>
          <w:p w14:paraId="3F9A7FD4" w14:textId="606D0A44" w:rsidR="002411B8" w:rsidRPr="00702281" w:rsidRDefault="002411B8" w:rsidP="002411B8">
            <w:pPr>
              <w:spacing w:line="276" w:lineRule="auto"/>
              <w:jc w:val="right"/>
              <w:rPr>
                <w:rFonts w:ascii="Arial" w:hAnsi="Arial"/>
                <w:sz w:val="20"/>
                <w:szCs w:val="20"/>
              </w:rPr>
            </w:pPr>
            <w:r>
              <w:rPr>
                <w:rFonts w:ascii="Arial" w:hAnsi="Arial"/>
                <w:sz w:val="20"/>
                <w:szCs w:val="20"/>
              </w:rPr>
              <w:t>49,664</w:t>
            </w:r>
          </w:p>
        </w:tc>
      </w:tr>
      <w:tr w:rsidR="002411B8" w14:paraId="79CC1831" w14:textId="77777777" w:rsidTr="002411B8">
        <w:tc>
          <w:tcPr>
            <w:tcW w:w="5058" w:type="dxa"/>
            <w:tcBorders>
              <w:top w:val="single" w:sz="12" w:space="0" w:color="auto"/>
              <w:left w:val="nil"/>
              <w:bottom w:val="single" w:sz="4" w:space="0" w:color="auto"/>
              <w:right w:val="nil"/>
            </w:tcBorders>
          </w:tcPr>
          <w:p w14:paraId="58301F87" w14:textId="77777777" w:rsidR="002411B8" w:rsidRPr="00702281" w:rsidRDefault="002411B8" w:rsidP="002411B8">
            <w:pPr>
              <w:spacing w:line="276" w:lineRule="auto"/>
              <w:rPr>
                <w:rFonts w:ascii="Arial" w:hAnsi="Arial"/>
                <w:b/>
                <w:sz w:val="20"/>
                <w:szCs w:val="20"/>
              </w:rPr>
            </w:pPr>
            <w:r w:rsidRPr="00702281">
              <w:rPr>
                <w:rFonts w:ascii="Arial" w:hAnsi="Arial"/>
                <w:b/>
                <w:sz w:val="20"/>
                <w:szCs w:val="20"/>
              </w:rPr>
              <w:t>Change in Net Assets</w:t>
            </w:r>
          </w:p>
        </w:tc>
        <w:tc>
          <w:tcPr>
            <w:tcW w:w="1800" w:type="dxa"/>
            <w:tcBorders>
              <w:top w:val="single" w:sz="12" w:space="0" w:color="auto"/>
              <w:left w:val="nil"/>
              <w:bottom w:val="single" w:sz="4" w:space="0" w:color="auto"/>
              <w:right w:val="nil"/>
            </w:tcBorders>
            <w:vAlign w:val="bottom"/>
          </w:tcPr>
          <w:p w14:paraId="49365748" w14:textId="04188D3F" w:rsidR="002411B8" w:rsidRPr="00702281" w:rsidRDefault="002411B8" w:rsidP="002411B8">
            <w:pPr>
              <w:spacing w:line="276" w:lineRule="auto"/>
              <w:jc w:val="right"/>
              <w:rPr>
                <w:rFonts w:ascii="Arial" w:hAnsi="Arial"/>
                <w:sz w:val="20"/>
                <w:szCs w:val="20"/>
              </w:rPr>
            </w:pPr>
            <w:r>
              <w:rPr>
                <w:rFonts w:ascii="Arial" w:hAnsi="Arial"/>
                <w:sz w:val="20"/>
                <w:szCs w:val="20"/>
              </w:rPr>
              <w:t>(41,291)</w:t>
            </w:r>
          </w:p>
        </w:tc>
        <w:tc>
          <w:tcPr>
            <w:tcW w:w="2070" w:type="dxa"/>
            <w:tcBorders>
              <w:top w:val="single" w:sz="12" w:space="0" w:color="auto"/>
              <w:left w:val="nil"/>
              <w:bottom w:val="single" w:sz="4" w:space="0" w:color="auto"/>
              <w:right w:val="nil"/>
            </w:tcBorders>
            <w:vAlign w:val="bottom"/>
          </w:tcPr>
          <w:p w14:paraId="44BF4BCF" w14:textId="250B6565" w:rsidR="002411B8" w:rsidRPr="00702281" w:rsidRDefault="002411B8" w:rsidP="002411B8">
            <w:pPr>
              <w:spacing w:line="276" w:lineRule="auto"/>
              <w:jc w:val="right"/>
              <w:rPr>
                <w:rFonts w:ascii="Arial" w:hAnsi="Arial"/>
                <w:sz w:val="20"/>
                <w:szCs w:val="20"/>
              </w:rPr>
            </w:pPr>
            <w:r>
              <w:rPr>
                <w:rFonts w:ascii="Arial" w:hAnsi="Arial"/>
                <w:sz w:val="20"/>
                <w:szCs w:val="20"/>
              </w:rPr>
              <w:t>89,609</w:t>
            </w:r>
          </w:p>
        </w:tc>
      </w:tr>
      <w:tr w:rsidR="002411B8" w14:paraId="614D3C14" w14:textId="77777777" w:rsidTr="002411B8">
        <w:tc>
          <w:tcPr>
            <w:tcW w:w="5058" w:type="dxa"/>
            <w:tcBorders>
              <w:top w:val="single" w:sz="4" w:space="0" w:color="auto"/>
              <w:left w:val="nil"/>
              <w:bottom w:val="nil"/>
              <w:right w:val="nil"/>
            </w:tcBorders>
          </w:tcPr>
          <w:p w14:paraId="25C90165" w14:textId="77777777" w:rsidR="002411B8" w:rsidRPr="00702281" w:rsidRDefault="002411B8" w:rsidP="002411B8">
            <w:pPr>
              <w:spacing w:line="276" w:lineRule="auto"/>
              <w:rPr>
                <w:rFonts w:ascii="Arial" w:hAnsi="Arial"/>
                <w:sz w:val="20"/>
                <w:szCs w:val="20"/>
              </w:rPr>
            </w:pPr>
            <w:r w:rsidRPr="00702281">
              <w:rPr>
                <w:rFonts w:ascii="Arial" w:hAnsi="Arial"/>
                <w:sz w:val="20"/>
                <w:szCs w:val="20"/>
              </w:rPr>
              <w:t>Net Assets - beginning of year</w:t>
            </w:r>
          </w:p>
        </w:tc>
        <w:tc>
          <w:tcPr>
            <w:tcW w:w="1800" w:type="dxa"/>
            <w:tcBorders>
              <w:top w:val="single" w:sz="4" w:space="0" w:color="auto"/>
              <w:left w:val="nil"/>
              <w:bottom w:val="single" w:sz="12" w:space="0" w:color="auto"/>
              <w:right w:val="nil"/>
            </w:tcBorders>
            <w:vAlign w:val="bottom"/>
          </w:tcPr>
          <w:p w14:paraId="2B474141" w14:textId="086FE90B" w:rsidR="002411B8" w:rsidRPr="00702281" w:rsidRDefault="002411B8" w:rsidP="002411B8">
            <w:pPr>
              <w:spacing w:line="276" w:lineRule="auto"/>
              <w:jc w:val="right"/>
              <w:rPr>
                <w:rFonts w:ascii="Arial" w:hAnsi="Arial"/>
                <w:sz w:val="20"/>
                <w:szCs w:val="20"/>
              </w:rPr>
            </w:pPr>
            <w:r>
              <w:rPr>
                <w:rFonts w:ascii="Arial" w:hAnsi="Arial"/>
                <w:sz w:val="20"/>
                <w:szCs w:val="20"/>
              </w:rPr>
              <w:t>488,862</w:t>
            </w:r>
          </w:p>
        </w:tc>
        <w:tc>
          <w:tcPr>
            <w:tcW w:w="2070" w:type="dxa"/>
            <w:tcBorders>
              <w:top w:val="single" w:sz="4" w:space="0" w:color="auto"/>
              <w:left w:val="nil"/>
              <w:bottom w:val="single" w:sz="12" w:space="0" w:color="auto"/>
              <w:right w:val="nil"/>
            </w:tcBorders>
            <w:vAlign w:val="bottom"/>
          </w:tcPr>
          <w:p w14:paraId="679F31FA" w14:textId="103015A8" w:rsidR="002411B8" w:rsidRPr="00702281" w:rsidRDefault="002411B8" w:rsidP="002411B8">
            <w:pPr>
              <w:spacing w:line="276" w:lineRule="auto"/>
              <w:jc w:val="right"/>
              <w:rPr>
                <w:rFonts w:ascii="Arial" w:hAnsi="Arial"/>
                <w:sz w:val="20"/>
                <w:szCs w:val="20"/>
              </w:rPr>
            </w:pPr>
            <w:r>
              <w:rPr>
                <w:rFonts w:ascii="Arial" w:hAnsi="Arial"/>
                <w:sz w:val="20"/>
                <w:szCs w:val="20"/>
              </w:rPr>
              <w:t>399,253</w:t>
            </w:r>
          </w:p>
        </w:tc>
      </w:tr>
      <w:tr w:rsidR="002411B8" w14:paraId="7BF0F46D" w14:textId="77777777" w:rsidTr="006C5E1E">
        <w:tc>
          <w:tcPr>
            <w:tcW w:w="5058" w:type="dxa"/>
            <w:tcBorders>
              <w:top w:val="nil"/>
              <w:left w:val="nil"/>
              <w:bottom w:val="nil"/>
              <w:right w:val="nil"/>
            </w:tcBorders>
          </w:tcPr>
          <w:p w14:paraId="6B06B98F" w14:textId="77777777" w:rsidR="002411B8" w:rsidRPr="00702281" w:rsidRDefault="002411B8" w:rsidP="002411B8">
            <w:pPr>
              <w:spacing w:line="276" w:lineRule="auto"/>
              <w:rPr>
                <w:rFonts w:ascii="Arial" w:hAnsi="Arial"/>
                <w:sz w:val="20"/>
                <w:szCs w:val="20"/>
              </w:rPr>
            </w:pPr>
            <w:r w:rsidRPr="00702281">
              <w:rPr>
                <w:rFonts w:ascii="Arial" w:hAnsi="Arial"/>
                <w:sz w:val="20"/>
                <w:szCs w:val="20"/>
              </w:rPr>
              <w:t>Net Assets - end of year</w:t>
            </w:r>
          </w:p>
        </w:tc>
        <w:tc>
          <w:tcPr>
            <w:tcW w:w="1800" w:type="dxa"/>
            <w:tcBorders>
              <w:top w:val="single" w:sz="12" w:space="0" w:color="auto"/>
              <w:left w:val="nil"/>
              <w:bottom w:val="double" w:sz="18" w:space="0" w:color="auto"/>
              <w:right w:val="nil"/>
            </w:tcBorders>
            <w:vAlign w:val="bottom"/>
          </w:tcPr>
          <w:p w14:paraId="7C098B2C" w14:textId="237C7A7D" w:rsidR="002411B8" w:rsidRPr="00702281" w:rsidRDefault="002411B8" w:rsidP="002411B8">
            <w:pPr>
              <w:spacing w:line="276" w:lineRule="auto"/>
              <w:jc w:val="right"/>
              <w:rPr>
                <w:rFonts w:ascii="Arial" w:hAnsi="Arial"/>
                <w:sz w:val="20"/>
                <w:szCs w:val="20"/>
              </w:rPr>
            </w:pPr>
            <w:r>
              <w:rPr>
                <w:rFonts w:ascii="Arial" w:hAnsi="Arial"/>
                <w:sz w:val="20"/>
                <w:szCs w:val="20"/>
              </w:rPr>
              <w:t>$</w:t>
            </w:r>
            <w:r>
              <w:rPr>
                <w:rFonts w:ascii="Arial" w:hAnsi="Arial"/>
                <w:sz w:val="20"/>
                <w:szCs w:val="20"/>
              </w:rPr>
              <w:t>447,571</w:t>
            </w:r>
          </w:p>
        </w:tc>
        <w:tc>
          <w:tcPr>
            <w:tcW w:w="2070" w:type="dxa"/>
            <w:tcBorders>
              <w:top w:val="single" w:sz="12" w:space="0" w:color="auto"/>
              <w:left w:val="nil"/>
              <w:bottom w:val="double" w:sz="18" w:space="0" w:color="auto"/>
              <w:right w:val="nil"/>
            </w:tcBorders>
            <w:vAlign w:val="bottom"/>
          </w:tcPr>
          <w:p w14:paraId="152D0A4D" w14:textId="19074712" w:rsidR="002411B8" w:rsidRPr="00702281" w:rsidRDefault="002411B8" w:rsidP="002411B8">
            <w:pPr>
              <w:spacing w:line="276" w:lineRule="auto"/>
              <w:jc w:val="right"/>
              <w:rPr>
                <w:rFonts w:ascii="Arial" w:hAnsi="Arial"/>
                <w:sz w:val="20"/>
                <w:szCs w:val="20"/>
              </w:rPr>
            </w:pPr>
            <w:r>
              <w:rPr>
                <w:rFonts w:ascii="Arial" w:hAnsi="Arial"/>
                <w:sz w:val="20"/>
                <w:szCs w:val="20"/>
              </w:rPr>
              <w:t>$488,862</w:t>
            </w:r>
          </w:p>
        </w:tc>
      </w:tr>
    </w:tbl>
    <w:p w14:paraId="568DFFC1" w14:textId="77777777" w:rsidR="00845B9B" w:rsidRPr="00053EA9" w:rsidRDefault="00845B9B" w:rsidP="00053EA9">
      <w:pPr>
        <w:spacing w:line="276" w:lineRule="auto"/>
        <w:rPr>
          <w:rFonts w:ascii="Arial" w:hAnsi="Arial"/>
        </w:rPr>
      </w:pPr>
    </w:p>
    <w:p w14:paraId="016A39C1" w14:textId="77777777" w:rsidR="00053EA9" w:rsidRPr="00053EA9" w:rsidRDefault="00053EA9" w:rsidP="00053EA9">
      <w:pPr>
        <w:spacing w:line="276" w:lineRule="auto"/>
        <w:rPr>
          <w:rFonts w:ascii="Arial" w:hAnsi="Arial"/>
        </w:rPr>
      </w:pPr>
    </w:p>
    <w:p w14:paraId="693A1072" w14:textId="77777777" w:rsidR="002411B8" w:rsidRDefault="002411B8">
      <w:pPr>
        <w:rPr>
          <w:rFonts w:ascii="Arial" w:hAnsi="Arial"/>
        </w:rPr>
      </w:pPr>
      <w:r>
        <w:rPr>
          <w:rFonts w:ascii="Arial" w:hAnsi="Arial"/>
        </w:rPr>
        <w:br w:type="page"/>
      </w:r>
    </w:p>
    <w:p w14:paraId="0EB6A4BB" w14:textId="19443F1D" w:rsidR="00845B9B" w:rsidRDefault="00845B9B" w:rsidP="00845B9B">
      <w:pPr>
        <w:rPr>
          <w:rFonts w:ascii="Arial" w:hAnsi="Arial"/>
        </w:rPr>
      </w:pPr>
      <w:r w:rsidRPr="00C24505">
        <w:rPr>
          <w:rFonts w:ascii="Arial" w:hAnsi="Arial"/>
        </w:rPr>
        <w:lastRenderedPageBreak/>
        <w:t>Statement</w:t>
      </w:r>
      <w:r>
        <w:rPr>
          <w:rFonts w:ascii="Arial" w:hAnsi="Arial"/>
        </w:rPr>
        <w:t>s</w:t>
      </w:r>
      <w:r w:rsidRPr="00C24505">
        <w:rPr>
          <w:rFonts w:ascii="Arial" w:hAnsi="Arial"/>
        </w:rPr>
        <w:t xml:space="preserve"> of </w:t>
      </w:r>
      <w:r>
        <w:rPr>
          <w:rFonts w:ascii="Arial" w:hAnsi="Arial"/>
        </w:rPr>
        <w:t>Financial Position</w:t>
      </w:r>
      <w:r w:rsidRPr="00C24505">
        <w:rPr>
          <w:rFonts w:ascii="Arial" w:hAnsi="Arial"/>
        </w:rPr>
        <w:t xml:space="preserve"> (in thousands)</w:t>
      </w:r>
      <w:r>
        <w:rPr>
          <w:rFonts w:ascii="Arial" w:hAnsi="Arial"/>
        </w:rPr>
        <w:t xml:space="preserve"> </w:t>
      </w:r>
    </w:p>
    <w:p w14:paraId="6A36027D" w14:textId="77777777" w:rsidR="002411B8" w:rsidRDefault="002411B8" w:rsidP="00845B9B">
      <w:pPr>
        <w:rPr>
          <w:rFonts w:ascii="Arial" w:hAnsi="Arial"/>
        </w:rPr>
      </w:pPr>
    </w:p>
    <w:tbl>
      <w:tblPr>
        <w:tblStyle w:val="TableGrid"/>
        <w:tblW w:w="0" w:type="auto"/>
        <w:tblLook w:val="04A0" w:firstRow="1" w:lastRow="0" w:firstColumn="1" w:lastColumn="0" w:noHBand="0" w:noVBand="1"/>
      </w:tblPr>
      <w:tblGrid>
        <w:gridCol w:w="5490"/>
        <w:gridCol w:w="1800"/>
        <w:gridCol w:w="1530"/>
      </w:tblGrid>
      <w:tr w:rsidR="00845B9B" w:rsidRPr="003722C8" w14:paraId="4C40CB4C" w14:textId="77777777" w:rsidTr="002411B8">
        <w:tc>
          <w:tcPr>
            <w:tcW w:w="5490" w:type="dxa"/>
            <w:tcBorders>
              <w:top w:val="nil"/>
              <w:left w:val="nil"/>
              <w:bottom w:val="nil"/>
              <w:right w:val="nil"/>
            </w:tcBorders>
          </w:tcPr>
          <w:p w14:paraId="15E528D4" w14:textId="77777777" w:rsidR="00845B9B" w:rsidRPr="003722C8" w:rsidRDefault="00845B9B" w:rsidP="006C5E1E">
            <w:pPr>
              <w:spacing w:line="276" w:lineRule="auto"/>
              <w:rPr>
                <w:rFonts w:ascii="Arial" w:hAnsi="Arial"/>
                <w:b/>
                <w:sz w:val="20"/>
                <w:szCs w:val="20"/>
              </w:rPr>
            </w:pPr>
          </w:p>
        </w:tc>
        <w:tc>
          <w:tcPr>
            <w:tcW w:w="3330" w:type="dxa"/>
            <w:gridSpan w:val="2"/>
            <w:tcBorders>
              <w:top w:val="nil"/>
              <w:left w:val="nil"/>
              <w:bottom w:val="nil"/>
              <w:right w:val="nil"/>
            </w:tcBorders>
          </w:tcPr>
          <w:p w14:paraId="135C0537" w14:textId="72DEA634" w:rsidR="00845B9B" w:rsidRPr="003722C8" w:rsidRDefault="002411B8" w:rsidP="006C5E1E">
            <w:pPr>
              <w:spacing w:line="276" w:lineRule="auto"/>
              <w:jc w:val="center"/>
              <w:rPr>
                <w:rFonts w:ascii="Arial" w:hAnsi="Arial"/>
                <w:b/>
                <w:sz w:val="20"/>
                <w:szCs w:val="20"/>
              </w:rPr>
            </w:pPr>
            <w:r>
              <w:rPr>
                <w:rFonts w:ascii="Arial" w:hAnsi="Arial"/>
                <w:b/>
                <w:sz w:val="20"/>
                <w:szCs w:val="20"/>
              </w:rPr>
              <w:t>Years Ended</w:t>
            </w:r>
          </w:p>
        </w:tc>
      </w:tr>
      <w:tr w:rsidR="00845B9B" w:rsidRPr="003722C8" w14:paraId="7EB648A0" w14:textId="77777777" w:rsidTr="002411B8">
        <w:tc>
          <w:tcPr>
            <w:tcW w:w="5490" w:type="dxa"/>
            <w:tcBorders>
              <w:top w:val="nil"/>
              <w:left w:val="nil"/>
              <w:bottom w:val="nil"/>
              <w:right w:val="nil"/>
            </w:tcBorders>
          </w:tcPr>
          <w:p w14:paraId="7ED5E180" w14:textId="77777777" w:rsidR="002411B8" w:rsidRDefault="002411B8" w:rsidP="006C5E1E">
            <w:pPr>
              <w:spacing w:line="276" w:lineRule="auto"/>
              <w:rPr>
                <w:rFonts w:ascii="Arial" w:hAnsi="Arial"/>
                <w:b/>
                <w:sz w:val="20"/>
                <w:szCs w:val="20"/>
              </w:rPr>
            </w:pPr>
          </w:p>
          <w:p w14:paraId="6CC404EA" w14:textId="33E1F738" w:rsidR="00845B9B" w:rsidRPr="003722C8" w:rsidRDefault="00845B9B" w:rsidP="006C5E1E">
            <w:pPr>
              <w:spacing w:line="276" w:lineRule="auto"/>
              <w:rPr>
                <w:rFonts w:ascii="Arial" w:hAnsi="Arial"/>
                <w:b/>
                <w:sz w:val="20"/>
                <w:szCs w:val="20"/>
              </w:rPr>
            </w:pPr>
            <w:r w:rsidRPr="003722C8">
              <w:rPr>
                <w:rFonts w:ascii="Arial" w:hAnsi="Arial"/>
                <w:b/>
                <w:sz w:val="20"/>
                <w:szCs w:val="20"/>
              </w:rPr>
              <w:t>Assets</w:t>
            </w:r>
          </w:p>
        </w:tc>
        <w:tc>
          <w:tcPr>
            <w:tcW w:w="1800" w:type="dxa"/>
            <w:tcBorders>
              <w:top w:val="single" w:sz="4" w:space="0" w:color="auto"/>
              <w:left w:val="nil"/>
              <w:bottom w:val="nil"/>
              <w:right w:val="nil"/>
            </w:tcBorders>
          </w:tcPr>
          <w:p w14:paraId="669A9F29" w14:textId="77777777" w:rsidR="002411B8" w:rsidRDefault="002411B8" w:rsidP="002411B8">
            <w:pPr>
              <w:spacing w:line="276" w:lineRule="auto"/>
              <w:jc w:val="right"/>
              <w:rPr>
                <w:rFonts w:ascii="Arial" w:hAnsi="Arial"/>
                <w:b/>
                <w:sz w:val="20"/>
                <w:szCs w:val="20"/>
              </w:rPr>
            </w:pPr>
            <w:r>
              <w:rPr>
                <w:rFonts w:ascii="Arial" w:hAnsi="Arial"/>
                <w:b/>
                <w:sz w:val="20"/>
                <w:szCs w:val="20"/>
              </w:rPr>
              <w:t>June 30, 2022</w:t>
            </w:r>
          </w:p>
          <w:p w14:paraId="36FD6AD6" w14:textId="7104F792" w:rsidR="00845B9B" w:rsidRPr="003722C8" w:rsidRDefault="00845B9B" w:rsidP="006C5E1E">
            <w:pPr>
              <w:spacing w:line="276" w:lineRule="auto"/>
              <w:jc w:val="right"/>
              <w:rPr>
                <w:rFonts w:ascii="Arial" w:hAnsi="Arial"/>
                <w:b/>
                <w:sz w:val="20"/>
                <w:szCs w:val="20"/>
              </w:rPr>
            </w:pPr>
          </w:p>
        </w:tc>
        <w:tc>
          <w:tcPr>
            <w:tcW w:w="1530" w:type="dxa"/>
            <w:tcBorders>
              <w:top w:val="single" w:sz="4" w:space="0" w:color="auto"/>
              <w:left w:val="nil"/>
              <w:bottom w:val="nil"/>
              <w:right w:val="nil"/>
            </w:tcBorders>
          </w:tcPr>
          <w:p w14:paraId="2D89C480" w14:textId="77777777" w:rsidR="002411B8" w:rsidRDefault="002411B8" w:rsidP="002411B8">
            <w:pPr>
              <w:spacing w:line="276" w:lineRule="auto"/>
              <w:jc w:val="right"/>
              <w:rPr>
                <w:rFonts w:ascii="Arial" w:hAnsi="Arial"/>
                <w:b/>
                <w:sz w:val="20"/>
                <w:szCs w:val="20"/>
              </w:rPr>
            </w:pPr>
            <w:r>
              <w:rPr>
                <w:rFonts w:ascii="Arial" w:hAnsi="Arial"/>
                <w:b/>
                <w:sz w:val="20"/>
                <w:szCs w:val="20"/>
              </w:rPr>
              <w:t>June 30, 2021</w:t>
            </w:r>
          </w:p>
          <w:p w14:paraId="32F867E3" w14:textId="1F94E108" w:rsidR="00845B9B" w:rsidRPr="003722C8" w:rsidRDefault="00845B9B" w:rsidP="006C5E1E">
            <w:pPr>
              <w:spacing w:line="276" w:lineRule="auto"/>
              <w:jc w:val="right"/>
              <w:rPr>
                <w:rFonts w:ascii="Arial" w:hAnsi="Arial"/>
                <w:b/>
                <w:sz w:val="20"/>
                <w:szCs w:val="20"/>
              </w:rPr>
            </w:pPr>
          </w:p>
        </w:tc>
      </w:tr>
      <w:tr w:rsidR="00845B9B" w:rsidRPr="003722C8" w14:paraId="3E0360F3" w14:textId="77777777" w:rsidTr="002411B8">
        <w:tc>
          <w:tcPr>
            <w:tcW w:w="5490" w:type="dxa"/>
            <w:tcBorders>
              <w:top w:val="nil"/>
              <w:left w:val="nil"/>
              <w:bottom w:val="nil"/>
              <w:right w:val="nil"/>
            </w:tcBorders>
          </w:tcPr>
          <w:p w14:paraId="320D282C" w14:textId="77777777" w:rsidR="00845B9B" w:rsidRPr="003722C8" w:rsidRDefault="00845B9B" w:rsidP="006C5E1E">
            <w:pPr>
              <w:spacing w:line="276" w:lineRule="auto"/>
              <w:rPr>
                <w:rFonts w:ascii="Arial" w:hAnsi="Arial"/>
                <w:sz w:val="20"/>
                <w:szCs w:val="20"/>
              </w:rPr>
            </w:pPr>
            <w:r w:rsidRPr="003722C8">
              <w:rPr>
                <w:rFonts w:ascii="Arial" w:hAnsi="Arial"/>
                <w:sz w:val="20"/>
                <w:szCs w:val="20"/>
              </w:rPr>
              <w:t>Cash and cash equivalents</w:t>
            </w:r>
          </w:p>
        </w:tc>
        <w:tc>
          <w:tcPr>
            <w:tcW w:w="1800" w:type="dxa"/>
            <w:tcBorders>
              <w:top w:val="nil"/>
              <w:left w:val="nil"/>
              <w:bottom w:val="nil"/>
              <w:right w:val="nil"/>
            </w:tcBorders>
          </w:tcPr>
          <w:p w14:paraId="3DCAF82D" w14:textId="2EF35D5A" w:rsidR="00845B9B" w:rsidRDefault="00845B9B" w:rsidP="006C5E1E">
            <w:pPr>
              <w:spacing w:line="276" w:lineRule="auto"/>
              <w:jc w:val="right"/>
              <w:rPr>
                <w:rFonts w:ascii="Arial" w:hAnsi="Arial"/>
                <w:sz w:val="20"/>
                <w:szCs w:val="20"/>
              </w:rPr>
            </w:pPr>
            <w:r>
              <w:rPr>
                <w:rFonts w:ascii="Arial" w:hAnsi="Arial"/>
                <w:sz w:val="20"/>
                <w:szCs w:val="20"/>
              </w:rPr>
              <w:t>$3,</w:t>
            </w:r>
            <w:r w:rsidR="00746D40">
              <w:rPr>
                <w:rFonts w:ascii="Arial" w:hAnsi="Arial"/>
                <w:sz w:val="20"/>
                <w:szCs w:val="20"/>
              </w:rPr>
              <w:t>786</w:t>
            </w:r>
          </w:p>
        </w:tc>
        <w:tc>
          <w:tcPr>
            <w:tcW w:w="1530" w:type="dxa"/>
            <w:tcBorders>
              <w:top w:val="nil"/>
              <w:left w:val="nil"/>
              <w:bottom w:val="nil"/>
              <w:right w:val="nil"/>
            </w:tcBorders>
          </w:tcPr>
          <w:p w14:paraId="2E9FA82C" w14:textId="6F47CA32" w:rsidR="00845B9B" w:rsidRDefault="00845B9B" w:rsidP="006C5E1E">
            <w:pPr>
              <w:spacing w:line="276" w:lineRule="auto"/>
              <w:jc w:val="right"/>
              <w:rPr>
                <w:rFonts w:ascii="Arial" w:hAnsi="Arial"/>
                <w:sz w:val="20"/>
                <w:szCs w:val="20"/>
              </w:rPr>
            </w:pPr>
            <w:r>
              <w:rPr>
                <w:rFonts w:ascii="Arial" w:hAnsi="Arial"/>
                <w:sz w:val="20"/>
                <w:szCs w:val="20"/>
              </w:rPr>
              <w:t>$</w:t>
            </w:r>
            <w:r w:rsidR="002411B8">
              <w:rPr>
                <w:rFonts w:ascii="Arial" w:hAnsi="Arial"/>
                <w:sz w:val="20"/>
                <w:szCs w:val="20"/>
              </w:rPr>
              <w:t>3,234</w:t>
            </w:r>
          </w:p>
        </w:tc>
      </w:tr>
      <w:tr w:rsidR="00845B9B" w:rsidRPr="003722C8" w14:paraId="7A775A73" w14:textId="77777777" w:rsidTr="002411B8">
        <w:tc>
          <w:tcPr>
            <w:tcW w:w="5490" w:type="dxa"/>
            <w:tcBorders>
              <w:top w:val="nil"/>
              <w:left w:val="nil"/>
              <w:bottom w:val="nil"/>
              <w:right w:val="nil"/>
            </w:tcBorders>
          </w:tcPr>
          <w:p w14:paraId="22AB1043" w14:textId="77777777" w:rsidR="00845B9B" w:rsidRPr="003722C8" w:rsidRDefault="00845B9B" w:rsidP="006C5E1E">
            <w:pPr>
              <w:spacing w:line="276" w:lineRule="auto"/>
              <w:rPr>
                <w:rFonts w:ascii="Arial" w:hAnsi="Arial"/>
                <w:sz w:val="20"/>
                <w:szCs w:val="20"/>
              </w:rPr>
            </w:pPr>
            <w:r>
              <w:rPr>
                <w:rFonts w:ascii="Arial" w:hAnsi="Arial"/>
                <w:sz w:val="20"/>
                <w:szCs w:val="20"/>
              </w:rPr>
              <w:t>Other assets</w:t>
            </w:r>
          </w:p>
        </w:tc>
        <w:tc>
          <w:tcPr>
            <w:tcW w:w="1800" w:type="dxa"/>
            <w:tcBorders>
              <w:top w:val="nil"/>
              <w:left w:val="nil"/>
              <w:bottom w:val="nil"/>
              <w:right w:val="nil"/>
            </w:tcBorders>
          </w:tcPr>
          <w:p w14:paraId="179BA6D8" w14:textId="0154EF6E" w:rsidR="00845B9B" w:rsidRDefault="00746D40" w:rsidP="006C5E1E">
            <w:pPr>
              <w:spacing w:line="276" w:lineRule="auto"/>
              <w:jc w:val="right"/>
              <w:rPr>
                <w:rFonts w:ascii="Arial" w:hAnsi="Arial"/>
                <w:sz w:val="20"/>
                <w:szCs w:val="20"/>
              </w:rPr>
            </w:pPr>
            <w:r>
              <w:rPr>
                <w:rFonts w:ascii="Arial" w:hAnsi="Arial"/>
                <w:sz w:val="20"/>
                <w:szCs w:val="20"/>
              </w:rPr>
              <w:t>4,316</w:t>
            </w:r>
          </w:p>
        </w:tc>
        <w:tc>
          <w:tcPr>
            <w:tcW w:w="1530" w:type="dxa"/>
            <w:tcBorders>
              <w:top w:val="nil"/>
              <w:left w:val="nil"/>
              <w:bottom w:val="nil"/>
              <w:right w:val="nil"/>
            </w:tcBorders>
          </w:tcPr>
          <w:p w14:paraId="495C7167" w14:textId="059AFA8A" w:rsidR="00845B9B" w:rsidRDefault="002411B8" w:rsidP="006C5E1E">
            <w:pPr>
              <w:spacing w:line="276" w:lineRule="auto"/>
              <w:jc w:val="right"/>
              <w:rPr>
                <w:rFonts w:ascii="Arial" w:hAnsi="Arial"/>
                <w:sz w:val="20"/>
                <w:szCs w:val="20"/>
              </w:rPr>
            </w:pPr>
            <w:r>
              <w:rPr>
                <w:rFonts w:ascii="Arial" w:hAnsi="Arial"/>
                <w:sz w:val="20"/>
                <w:szCs w:val="20"/>
              </w:rPr>
              <w:t>3,964</w:t>
            </w:r>
          </w:p>
        </w:tc>
      </w:tr>
      <w:tr w:rsidR="00845B9B" w:rsidRPr="003722C8" w14:paraId="08723908" w14:textId="77777777" w:rsidTr="002411B8">
        <w:tc>
          <w:tcPr>
            <w:tcW w:w="5490" w:type="dxa"/>
            <w:tcBorders>
              <w:top w:val="nil"/>
              <w:left w:val="nil"/>
              <w:bottom w:val="nil"/>
              <w:right w:val="nil"/>
            </w:tcBorders>
          </w:tcPr>
          <w:p w14:paraId="4FD5EC68" w14:textId="77777777" w:rsidR="00845B9B" w:rsidRPr="003722C8" w:rsidRDefault="00845B9B" w:rsidP="006C5E1E">
            <w:pPr>
              <w:spacing w:line="276" w:lineRule="auto"/>
              <w:rPr>
                <w:rFonts w:ascii="Arial" w:hAnsi="Arial"/>
                <w:sz w:val="20"/>
                <w:szCs w:val="20"/>
              </w:rPr>
            </w:pPr>
            <w:r w:rsidRPr="003722C8">
              <w:rPr>
                <w:rFonts w:ascii="Arial" w:hAnsi="Arial"/>
                <w:sz w:val="20"/>
                <w:szCs w:val="20"/>
              </w:rPr>
              <w:t>Investments</w:t>
            </w:r>
          </w:p>
        </w:tc>
        <w:tc>
          <w:tcPr>
            <w:tcW w:w="1800" w:type="dxa"/>
            <w:tcBorders>
              <w:top w:val="nil"/>
              <w:left w:val="nil"/>
              <w:bottom w:val="nil"/>
              <w:right w:val="nil"/>
            </w:tcBorders>
          </w:tcPr>
          <w:p w14:paraId="5CDB2AB8" w14:textId="543513A8" w:rsidR="00845B9B" w:rsidRDefault="00746D40" w:rsidP="006C5E1E">
            <w:pPr>
              <w:spacing w:line="276" w:lineRule="auto"/>
              <w:jc w:val="right"/>
              <w:rPr>
                <w:rFonts w:ascii="Arial" w:hAnsi="Arial"/>
                <w:sz w:val="20"/>
                <w:szCs w:val="20"/>
              </w:rPr>
            </w:pPr>
            <w:r>
              <w:rPr>
                <w:rFonts w:ascii="Arial" w:hAnsi="Arial"/>
                <w:sz w:val="20"/>
                <w:szCs w:val="20"/>
              </w:rPr>
              <w:t>420,692</w:t>
            </w:r>
          </w:p>
        </w:tc>
        <w:tc>
          <w:tcPr>
            <w:tcW w:w="1530" w:type="dxa"/>
            <w:tcBorders>
              <w:top w:val="nil"/>
              <w:left w:val="nil"/>
              <w:bottom w:val="nil"/>
              <w:right w:val="nil"/>
            </w:tcBorders>
          </w:tcPr>
          <w:p w14:paraId="5F02C5FC" w14:textId="46E2BC65" w:rsidR="00845B9B" w:rsidRDefault="002411B8" w:rsidP="006C5E1E">
            <w:pPr>
              <w:spacing w:line="276" w:lineRule="auto"/>
              <w:jc w:val="right"/>
              <w:rPr>
                <w:rFonts w:ascii="Arial" w:hAnsi="Arial"/>
                <w:sz w:val="20"/>
                <w:szCs w:val="20"/>
              </w:rPr>
            </w:pPr>
            <w:r>
              <w:rPr>
                <w:rFonts w:ascii="Arial" w:hAnsi="Arial"/>
                <w:sz w:val="20"/>
                <w:szCs w:val="20"/>
              </w:rPr>
              <w:t>462,129</w:t>
            </w:r>
          </w:p>
        </w:tc>
      </w:tr>
      <w:tr w:rsidR="00845B9B" w:rsidRPr="003722C8" w14:paraId="694D7911" w14:textId="77777777" w:rsidTr="002411B8">
        <w:tc>
          <w:tcPr>
            <w:tcW w:w="5490" w:type="dxa"/>
            <w:tcBorders>
              <w:top w:val="nil"/>
              <w:left w:val="nil"/>
              <w:bottom w:val="nil"/>
              <w:right w:val="nil"/>
            </w:tcBorders>
          </w:tcPr>
          <w:p w14:paraId="21028B46" w14:textId="77777777" w:rsidR="00845B9B" w:rsidRPr="003722C8" w:rsidRDefault="00845B9B" w:rsidP="006C5E1E">
            <w:pPr>
              <w:spacing w:line="276" w:lineRule="auto"/>
              <w:rPr>
                <w:rFonts w:ascii="Arial" w:hAnsi="Arial"/>
                <w:sz w:val="20"/>
                <w:szCs w:val="20"/>
              </w:rPr>
            </w:pPr>
            <w:r w:rsidRPr="003722C8">
              <w:rPr>
                <w:rFonts w:ascii="Arial" w:hAnsi="Arial"/>
                <w:sz w:val="20"/>
                <w:szCs w:val="20"/>
              </w:rPr>
              <w:t>Planned gifts</w:t>
            </w:r>
          </w:p>
        </w:tc>
        <w:tc>
          <w:tcPr>
            <w:tcW w:w="1800" w:type="dxa"/>
            <w:tcBorders>
              <w:top w:val="nil"/>
              <w:left w:val="nil"/>
              <w:bottom w:val="nil"/>
              <w:right w:val="nil"/>
            </w:tcBorders>
          </w:tcPr>
          <w:p w14:paraId="79A5CC13" w14:textId="444352C4" w:rsidR="00845B9B" w:rsidRDefault="00746D40" w:rsidP="006C5E1E">
            <w:pPr>
              <w:spacing w:line="276" w:lineRule="auto"/>
              <w:jc w:val="right"/>
              <w:rPr>
                <w:rFonts w:ascii="Arial" w:hAnsi="Arial"/>
                <w:sz w:val="20"/>
                <w:szCs w:val="20"/>
              </w:rPr>
            </w:pPr>
            <w:r>
              <w:rPr>
                <w:rFonts w:ascii="Arial" w:hAnsi="Arial"/>
                <w:sz w:val="20"/>
                <w:szCs w:val="20"/>
              </w:rPr>
              <w:t>7,583</w:t>
            </w:r>
          </w:p>
        </w:tc>
        <w:tc>
          <w:tcPr>
            <w:tcW w:w="1530" w:type="dxa"/>
            <w:tcBorders>
              <w:top w:val="nil"/>
              <w:left w:val="nil"/>
              <w:bottom w:val="nil"/>
              <w:right w:val="nil"/>
            </w:tcBorders>
          </w:tcPr>
          <w:p w14:paraId="6892F853" w14:textId="4828C5D0" w:rsidR="00845B9B" w:rsidRDefault="002411B8" w:rsidP="006C5E1E">
            <w:pPr>
              <w:spacing w:line="276" w:lineRule="auto"/>
              <w:jc w:val="right"/>
              <w:rPr>
                <w:rFonts w:ascii="Arial" w:hAnsi="Arial"/>
                <w:sz w:val="20"/>
                <w:szCs w:val="20"/>
              </w:rPr>
            </w:pPr>
            <w:r>
              <w:rPr>
                <w:rFonts w:ascii="Arial" w:hAnsi="Arial"/>
                <w:sz w:val="20"/>
                <w:szCs w:val="20"/>
              </w:rPr>
              <w:t>8,512</w:t>
            </w:r>
          </w:p>
        </w:tc>
      </w:tr>
      <w:tr w:rsidR="00845B9B" w:rsidRPr="003722C8" w14:paraId="43319EB7" w14:textId="77777777" w:rsidTr="002411B8">
        <w:tc>
          <w:tcPr>
            <w:tcW w:w="5490" w:type="dxa"/>
            <w:tcBorders>
              <w:top w:val="nil"/>
              <w:left w:val="nil"/>
              <w:right w:val="nil"/>
            </w:tcBorders>
          </w:tcPr>
          <w:p w14:paraId="5C2A771D" w14:textId="77777777" w:rsidR="00845B9B" w:rsidRPr="003722C8" w:rsidRDefault="00845B9B" w:rsidP="006C5E1E">
            <w:pPr>
              <w:spacing w:line="276" w:lineRule="auto"/>
              <w:rPr>
                <w:rFonts w:ascii="Arial" w:hAnsi="Arial"/>
                <w:sz w:val="20"/>
                <w:szCs w:val="20"/>
              </w:rPr>
            </w:pPr>
            <w:r w:rsidRPr="003722C8">
              <w:rPr>
                <w:rFonts w:ascii="Arial" w:hAnsi="Arial"/>
                <w:sz w:val="20"/>
                <w:szCs w:val="20"/>
              </w:rPr>
              <w:t>Property, plant, and equipment, net</w:t>
            </w:r>
          </w:p>
        </w:tc>
        <w:tc>
          <w:tcPr>
            <w:tcW w:w="1800" w:type="dxa"/>
            <w:tcBorders>
              <w:top w:val="nil"/>
              <w:left w:val="nil"/>
              <w:right w:val="nil"/>
            </w:tcBorders>
          </w:tcPr>
          <w:p w14:paraId="642869A0" w14:textId="6B1C9AAF" w:rsidR="00845B9B" w:rsidRDefault="00845B9B" w:rsidP="006C5E1E">
            <w:pPr>
              <w:spacing w:line="276" w:lineRule="auto"/>
              <w:jc w:val="right"/>
              <w:rPr>
                <w:rFonts w:ascii="Arial" w:hAnsi="Arial"/>
                <w:sz w:val="20"/>
                <w:szCs w:val="20"/>
              </w:rPr>
            </w:pPr>
            <w:r>
              <w:rPr>
                <w:rFonts w:ascii="Arial" w:hAnsi="Arial"/>
                <w:sz w:val="20"/>
                <w:szCs w:val="20"/>
              </w:rPr>
              <w:t>49,</w:t>
            </w:r>
            <w:r w:rsidR="00746D40">
              <w:rPr>
                <w:rFonts w:ascii="Arial" w:hAnsi="Arial"/>
                <w:sz w:val="20"/>
                <w:szCs w:val="20"/>
              </w:rPr>
              <w:t>153</w:t>
            </w:r>
          </w:p>
        </w:tc>
        <w:tc>
          <w:tcPr>
            <w:tcW w:w="1530" w:type="dxa"/>
            <w:tcBorders>
              <w:top w:val="nil"/>
              <w:left w:val="nil"/>
              <w:right w:val="nil"/>
            </w:tcBorders>
          </w:tcPr>
          <w:p w14:paraId="7D691402" w14:textId="060AE613" w:rsidR="00845B9B" w:rsidRDefault="00746D40" w:rsidP="006C5E1E">
            <w:pPr>
              <w:spacing w:line="276" w:lineRule="auto"/>
              <w:jc w:val="right"/>
              <w:rPr>
                <w:rFonts w:ascii="Arial" w:hAnsi="Arial"/>
                <w:sz w:val="20"/>
                <w:szCs w:val="20"/>
              </w:rPr>
            </w:pPr>
            <w:r>
              <w:rPr>
                <w:rFonts w:ascii="Arial" w:hAnsi="Arial"/>
                <w:sz w:val="20"/>
                <w:szCs w:val="20"/>
              </w:rPr>
              <w:t>49,511</w:t>
            </w:r>
          </w:p>
        </w:tc>
      </w:tr>
      <w:tr w:rsidR="00845B9B" w:rsidRPr="003722C8" w14:paraId="18C27F1A" w14:textId="77777777" w:rsidTr="002411B8">
        <w:tc>
          <w:tcPr>
            <w:tcW w:w="5490" w:type="dxa"/>
            <w:tcBorders>
              <w:left w:val="nil"/>
              <w:bottom w:val="nil"/>
              <w:right w:val="nil"/>
            </w:tcBorders>
          </w:tcPr>
          <w:p w14:paraId="61A2B469" w14:textId="77777777" w:rsidR="00845B9B" w:rsidRPr="003722C8" w:rsidRDefault="00845B9B" w:rsidP="006C5E1E">
            <w:pPr>
              <w:spacing w:line="276" w:lineRule="auto"/>
              <w:rPr>
                <w:rFonts w:ascii="Arial" w:hAnsi="Arial"/>
                <w:sz w:val="20"/>
                <w:szCs w:val="20"/>
              </w:rPr>
            </w:pPr>
            <w:r w:rsidRPr="003722C8">
              <w:rPr>
                <w:rFonts w:ascii="Arial" w:hAnsi="Arial"/>
                <w:sz w:val="20"/>
                <w:szCs w:val="20"/>
              </w:rPr>
              <w:t xml:space="preserve">Total </w:t>
            </w:r>
            <w:r>
              <w:rPr>
                <w:rFonts w:ascii="Arial" w:hAnsi="Arial"/>
                <w:sz w:val="20"/>
                <w:szCs w:val="20"/>
              </w:rPr>
              <w:t>A</w:t>
            </w:r>
            <w:r w:rsidRPr="003722C8">
              <w:rPr>
                <w:rFonts w:ascii="Arial" w:hAnsi="Arial"/>
                <w:sz w:val="20"/>
                <w:szCs w:val="20"/>
              </w:rPr>
              <w:t>ssets</w:t>
            </w:r>
          </w:p>
        </w:tc>
        <w:tc>
          <w:tcPr>
            <w:tcW w:w="1800" w:type="dxa"/>
            <w:tcBorders>
              <w:left w:val="nil"/>
              <w:bottom w:val="double" w:sz="18" w:space="0" w:color="auto"/>
              <w:right w:val="nil"/>
            </w:tcBorders>
          </w:tcPr>
          <w:p w14:paraId="39F0097F" w14:textId="6B82D82F" w:rsidR="00845B9B" w:rsidRDefault="00845B9B" w:rsidP="006C5E1E">
            <w:pPr>
              <w:spacing w:line="276" w:lineRule="auto"/>
              <w:jc w:val="right"/>
              <w:rPr>
                <w:rFonts w:ascii="Arial" w:hAnsi="Arial"/>
                <w:sz w:val="20"/>
                <w:szCs w:val="20"/>
              </w:rPr>
            </w:pPr>
            <w:r>
              <w:rPr>
                <w:rFonts w:ascii="Arial" w:hAnsi="Arial"/>
                <w:sz w:val="20"/>
                <w:szCs w:val="20"/>
              </w:rPr>
              <w:t>$</w:t>
            </w:r>
            <w:r w:rsidR="00746D40">
              <w:rPr>
                <w:rFonts w:ascii="Arial" w:hAnsi="Arial"/>
                <w:sz w:val="20"/>
                <w:szCs w:val="20"/>
              </w:rPr>
              <w:t>485,530</w:t>
            </w:r>
          </w:p>
        </w:tc>
        <w:tc>
          <w:tcPr>
            <w:tcW w:w="1530" w:type="dxa"/>
            <w:tcBorders>
              <w:left w:val="nil"/>
              <w:bottom w:val="double" w:sz="18" w:space="0" w:color="auto"/>
              <w:right w:val="nil"/>
            </w:tcBorders>
          </w:tcPr>
          <w:p w14:paraId="48A90F73" w14:textId="7627C14C" w:rsidR="00845B9B" w:rsidRDefault="00845B9B" w:rsidP="006C5E1E">
            <w:pPr>
              <w:spacing w:line="276" w:lineRule="auto"/>
              <w:jc w:val="right"/>
              <w:rPr>
                <w:rFonts w:ascii="Arial" w:hAnsi="Arial"/>
                <w:sz w:val="20"/>
                <w:szCs w:val="20"/>
              </w:rPr>
            </w:pPr>
            <w:r>
              <w:rPr>
                <w:rFonts w:ascii="Arial" w:hAnsi="Arial"/>
                <w:sz w:val="20"/>
                <w:szCs w:val="20"/>
              </w:rPr>
              <w:t>$</w:t>
            </w:r>
            <w:r w:rsidR="00746D40">
              <w:rPr>
                <w:rFonts w:ascii="Arial" w:hAnsi="Arial"/>
                <w:sz w:val="20"/>
                <w:szCs w:val="20"/>
              </w:rPr>
              <w:t>527,350</w:t>
            </w:r>
          </w:p>
        </w:tc>
      </w:tr>
    </w:tbl>
    <w:p w14:paraId="2C138D16" w14:textId="7395C971" w:rsidR="00845B9B" w:rsidRDefault="00845B9B" w:rsidP="00845B9B">
      <w:pPr>
        <w:rPr>
          <w:rFonts w:ascii="Arial" w:hAnsi="Arial"/>
        </w:rPr>
      </w:pPr>
    </w:p>
    <w:tbl>
      <w:tblPr>
        <w:tblStyle w:val="TableGrid"/>
        <w:tblW w:w="0" w:type="auto"/>
        <w:tblLook w:val="04A0" w:firstRow="1" w:lastRow="0" w:firstColumn="1" w:lastColumn="0" w:noHBand="0" w:noVBand="1"/>
      </w:tblPr>
      <w:tblGrid>
        <w:gridCol w:w="5490"/>
        <w:gridCol w:w="1824"/>
        <w:gridCol w:w="1530"/>
      </w:tblGrid>
      <w:tr w:rsidR="00845B9B" w:rsidRPr="003722C8" w14:paraId="4169F1AA" w14:textId="77777777" w:rsidTr="002411B8">
        <w:tc>
          <w:tcPr>
            <w:tcW w:w="5490" w:type="dxa"/>
            <w:tcBorders>
              <w:top w:val="nil"/>
              <w:left w:val="nil"/>
              <w:bottom w:val="nil"/>
              <w:right w:val="nil"/>
            </w:tcBorders>
          </w:tcPr>
          <w:p w14:paraId="2B519D70" w14:textId="336EC4B9" w:rsidR="00845B9B" w:rsidRDefault="002411B8" w:rsidP="006C5E1E">
            <w:pPr>
              <w:spacing w:line="276" w:lineRule="auto"/>
              <w:rPr>
                <w:rFonts w:ascii="Arial" w:hAnsi="Arial"/>
                <w:b/>
                <w:sz w:val="20"/>
                <w:szCs w:val="20"/>
              </w:rPr>
            </w:pPr>
            <w:r>
              <w:rPr>
                <w:rFonts w:ascii="Arial" w:hAnsi="Arial"/>
                <w:b/>
                <w:sz w:val="20"/>
                <w:szCs w:val="20"/>
              </w:rPr>
              <w:t>Liabilities and Net Assets</w:t>
            </w:r>
          </w:p>
        </w:tc>
        <w:tc>
          <w:tcPr>
            <w:tcW w:w="3354" w:type="dxa"/>
            <w:gridSpan w:val="2"/>
            <w:tcBorders>
              <w:top w:val="nil"/>
              <w:left w:val="nil"/>
              <w:bottom w:val="nil"/>
              <w:right w:val="nil"/>
            </w:tcBorders>
          </w:tcPr>
          <w:p w14:paraId="7511A814" w14:textId="3B7DB4D7" w:rsidR="00845B9B" w:rsidRPr="003722C8" w:rsidRDefault="00845B9B" w:rsidP="006C5E1E">
            <w:pPr>
              <w:spacing w:line="276" w:lineRule="auto"/>
              <w:jc w:val="center"/>
              <w:rPr>
                <w:rFonts w:ascii="Arial" w:hAnsi="Arial"/>
                <w:b/>
                <w:sz w:val="20"/>
                <w:szCs w:val="20"/>
              </w:rPr>
            </w:pPr>
          </w:p>
        </w:tc>
      </w:tr>
      <w:tr w:rsidR="00845B9B" w:rsidRPr="003722C8" w14:paraId="77257FB9" w14:textId="77777777" w:rsidTr="002411B8">
        <w:tc>
          <w:tcPr>
            <w:tcW w:w="5490" w:type="dxa"/>
            <w:tcBorders>
              <w:top w:val="nil"/>
              <w:left w:val="nil"/>
              <w:bottom w:val="nil"/>
              <w:right w:val="nil"/>
            </w:tcBorders>
          </w:tcPr>
          <w:p w14:paraId="0952F154" w14:textId="77777777" w:rsidR="00845B9B" w:rsidRPr="003722C8" w:rsidRDefault="00845B9B" w:rsidP="006C5E1E">
            <w:pPr>
              <w:spacing w:line="276" w:lineRule="auto"/>
              <w:rPr>
                <w:rFonts w:ascii="Arial" w:hAnsi="Arial"/>
                <w:sz w:val="20"/>
                <w:szCs w:val="20"/>
              </w:rPr>
            </w:pPr>
            <w:r w:rsidRPr="00451265">
              <w:rPr>
                <w:rFonts w:ascii="Arial" w:hAnsi="Arial"/>
                <w:sz w:val="20"/>
                <w:szCs w:val="20"/>
              </w:rPr>
              <w:t>Liabilities:</w:t>
            </w:r>
          </w:p>
        </w:tc>
        <w:tc>
          <w:tcPr>
            <w:tcW w:w="1824" w:type="dxa"/>
            <w:tcBorders>
              <w:top w:val="nil"/>
              <w:left w:val="nil"/>
              <w:bottom w:val="nil"/>
              <w:right w:val="nil"/>
            </w:tcBorders>
          </w:tcPr>
          <w:p w14:paraId="4E00D604" w14:textId="77777777" w:rsidR="00845B9B" w:rsidRDefault="00845B9B" w:rsidP="006C5E1E">
            <w:pPr>
              <w:spacing w:line="276" w:lineRule="auto"/>
              <w:jc w:val="right"/>
              <w:rPr>
                <w:rFonts w:ascii="Arial" w:hAnsi="Arial"/>
                <w:sz w:val="20"/>
                <w:szCs w:val="20"/>
              </w:rPr>
            </w:pPr>
          </w:p>
        </w:tc>
        <w:tc>
          <w:tcPr>
            <w:tcW w:w="1530" w:type="dxa"/>
            <w:tcBorders>
              <w:top w:val="nil"/>
              <w:left w:val="nil"/>
              <w:bottom w:val="nil"/>
              <w:right w:val="nil"/>
            </w:tcBorders>
          </w:tcPr>
          <w:p w14:paraId="111F41A1" w14:textId="77777777" w:rsidR="00845B9B" w:rsidRDefault="00845B9B" w:rsidP="006C5E1E">
            <w:pPr>
              <w:spacing w:line="276" w:lineRule="auto"/>
              <w:jc w:val="right"/>
              <w:rPr>
                <w:rFonts w:ascii="Arial" w:hAnsi="Arial"/>
                <w:sz w:val="20"/>
                <w:szCs w:val="20"/>
              </w:rPr>
            </w:pPr>
          </w:p>
        </w:tc>
      </w:tr>
      <w:tr w:rsidR="00845B9B" w:rsidRPr="003722C8" w14:paraId="40C7EEE1" w14:textId="77777777" w:rsidTr="002411B8">
        <w:tc>
          <w:tcPr>
            <w:tcW w:w="5490" w:type="dxa"/>
            <w:tcBorders>
              <w:top w:val="nil"/>
              <w:left w:val="nil"/>
              <w:bottom w:val="nil"/>
              <w:right w:val="nil"/>
            </w:tcBorders>
          </w:tcPr>
          <w:p w14:paraId="74A1CBEC" w14:textId="1D62CA9C" w:rsidR="00845B9B" w:rsidRPr="003722C8" w:rsidRDefault="00845B9B" w:rsidP="006C5E1E">
            <w:pPr>
              <w:spacing w:line="276" w:lineRule="auto"/>
              <w:rPr>
                <w:rFonts w:ascii="Arial" w:hAnsi="Arial"/>
                <w:sz w:val="20"/>
                <w:szCs w:val="20"/>
              </w:rPr>
            </w:pPr>
            <w:r w:rsidRPr="00451265">
              <w:rPr>
                <w:rFonts w:ascii="Arial" w:hAnsi="Arial"/>
                <w:sz w:val="20"/>
                <w:szCs w:val="20"/>
              </w:rPr>
              <w:t>Accounts payable, accrued expenses</w:t>
            </w:r>
            <w:r w:rsidR="002411B8">
              <w:rPr>
                <w:rFonts w:ascii="Arial" w:hAnsi="Arial"/>
                <w:sz w:val="20"/>
                <w:szCs w:val="20"/>
              </w:rPr>
              <w:t xml:space="preserve">, other </w:t>
            </w:r>
          </w:p>
        </w:tc>
        <w:tc>
          <w:tcPr>
            <w:tcW w:w="1824" w:type="dxa"/>
            <w:tcBorders>
              <w:top w:val="nil"/>
              <w:left w:val="nil"/>
              <w:bottom w:val="nil"/>
              <w:right w:val="nil"/>
            </w:tcBorders>
          </w:tcPr>
          <w:p w14:paraId="7E191657" w14:textId="637AE816" w:rsidR="00845B9B" w:rsidRDefault="00845B9B" w:rsidP="006C5E1E">
            <w:pPr>
              <w:spacing w:line="276" w:lineRule="auto"/>
              <w:jc w:val="right"/>
              <w:rPr>
                <w:rFonts w:ascii="Arial" w:hAnsi="Arial"/>
                <w:sz w:val="20"/>
                <w:szCs w:val="20"/>
              </w:rPr>
            </w:pPr>
            <w:r>
              <w:rPr>
                <w:rFonts w:ascii="Arial" w:hAnsi="Arial"/>
                <w:sz w:val="20"/>
                <w:szCs w:val="20"/>
              </w:rPr>
              <w:t>$</w:t>
            </w:r>
            <w:r w:rsidR="00746D40">
              <w:rPr>
                <w:rFonts w:ascii="Arial" w:hAnsi="Arial"/>
                <w:sz w:val="20"/>
                <w:szCs w:val="20"/>
              </w:rPr>
              <w:t>5,317</w:t>
            </w:r>
          </w:p>
        </w:tc>
        <w:tc>
          <w:tcPr>
            <w:tcW w:w="1530" w:type="dxa"/>
            <w:tcBorders>
              <w:top w:val="nil"/>
              <w:left w:val="nil"/>
              <w:bottom w:val="nil"/>
              <w:right w:val="nil"/>
            </w:tcBorders>
          </w:tcPr>
          <w:p w14:paraId="237B0051" w14:textId="77FE9F6C" w:rsidR="00845B9B" w:rsidRDefault="00845B9B" w:rsidP="006C5E1E">
            <w:pPr>
              <w:spacing w:line="276" w:lineRule="auto"/>
              <w:jc w:val="right"/>
              <w:rPr>
                <w:rFonts w:ascii="Arial" w:hAnsi="Arial"/>
                <w:sz w:val="20"/>
                <w:szCs w:val="20"/>
              </w:rPr>
            </w:pPr>
            <w:r>
              <w:rPr>
                <w:rFonts w:ascii="Arial" w:hAnsi="Arial"/>
                <w:sz w:val="20"/>
                <w:szCs w:val="20"/>
              </w:rPr>
              <w:t>$</w:t>
            </w:r>
            <w:r w:rsidR="00746D40">
              <w:rPr>
                <w:rFonts w:ascii="Arial" w:hAnsi="Arial"/>
                <w:sz w:val="20"/>
                <w:szCs w:val="20"/>
              </w:rPr>
              <w:t>5,024</w:t>
            </w:r>
          </w:p>
        </w:tc>
      </w:tr>
      <w:tr w:rsidR="00845B9B" w:rsidRPr="003722C8" w14:paraId="6C7A1301" w14:textId="77777777" w:rsidTr="002411B8">
        <w:tc>
          <w:tcPr>
            <w:tcW w:w="5490" w:type="dxa"/>
            <w:tcBorders>
              <w:top w:val="nil"/>
              <w:left w:val="nil"/>
              <w:bottom w:val="nil"/>
              <w:right w:val="nil"/>
            </w:tcBorders>
          </w:tcPr>
          <w:p w14:paraId="50052EEC" w14:textId="77777777" w:rsidR="00845B9B" w:rsidRPr="00451265" w:rsidRDefault="00845B9B" w:rsidP="006C5E1E">
            <w:pPr>
              <w:spacing w:line="276" w:lineRule="auto"/>
              <w:rPr>
                <w:rFonts w:ascii="Arial" w:hAnsi="Arial"/>
                <w:sz w:val="20"/>
                <w:szCs w:val="20"/>
              </w:rPr>
            </w:pPr>
            <w:r w:rsidRPr="00451265">
              <w:rPr>
                <w:rFonts w:ascii="Arial" w:hAnsi="Arial"/>
                <w:sz w:val="20"/>
                <w:szCs w:val="20"/>
              </w:rPr>
              <w:t>Obligations under annuity agreements</w:t>
            </w:r>
          </w:p>
        </w:tc>
        <w:tc>
          <w:tcPr>
            <w:tcW w:w="1824" w:type="dxa"/>
            <w:tcBorders>
              <w:top w:val="nil"/>
              <w:left w:val="nil"/>
              <w:bottom w:val="nil"/>
              <w:right w:val="nil"/>
            </w:tcBorders>
          </w:tcPr>
          <w:p w14:paraId="71E5E63A" w14:textId="7CC2340B" w:rsidR="00845B9B" w:rsidRDefault="00746D40" w:rsidP="006C5E1E">
            <w:pPr>
              <w:spacing w:line="276" w:lineRule="auto"/>
              <w:jc w:val="right"/>
              <w:rPr>
                <w:rFonts w:ascii="Arial" w:hAnsi="Arial"/>
                <w:sz w:val="20"/>
                <w:szCs w:val="20"/>
              </w:rPr>
            </w:pPr>
            <w:r>
              <w:rPr>
                <w:rFonts w:ascii="Arial" w:hAnsi="Arial"/>
                <w:sz w:val="20"/>
                <w:szCs w:val="20"/>
              </w:rPr>
              <w:t>2,663</w:t>
            </w:r>
          </w:p>
        </w:tc>
        <w:tc>
          <w:tcPr>
            <w:tcW w:w="1530" w:type="dxa"/>
            <w:tcBorders>
              <w:top w:val="nil"/>
              <w:left w:val="nil"/>
              <w:bottom w:val="nil"/>
              <w:right w:val="nil"/>
            </w:tcBorders>
          </w:tcPr>
          <w:p w14:paraId="1BBE3EC0" w14:textId="1BB14801" w:rsidR="00845B9B" w:rsidRDefault="00746D40" w:rsidP="006C5E1E">
            <w:pPr>
              <w:spacing w:line="276" w:lineRule="auto"/>
              <w:jc w:val="right"/>
              <w:rPr>
                <w:rFonts w:ascii="Arial" w:hAnsi="Arial"/>
                <w:sz w:val="20"/>
                <w:szCs w:val="20"/>
              </w:rPr>
            </w:pPr>
            <w:r>
              <w:rPr>
                <w:rFonts w:ascii="Arial" w:hAnsi="Arial"/>
                <w:sz w:val="20"/>
                <w:szCs w:val="20"/>
              </w:rPr>
              <w:t>2,423</w:t>
            </w:r>
          </w:p>
        </w:tc>
      </w:tr>
      <w:tr w:rsidR="00845B9B" w:rsidRPr="003722C8" w14:paraId="6C48F03E" w14:textId="77777777" w:rsidTr="002411B8">
        <w:tc>
          <w:tcPr>
            <w:tcW w:w="5490" w:type="dxa"/>
            <w:tcBorders>
              <w:top w:val="nil"/>
              <w:left w:val="nil"/>
              <w:right w:val="nil"/>
            </w:tcBorders>
          </w:tcPr>
          <w:p w14:paraId="2238039A" w14:textId="77777777" w:rsidR="00845B9B" w:rsidRPr="00451265" w:rsidRDefault="00845B9B" w:rsidP="006C5E1E">
            <w:pPr>
              <w:spacing w:line="276" w:lineRule="auto"/>
              <w:rPr>
                <w:rFonts w:ascii="Arial" w:hAnsi="Arial"/>
                <w:sz w:val="20"/>
                <w:szCs w:val="20"/>
              </w:rPr>
            </w:pPr>
            <w:r>
              <w:rPr>
                <w:rFonts w:ascii="Arial" w:hAnsi="Arial"/>
                <w:sz w:val="20"/>
                <w:szCs w:val="20"/>
              </w:rPr>
              <w:t>Loan payable</w:t>
            </w:r>
          </w:p>
        </w:tc>
        <w:tc>
          <w:tcPr>
            <w:tcW w:w="1824" w:type="dxa"/>
            <w:tcBorders>
              <w:top w:val="nil"/>
              <w:left w:val="nil"/>
              <w:right w:val="nil"/>
            </w:tcBorders>
          </w:tcPr>
          <w:p w14:paraId="59EEF6B2" w14:textId="4452D14D" w:rsidR="00845B9B" w:rsidRDefault="00746D40" w:rsidP="006C5E1E">
            <w:pPr>
              <w:spacing w:line="276" w:lineRule="auto"/>
              <w:jc w:val="right"/>
              <w:rPr>
                <w:rFonts w:ascii="Arial" w:hAnsi="Arial"/>
                <w:sz w:val="20"/>
                <w:szCs w:val="20"/>
              </w:rPr>
            </w:pPr>
            <w:r>
              <w:rPr>
                <w:rFonts w:ascii="Arial" w:hAnsi="Arial"/>
                <w:sz w:val="20"/>
                <w:szCs w:val="20"/>
              </w:rPr>
              <w:t>29,979</w:t>
            </w:r>
          </w:p>
        </w:tc>
        <w:tc>
          <w:tcPr>
            <w:tcW w:w="1530" w:type="dxa"/>
            <w:tcBorders>
              <w:top w:val="nil"/>
              <w:left w:val="nil"/>
              <w:right w:val="nil"/>
            </w:tcBorders>
          </w:tcPr>
          <w:p w14:paraId="3F7AFD01" w14:textId="230C4716" w:rsidR="00845B9B" w:rsidRDefault="00746D40" w:rsidP="006C5E1E">
            <w:pPr>
              <w:spacing w:line="276" w:lineRule="auto"/>
              <w:jc w:val="right"/>
              <w:rPr>
                <w:rFonts w:ascii="Arial" w:hAnsi="Arial"/>
                <w:sz w:val="20"/>
                <w:szCs w:val="20"/>
              </w:rPr>
            </w:pPr>
            <w:r>
              <w:rPr>
                <w:rFonts w:ascii="Arial" w:hAnsi="Arial"/>
                <w:sz w:val="20"/>
                <w:szCs w:val="20"/>
              </w:rPr>
              <w:t>29,840</w:t>
            </w:r>
          </w:p>
        </w:tc>
      </w:tr>
      <w:tr w:rsidR="00845B9B" w:rsidRPr="003722C8" w14:paraId="6D3DB2D6" w14:textId="77777777" w:rsidTr="002411B8">
        <w:tc>
          <w:tcPr>
            <w:tcW w:w="5490" w:type="dxa"/>
            <w:tcBorders>
              <w:top w:val="nil"/>
              <w:left w:val="nil"/>
              <w:right w:val="nil"/>
            </w:tcBorders>
          </w:tcPr>
          <w:p w14:paraId="45357568" w14:textId="77777777" w:rsidR="00845B9B" w:rsidRPr="00451265" w:rsidRDefault="00845B9B" w:rsidP="006C5E1E">
            <w:pPr>
              <w:spacing w:line="276" w:lineRule="auto"/>
              <w:rPr>
                <w:rFonts w:ascii="Arial" w:hAnsi="Arial"/>
                <w:sz w:val="20"/>
                <w:szCs w:val="20"/>
              </w:rPr>
            </w:pPr>
            <w:r w:rsidRPr="00451265">
              <w:rPr>
                <w:rFonts w:ascii="Arial" w:hAnsi="Arial"/>
                <w:sz w:val="20"/>
                <w:szCs w:val="20"/>
              </w:rPr>
              <w:t xml:space="preserve">Total </w:t>
            </w:r>
            <w:r>
              <w:rPr>
                <w:rFonts w:ascii="Arial" w:hAnsi="Arial"/>
                <w:sz w:val="20"/>
                <w:szCs w:val="20"/>
              </w:rPr>
              <w:t>L</w:t>
            </w:r>
            <w:r w:rsidRPr="00451265">
              <w:rPr>
                <w:rFonts w:ascii="Arial" w:hAnsi="Arial"/>
                <w:sz w:val="20"/>
                <w:szCs w:val="20"/>
              </w:rPr>
              <w:t>iabilities</w:t>
            </w:r>
          </w:p>
        </w:tc>
        <w:tc>
          <w:tcPr>
            <w:tcW w:w="1824" w:type="dxa"/>
            <w:tcBorders>
              <w:top w:val="nil"/>
              <w:left w:val="nil"/>
              <w:right w:val="nil"/>
            </w:tcBorders>
          </w:tcPr>
          <w:p w14:paraId="2EE5EC6D" w14:textId="493FF180" w:rsidR="00845B9B" w:rsidRDefault="00746D40" w:rsidP="006C5E1E">
            <w:pPr>
              <w:spacing w:line="276" w:lineRule="auto"/>
              <w:jc w:val="right"/>
              <w:rPr>
                <w:rFonts w:ascii="Arial" w:hAnsi="Arial"/>
                <w:sz w:val="20"/>
                <w:szCs w:val="20"/>
              </w:rPr>
            </w:pPr>
            <w:r>
              <w:rPr>
                <w:rFonts w:ascii="Arial" w:hAnsi="Arial"/>
                <w:sz w:val="20"/>
                <w:szCs w:val="20"/>
              </w:rPr>
              <w:t>37,959</w:t>
            </w:r>
          </w:p>
        </w:tc>
        <w:tc>
          <w:tcPr>
            <w:tcW w:w="1530" w:type="dxa"/>
            <w:tcBorders>
              <w:top w:val="nil"/>
              <w:left w:val="nil"/>
              <w:right w:val="nil"/>
            </w:tcBorders>
          </w:tcPr>
          <w:p w14:paraId="45ABDCAD" w14:textId="7BF700EF" w:rsidR="00845B9B" w:rsidRDefault="00746D40" w:rsidP="006C5E1E">
            <w:pPr>
              <w:spacing w:line="276" w:lineRule="auto"/>
              <w:jc w:val="right"/>
              <w:rPr>
                <w:rFonts w:ascii="Arial" w:hAnsi="Arial"/>
                <w:sz w:val="20"/>
                <w:szCs w:val="20"/>
              </w:rPr>
            </w:pPr>
            <w:r>
              <w:rPr>
                <w:rFonts w:ascii="Arial" w:hAnsi="Arial"/>
                <w:sz w:val="20"/>
                <w:szCs w:val="20"/>
              </w:rPr>
              <w:t>37,287</w:t>
            </w:r>
          </w:p>
        </w:tc>
      </w:tr>
      <w:tr w:rsidR="00845B9B" w:rsidRPr="003722C8" w14:paraId="5DDC8EFE" w14:textId="77777777" w:rsidTr="002411B8">
        <w:tc>
          <w:tcPr>
            <w:tcW w:w="5490" w:type="dxa"/>
            <w:tcBorders>
              <w:top w:val="nil"/>
              <w:left w:val="nil"/>
              <w:bottom w:val="nil"/>
              <w:right w:val="nil"/>
            </w:tcBorders>
          </w:tcPr>
          <w:p w14:paraId="73029B59" w14:textId="77777777" w:rsidR="00845B9B" w:rsidRPr="00451265" w:rsidRDefault="00845B9B" w:rsidP="006C5E1E">
            <w:pPr>
              <w:spacing w:line="276" w:lineRule="auto"/>
              <w:rPr>
                <w:rFonts w:ascii="Arial" w:hAnsi="Arial"/>
                <w:sz w:val="20"/>
                <w:szCs w:val="20"/>
              </w:rPr>
            </w:pPr>
            <w:r w:rsidRPr="00451265">
              <w:rPr>
                <w:rFonts w:ascii="Arial" w:hAnsi="Arial"/>
                <w:sz w:val="20"/>
                <w:szCs w:val="20"/>
              </w:rPr>
              <w:t>Net Assets:</w:t>
            </w:r>
          </w:p>
        </w:tc>
        <w:tc>
          <w:tcPr>
            <w:tcW w:w="1824" w:type="dxa"/>
            <w:tcBorders>
              <w:top w:val="nil"/>
              <w:left w:val="nil"/>
              <w:bottom w:val="nil"/>
              <w:right w:val="nil"/>
            </w:tcBorders>
          </w:tcPr>
          <w:p w14:paraId="460E9CD8" w14:textId="77777777" w:rsidR="00845B9B" w:rsidRDefault="00845B9B" w:rsidP="006C5E1E">
            <w:pPr>
              <w:spacing w:line="276" w:lineRule="auto"/>
              <w:jc w:val="right"/>
              <w:rPr>
                <w:rFonts w:ascii="Arial" w:hAnsi="Arial"/>
                <w:sz w:val="20"/>
                <w:szCs w:val="20"/>
              </w:rPr>
            </w:pPr>
          </w:p>
        </w:tc>
        <w:tc>
          <w:tcPr>
            <w:tcW w:w="1530" w:type="dxa"/>
            <w:tcBorders>
              <w:top w:val="nil"/>
              <w:left w:val="nil"/>
              <w:bottom w:val="nil"/>
              <w:right w:val="nil"/>
            </w:tcBorders>
          </w:tcPr>
          <w:p w14:paraId="39A3D985" w14:textId="77777777" w:rsidR="00845B9B" w:rsidRDefault="00845B9B" w:rsidP="006C5E1E">
            <w:pPr>
              <w:spacing w:line="276" w:lineRule="auto"/>
              <w:jc w:val="right"/>
              <w:rPr>
                <w:rFonts w:ascii="Arial" w:hAnsi="Arial"/>
                <w:sz w:val="20"/>
                <w:szCs w:val="20"/>
              </w:rPr>
            </w:pPr>
          </w:p>
        </w:tc>
      </w:tr>
      <w:tr w:rsidR="00845B9B" w:rsidRPr="003722C8" w14:paraId="4CF087E5" w14:textId="77777777" w:rsidTr="002411B8">
        <w:tc>
          <w:tcPr>
            <w:tcW w:w="5490" w:type="dxa"/>
            <w:tcBorders>
              <w:top w:val="nil"/>
              <w:left w:val="nil"/>
              <w:bottom w:val="nil"/>
              <w:right w:val="nil"/>
            </w:tcBorders>
          </w:tcPr>
          <w:p w14:paraId="746C4002" w14:textId="77777777" w:rsidR="002411B8" w:rsidRDefault="00845B9B" w:rsidP="006C5E1E">
            <w:pPr>
              <w:spacing w:line="276" w:lineRule="auto"/>
              <w:rPr>
                <w:rFonts w:ascii="Arial" w:hAnsi="Arial"/>
                <w:sz w:val="20"/>
                <w:szCs w:val="20"/>
              </w:rPr>
            </w:pPr>
            <w:r>
              <w:rPr>
                <w:rFonts w:ascii="Arial" w:hAnsi="Arial"/>
                <w:sz w:val="20"/>
                <w:szCs w:val="20"/>
              </w:rPr>
              <w:t>Without donor restrictions</w:t>
            </w:r>
          </w:p>
          <w:p w14:paraId="2A3BBCDB" w14:textId="77777777" w:rsidR="00845B9B" w:rsidRDefault="002411B8" w:rsidP="002411B8">
            <w:pPr>
              <w:spacing w:line="276" w:lineRule="auto"/>
              <w:ind w:left="246"/>
              <w:rPr>
                <w:rFonts w:ascii="Arial" w:hAnsi="Arial"/>
                <w:sz w:val="20"/>
                <w:szCs w:val="20"/>
              </w:rPr>
            </w:pPr>
            <w:r>
              <w:rPr>
                <w:rFonts w:ascii="Arial" w:hAnsi="Arial"/>
                <w:sz w:val="20"/>
                <w:szCs w:val="20"/>
              </w:rPr>
              <w:t>Board-designated</w:t>
            </w:r>
            <w:r w:rsidR="00845B9B">
              <w:rPr>
                <w:rFonts w:ascii="Arial" w:hAnsi="Arial"/>
                <w:sz w:val="20"/>
                <w:szCs w:val="20"/>
              </w:rPr>
              <w:t xml:space="preserve"> operating reserves for sustainability</w:t>
            </w:r>
          </w:p>
          <w:p w14:paraId="4AC5C864" w14:textId="77777777" w:rsidR="002411B8" w:rsidRDefault="002411B8" w:rsidP="002411B8">
            <w:pPr>
              <w:spacing w:line="276" w:lineRule="auto"/>
              <w:ind w:left="246"/>
              <w:rPr>
                <w:rFonts w:ascii="Arial" w:hAnsi="Arial"/>
                <w:sz w:val="20"/>
                <w:szCs w:val="20"/>
              </w:rPr>
            </w:pPr>
            <w:r>
              <w:rPr>
                <w:rFonts w:ascii="Arial" w:hAnsi="Arial"/>
                <w:sz w:val="20"/>
                <w:szCs w:val="20"/>
              </w:rPr>
              <w:t>Available for infrastructure expansion and upgrades</w:t>
            </w:r>
          </w:p>
          <w:p w14:paraId="0F77E1F9" w14:textId="77777777" w:rsidR="002411B8" w:rsidRDefault="002411B8" w:rsidP="002411B8">
            <w:pPr>
              <w:spacing w:line="276" w:lineRule="auto"/>
              <w:ind w:left="246"/>
              <w:rPr>
                <w:rFonts w:ascii="Arial" w:hAnsi="Arial"/>
                <w:sz w:val="20"/>
                <w:szCs w:val="20"/>
              </w:rPr>
            </w:pPr>
            <w:r>
              <w:rPr>
                <w:rFonts w:ascii="Arial" w:hAnsi="Arial"/>
                <w:sz w:val="20"/>
                <w:szCs w:val="20"/>
              </w:rPr>
              <w:t>Available for client’s successor dogs</w:t>
            </w:r>
          </w:p>
          <w:p w14:paraId="716691A5" w14:textId="0543919A" w:rsidR="002411B8" w:rsidRPr="00451265" w:rsidRDefault="002411B8" w:rsidP="002411B8">
            <w:pPr>
              <w:spacing w:line="276" w:lineRule="auto"/>
              <w:ind w:left="246"/>
              <w:rPr>
                <w:rFonts w:ascii="Arial" w:hAnsi="Arial"/>
                <w:sz w:val="20"/>
                <w:szCs w:val="20"/>
              </w:rPr>
            </w:pPr>
            <w:r>
              <w:rPr>
                <w:rFonts w:ascii="Arial" w:hAnsi="Arial"/>
                <w:sz w:val="20"/>
                <w:szCs w:val="20"/>
              </w:rPr>
              <w:t>Generally available for expansion of client services</w:t>
            </w:r>
          </w:p>
        </w:tc>
        <w:tc>
          <w:tcPr>
            <w:tcW w:w="1824" w:type="dxa"/>
            <w:tcBorders>
              <w:top w:val="nil"/>
              <w:left w:val="nil"/>
              <w:bottom w:val="nil"/>
              <w:right w:val="nil"/>
            </w:tcBorders>
          </w:tcPr>
          <w:p w14:paraId="06EE4BF3" w14:textId="77777777" w:rsidR="00845B9B" w:rsidRDefault="00845B9B" w:rsidP="006C5E1E">
            <w:pPr>
              <w:spacing w:line="276" w:lineRule="auto"/>
              <w:jc w:val="right"/>
              <w:rPr>
                <w:rFonts w:ascii="Arial" w:hAnsi="Arial"/>
                <w:sz w:val="20"/>
                <w:szCs w:val="20"/>
              </w:rPr>
            </w:pPr>
          </w:p>
          <w:p w14:paraId="7EE4570E" w14:textId="09C21B7E" w:rsidR="00845B9B" w:rsidRDefault="00746D40" w:rsidP="006C5E1E">
            <w:pPr>
              <w:spacing w:line="276" w:lineRule="auto"/>
              <w:jc w:val="right"/>
              <w:rPr>
                <w:rFonts w:ascii="Arial" w:hAnsi="Arial"/>
                <w:sz w:val="20"/>
                <w:szCs w:val="20"/>
              </w:rPr>
            </w:pPr>
            <w:r>
              <w:rPr>
                <w:rFonts w:ascii="Arial" w:hAnsi="Arial"/>
                <w:sz w:val="20"/>
                <w:szCs w:val="20"/>
              </w:rPr>
              <w:t>179,607</w:t>
            </w:r>
          </w:p>
          <w:p w14:paraId="18ECB39E" w14:textId="1B2A536D" w:rsidR="00845B9B" w:rsidRDefault="00746D40" w:rsidP="006C5E1E">
            <w:pPr>
              <w:spacing w:line="276" w:lineRule="auto"/>
              <w:jc w:val="right"/>
              <w:rPr>
                <w:rFonts w:ascii="Arial" w:hAnsi="Arial"/>
                <w:sz w:val="20"/>
                <w:szCs w:val="20"/>
              </w:rPr>
            </w:pPr>
            <w:r>
              <w:rPr>
                <w:rFonts w:ascii="Arial" w:hAnsi="Arial"/>
                <w:sz w:val="20"/>
                <w:szCs w:val="20"/>
              </w:rPr>
              <w:t>100,000</w:t>
            </w:r>
          </w:p>
          <w:p w14:paraId="7B2A549C" w14:textId="7F7272AB" w:rsidR="002411B8" w:rsidRDefault="00746D40" w:rsidP="006C5E1E">
            <w:pPr>
              <w:spacing w:line="276" w:lineRule="auto"/>
              <w:jc w:val="right"/>
              <w:rPr>
                <w:rFonts w:ascii="Arial" w:hAnsi="Arial"/>
                <w:sz w:val="20"/>
                <w:szCs w:val="20"/>
              </w:rPr>
            </w:pPr>
            <w:r>
              <w:rPr>
                <w:rFonts w:ascii="Arial" w:hAnsi="Arial"/>
                <w:sz w:val="20"/>
                <w:szCs w:val="20"/>
              </w:rPr>
              <w:t>125,000</w:t>
            </w:r>
          </w:p>
          <w:p w14:paraId="4BB36DDE" w14:textId="27AE2D81" w:rsidR="00845B9B" w:rsidRDefault="00746D40" w:rsidP="006C5E1E">
            <w:pPr>
              <w:spacing w:line="276" w:lineRule="auto"/>
              <w:jc w:val="right"/>
              <w:rPr>
                <w:rFonts w:ascii="Arial" w:hAnsi="Arial"/>
                <w:sz w:val="20"/>
                <w:szCs w:val="20"/>
              </w:rPr>
            </w:pPr>
            <w:r>
              <w:rPr>
                <w:rFonts w:ascii="Arial" w:hAnsi="Arial"/>
                <w:sz w:val="20"/>
                <w:szCs w:val="20"/>
              </w:rPr>
              <w:t>13,095</w:t>
            </w:r>
          </w:p>
        </w:tc>
        <w:tc>
          <w:tcPr>
            <w:tcW w:w="1530" w:type="dxa"/>
            <w:tcBorders>
              <w:top w:val="nil"/>
              <w:left w:val="nil"/>
              <w:bottom w:val="nil"/>
              <w:right w:val="nil"/>
            </w:tcBorders>
          </w:tcPr>
          <w:p w14:paraId="3D8AC3B4" w14:textId="77777777" w:rsidR="00845B9B" w:rsidRDefault="00845B9B" w:rsidP="006C5E1E">
            <w:pPr>
              <w:spacing w:line="276" w:lineRule="auto"/>
              <w:jc w:val="right"/>
              <w:rPr>
                <w:rFonts w:ascii="Arial" w:hAnsi="Arial"/>
                <w:sz w:val="20"/>
                <w:szCs w:val="20"/>
              </w:rPr>
            </w:pPr>
          </w:p>
          <w:p w14:paraId="0F829301" w14:textId="0F13B818" w:rsidR="00845B9B" w:rsidRDefault="00746D40" w:rsidP="006C5E1E">
            <w:pPr>
              <w:spacing w:line="276" w:lineRule="auto"/>
              <w:jc w:val="right"/>
              <w:rPr>
                <w:rFonts w:ascii="Arial" w:hAnsi="Arial"/>
                <w:sz w:val="20"/>
                <w:szCs w:val="20"/>
              </w:rPr>
            </w:pPr>
            <w:r>
              <w:rPr>
                <w:rFonts w:ascii="Arial" w:hAnsi="Arial"/>
                <w:sz w:val="20"/>
                <w:szCs w:val="20"/>
              </w:rPr>
              <w:t>171,546</w:t>
            </w:r>
          </w:p>
          <w:p w14:paraId="1F4E5333" w14:textId="799F7ECC" w:rsidR="00845B9B" w:rsidRDefault="00746D40" w:rsidP="006C5E1E">
            <w:pPr>
              <w:spacing w:line="276" w:lineRule="auto"/>
              <w:jc w:val="right"/>
              <w:rPr>
                <w:rFonts w:ascii="Arial" w:hAnsi="Arial"/>
                <w:sz w:val="20"/>
                <w:szCs w:val="20"/>
              </w:rPr>
            </w:pPr>
            <w:r>
              <w:rPr>
                <w:rFonts w:ascii="Arial" w:hAnsi="Arial"/>
                <w:sz w:val="20"/>
                <w:szCs w:val="20"/>
              </w:rPr>
              <w:t>100,000</w:t>
            </w:r>
          </w:p>
          <w:p w14:paraId="7AC05B54" w14:textId="08C518A9" w:rsidR="002411B8" w:rsidRDefault="00746D40" w:rsidP="006C5E1E">
            <w:pPr>
              <w:spacing w:line="276" w:lineRule="auto"/>
              <w:jc w:val="right"/>
              <w:rPr>
                <w:rFonts w:ascii="Arial" w:hAnsi="Arial"/>
                <w:sz w:val="20"/>
                <w:szCs w:val="20"/>
              </w:rPr>
            </w:pPr>
            <w:r>
              <w:rPr>
                <w:rFonts w:ascii="Arial" w:hAnsi="Arial"/>
                <w:sz w:val="20"/>
                <w:szCs w:val="20"/>
              </w:rPr>
              <w:t>125,000</w:t>
            </w:r>
          </w:p>
          <w:p w14:paraId="1ADA8A18" w14:textId="538445F4" w:rsidR="00845B9B" w:rsidRDefault="00746D40" w:rsidP="006C5E1E">
            <w:pPr>
              <w:spacing w:line="276" w:lineRule="auto"/>
              <w:jc w:val="right"/>
              <w:rPr>
                <w:rFonts w:ascii="Arial" w:hAnsi="Arial"/>
                <w:sz w:val="20"/>
                <w:szCs w:val="20"/>
              </w:rPr>
            </w:pPr>
            <w:r>
              <w:rPr>
                <w:rFonts w:ascii="Arial" w:hAnsi="Arial"/>
                <w:sz w:val="20"/>
                <w:szCs w:val="20"/>
              </w:rPr>
              <w:t>67,864</w:t>
            </w:r>
          </w:p>
        </w:tc>
      </w:tr>
      <w:tr w:rsidR="00845B9B" w:rsidRPr="003722C8" w14:paraId="1DB4F316" w14:textId="77777777" w:rsidTr="002411B8">
        <w:tc>
          <w:tcPr>
            <w:tcW w:w="5490" w:type="dxa"/>
            <w:tcBorders>
              <w:top w:val="nil"/>
              <w:left w:val="nil"/>
              <w:right w:val="nil"/>
            </w:tcBorders>
          </w:tcPr>
          <w:p w14:paraId="429A397A" w14:textId="77777777" w:rsidR="00845B9B" w:rsidRPr="00451265" w:rsidRDefault="00845B9B" w:rsidP="006C5E1E">
            <w:pPr>
              <w:spacing w:line="276" w:lineRule="auto"/>
              <w:rPr>
                <w:rFonts w:ascii="Arial" w:hAnsi="Arial"/>
                <w:sz w:val="20"/>
                <w:szCs w:val="20"/>
              </w:rPr>
            </w:pPr>
            <w:r>
              <w:rPr>
                <w:rFonts w:ascii="Arial" w:hAnsi="Arial"/>
                <w:sz w:val="20"/>
                <w:szCs w:val="20"/>
              </w:rPr>
              <w:t>With donor restrictions</w:t>
            </w:r>
          </w:p>
        </w:tc>
        <w:tc>
          <w:tcPr>
            <w:tcW w:w="1824" w:type="dxa"/>
            <w:tcBorders>
              <w:top w:val="nil"/>
              <w:left w:val="nil"/>
              <w:right w:val="nil"/>
            </w:tcBorders>
          </w:tcPr>
          <w:p w14:paraId="319BDCA1" w14:textId="5D417333" w:rsidR="00845B9B" w:rsidRDefault="00746D40" w:rsidP="006C5E1E">
            <w:pPr>
              <w:spacing w:line="276" w:lineRule="auto"/>
              <w:jc w:val="right"/>
              <w:rPr>
                <w:rFonts w:ascii="Arial" w:hAnsi="Arial"/>
                <w:sz w:val="20"/>
                <w:szCs w:val="20"/>
              </w:rPr>
            </w:pPr>
            <w:r>
              <w:rPr>
                <w:rFonts w:ascii="Arial" w:hAnsi="Arial"/>
                <w:sz w:val="20"/>
                <w:szCs w:val="20"/>
              </w:rPr>
              <w:t>29,869</w:t>
            </w:r>
          </w:p>
        </w:tc>
        <w:tc>
          <w:tcPr>
            <w:tcW w:w="1530" w:type="dxa"/>
            <w:tcBorders>
              <w:top w:val="nil"/>
              <w:left w:val="nil"/>
              <w:right w:val="nil"/>
            </w:tcBorders>
          </w:tcPr>
          <w:p w14:paraId="436BE820" w14:textId="5EEA5155" w:rsidR="00845B9B" w:rsidRDefault="00746D40" w:rsidP="006C5E1E">
            <w:pPr>
              <w:spacing w:line="276" w:lineRule="auto"/>
              <w:jc w:val="right"/>
              <w:rPr>
                <w:rFonts w:ascii="Arial" w:hAnsi="Arial"/>
                <w:sz w:val="20"/>
                <w:szCs w:val="20"/>
              </w:rPr>
            </w:pPr>
            <w:r>
              <w:rPr>
                <w:rFonts w:ascii="Arial" w:hAnsi="Arial"/>
                <w:sz w:val="20"/>
                <w:szCs w:val="20"/>
              </w:rPr>
              <w:t>24,452</w:t>
            </w:r>
          </w:p>
        </w:tc>
      </w:tr>
      <w:tr w:rsidR="00845B9B" w:rsidRPr="003722C8" w14:paraId="30142687" w14:textId="77777777" w:rsidTr="002411B8">
        <w:tc>
          <w:tcPr>
            <w:tcW w:w="5490" w:type="dxa"/>
            <w:tcBorders>
              <w:top w:val="nil"/>
              <w:left w:val="nil"/>
              <w:right w:val="nil"/>
            </w:tcBorders>
          </w:tcPr>
          <w:p w14:paraId="41DE5634" w14:textId="77777777" w:rsidR="00845B9B" w:rsidRPr="00451265" w:rsidRDefault="00845B9B" w:rsidP="006C5E1E">
            <w:pPr>
              <w:rPr>
                <w:rFonts w:ascii="Arial" w:hAnsi="Arial"/>
                <w:sz w:val="20"/>
                <w:szCs w:val="20"/>
              </w:rPr>
            </w:pPr>
            <w:r w:rsidRPr="00451265">
              <w:rPr>
                <w:rFonts w:ascii="Arial" w:hAnsi="Arial"/>
                <w:sz w:val="20"/>
                <w:szCs w:val="20"/>
              </w:rPr>
              <w:t xml:space="preserve">Total </w:t>
            </w:r>
            <w:r>
              <w:rPr>
                <w:rFonts w:ascii="Arial" w:hAnsi="Arial"/>
                <w:sz w:val="20"/>
                <w:szCs w:val="20"/>
              </w:rPr>
              <w:t>N</w:t>
            </w:r>
            <w:r w:rsidRPr="00451265">
              <w:rPr>
                <w:rFonts w:ascii="Arial" w:hAnsi="Arial"/>
                <w:sz w:val="20"/>
                <w:szCs w:val="20"/>
              </w:rPr>
              <w:t xml:space="preserve">et </w:t>
            </w:r>
            <w:r>
              <w:rPr>
                <w:rFonts w:ascii="Arial" w:hAnsi="Arial"/>
                <w:sz w:val="20"/>
                <w:szCs w:val="20"/>
              </w:rPr>
              <w:t>A</w:t>
            </w:r>
            <w:r w:rsidRPr="00451265">
              <w:rPr>
                <w:rFonts w:ascii="Arial" w:hAnsi="Arial"/>
                <w:sz w:val="20"/>
                <w:szCs w:val="20"/>
              </w:rPr>
              <w:t>ssets</w:t>
            </w:r>
          </w:p>
        </w:tc>
        <w:tc>
          <w:tcPr>
            <w:tcW w:w="1824" w:type="dxa"/>
            <w:tcBorders>
              <w:top w:val="nil"/>
              <w:left w:val="nil"/>
              <w:right w:val="nil"/>
            </w:tcBorders>
          </w:tcPr>
          <w:p w14:paraId="099DE01C" w14:textId="5F8B146D" w:rsidR="00845B9B" w:rsidRDefault="00746D40" w:rsidP="006C5E1E">
            <w:pPr>
              <w:spacing w:line="276" w:lineRule="auto"/>
              <w:jc w:val="right"/>
              <w:rPr>
                <w:rFonts w:ascii="Arial" w:hAnsi="Arial"/>
                <w:sz w:val="20"/>
                <w:szCs w:val="20"/>
              </w:rPr>
            </w:pPr>
            <w:r>
              <w:rPr>
                <w:rFonts w:ascii="Arial" w:hAnsi="Arial"/>
                <w:sz w:val="20"/>
                <w:szCs w:val="20"/>
              </w:rPr>
              <w:t>447,571</w:t>
            </w:r>
          </w:p>
        </w:tc>
        <w:tc>
          <w:tcPr>
            <w:tcW w:w="1530" w:type="dxa"/>
            <w:tcBorders>
              <w:top w:val="nil"/>
              <w:left w:val="nil"/>
              <w:right w:val="nil"/>
            </w:tcBorders>
          </w:tcPr>
          <w:p w14:paraId="08AB5623" w14:textId="3263E695" w:rsidR="00845B9B" w:rsidRDefault="00746D40" w:rsidP="006C5E1E">
            <w:pPr>
              <w:spacing w:line="276" w:lineRule="auto"/>
              <w:jc w:val="right"/>
              <w:rPr>
                <w:rFonts w:ascii="Arial" w:hAnsi="Arial"/>
                <w:sz w:val="20"/>
                <w:szCs w:val="20"/>
              </w:rPr>
            </w:pPr>
            <w:r>
              <w:rPr>
                <w:rFonts w:ascii="Arial" w:hAnsi="Arial"/>
                <w:sz w:val="20"/>
                <w:szCs w:val="20"/>
              </w:rPr>
              <w:t>488,862</w:t>
            </w:r>
          </w:p>
        </w:tc>
      </w:tr>
      <w:tr w:rsidR="00845B9B" w:rsidRPr="003722C8" w14:paraId="5FC6D71A" w14:textId="77777777" w:rsidTr="002411B8">
        <w:tc>
          <w:tcPr>
            <w:tcW w:w="5490" w:type="dxa"/>
            <w:tcBorders>
              <w:left w:val="nil"/>
              <w:bottom w:val="nil"/>
              <w:right w:val="nil"/>
            </w:tcBorders>
          </w:tcPr>
          <w:p w14:paraId="1016CA29" w14:textId="77777777" w:rsidR="00845B9B" w:rsidRPr="003722C8" w:rsidRDefault="00845B9B" w:rsidP="006C5E1E">
            <w:pPr>
              <w:spacing w:line="276" w:lineRule="auto"/>
              <w:rPr>
                <w:rFonts w:ascii="Arial" w:hAnsi="Arial"/>
                <w:sz w:val="20"/>
                <w:szCs w:val="20"/>
              </w:rPr>
            </w:pPr>
            <w:r w:rsidRPr="00451265">
              <w:rPr>
                <w:rFonts w:ascii="Arial" w:hAnsi="Arial"/>
                <w:sz w:val="20"/>
                <w:szCs w:val="20"/>
              </w:rPr>
              <w:t xml:space="preserve">Total </w:t>
            </w:r>
            <w:r>
              <w:rPr>
                <w:rFonts w:ascii="Arial" w:hAnsi="Arial"/>
                <w:sz w:val="20"/>
                <w:szCs w:val="20"/>
              </w:rPr>
              <w:t>L</w:t>
            </w:r>
            <w:r w:rsidRPr="00451265">
              <w:rPr>
                <w:rFonts w:ascii="Arial" w:hAnsi="Arial"/>
                <w:sz w:val="20"/>
                <w:szCs w:val="20"/>
              </w:rPr>
              <w:t xml:space="preserve">iabilities and </w:t>
            </w:r>
            <w:r>
              <w:rPr>
                <w:rFonts w:ascii="Arial" w:hAnsi="Arial"/>
                <w:sz w:val="20"/>
                <w:szCs w:val="20"/>
              </w:rPr>
              <w:t>N</w:t>
            </w:r>
            <w:r w:rsidRPr="00451265">
              <w:rPr>
                <w:rFonts w:ascii="Arial" w:hAnsi="Arial"/>
                <w:sz w:val="20"/>
                <w:szCs w:val="20"/>
              </w:rPr>
              <w:t xml:space="preserve">et </w:t>
            </w:r>
            <w:r>
              <w:rPr>
                <w:rFonts w:ascii="Arial" w:hAnsi="Arial"/>
                <w:sz w:val="20"/>
                <w:szCs w:val="20"/>
              </w:rPr>
              <w:t>A</w:t>
            </w:r>
            <w:r w:rsidRPr="00451265">
              <w:rPr>
                <w:rFonts w:ascii="Arial" w:hAnsi="Arial"/>
                <w:sz w:val="20"/>
                <w:szCs w:val="20"/>
              </w:rPr>
              <w:t>ssets</w:t>
            </w:r>
          </w:p>
        </w:tc>
        <w:tc>
          <w:tcPr>
            <w:tcW w:w="1824" w:type="dxa"/>
            <w:tcBorders>
              <w:left w:val="nil"/>
              <w:bottom w:val="double" w:sz="18" w:space="0" w:color="auto"/>
              <w:right w:val="nil"/>
            </w:tcBorders>
          </w:tcPr>
          <w:p w14:paraId="55563473" w14:textId="3040E08C" w:rsidR="00845B9B" w:rsidRDefault="00845B9B" w:rsidP="006C5E1E">
            <w:pPr>
              <w:spacing w:line="276" w:lineRule="auto"/>
              <w:jc w:val="right"/>
              <w:rPr>
                <w:rFonts w:ascii="Arial" w:hAnsi="Arial"/>
                <w:sz w:val="20"/>
                <w:szCs w:val="20"/>
              </w:rPr>
            </w:pPr>
            <w:r>
              <w:rPr>
                <w:rFonts w:ascii="Arial" w:hAnsi="Arial"/>
                <w:sz w:val="20"/>
                <w:szCs w:val="20"/>
              </w:rPr>
              <w:t>$</w:t>
            </w:r>
            <w:r w:rsidR="00746D40">
              <w:rPr>
                <w:rFonts w:ascii="Arial" w:hAnsi="Arial"/>
                <w:sz w:val="20"/>
                <w:szCs w:val="20"/>
              </w:rPr>
              <w:t>485,530</w:t>
            </w:r>
          </w:p>
        </w:tc>
        <w:tc>
          <w:tcPr>
            <w:tcW w:w="1530" w:type="dxa"/>
            <w:tcBorders>
              <w:left w:val="nil"/>
              <w:bottom w:val="double" w:sz="18" w:space="0" w:color="auto"/>
              <w:right w:val="nil"/>
            </w:tcBorders>
          </w:tcPr>
          <w:p w14:paraId="67270A66" w14:textId="33B1845F" w:rsidR="00845B9B" w:rsidRDefault="00845B9B" w:rsidP="006C5E1E">
            <w:pPr>
              <w:spacing w:line="276" w:lineRule="auto"/>
              <w:jc w:val="right"/>
              <w:rPr>
                <w:rFonts w:ascii="Arial" w:hAnsi="Arial"/>
                <w:sz w:val="20"/>
                <w:szCs w:val="20"/>
              </w:rPr>
            </w:pPr>
            <w:r>
              <w:rPr>
                <w:rFonts w:ascii="Arial" w:hAnsi="Arial"/>
                <w:sz w:val="20"/>
                <w:szCs w:val="20"/>
              </w:rPr>
              <w:t>$</w:t>
            </w:r>
            <w:r w:rsidR="00746D40">
              <w:rPr>
                <w:rFonts w:ascii="Arial" w:hAnsi="Arial"/>
                <w:sz w:val="20"/>
                <w:szCs w:val="20"/>
              </w:rPr>
              <w:t>526,149</w:t>
            </w:r>
          </w:p>
        </w:tc>
      </w:tr>
    </w:tbl>
    <w:p w14:paraId="08CADEF1" w14:textId="77777777" w:rsidR="00845B9B" w:rsidRDefault="00845B9B" w:rsidP="00053EA9">
      <w:pPr>
        <w:spacing w:line="276" w:lineRule="auto"/>
        <w:rPr>
          <w:rFonts w:ascii="Arial" w:hAnsi="Arial"/>
          <w:b/>
          <w:bCs/>
        </w:rPr>
      </w:pPr>
    </w:p>
    <w:p w14:paraId="0AC4704B" w14:textId="77777777" w:rsidR="00845B9B" w:rsidRDefault="00845B9B" w:rsidP="00053EA9">
      <w:pPr>
        <w:spacing w:line="276" w:lineRule="auto"/>
        <w:rPr>
          <w:rFonts w:ascii="Arial" w:hAnsi="Arial"/>
          <w:b/>
          <w:bCs/>
        </w:rPr>
      </w:pPr>
    </w:p>
    <w:p w14:paraId="0B66D89D" w14:textId="69D77C32" w:rsidR="00053EA9" w:rsidRPr="00053EA9" w:rsidRDefault="00053EA9" w:rsidP="00053EA9">
      <w:pPr>
        <w:spacing w:line="276" w:lineRule="auto"/>
        <w:rPr>
          <w:rFonts w:ascii="Arial" w:hAnsi="Arial"/>
          <w:b/>
          <w:bCs/>
        </w:rPr>
      </w:pPr>
      <w:r w:rsidRPr="00053EA9">
        <w:rPr>
          <w:rFonts w:ascii="Arial" w:hAnsi="Arial"/>
          <w:b/>
          <w:bCs/>
        </w:rPr>
        <w:t>How Our Funds Are Used</w:t>
      </w:r>
    </w:p>
    <w:p w14:paraId="0390BDE7" w14:textId="15C89416" w:rsidR="00053EA9" w:rsidRPr="00053EA9" w:rsidRDefault="00053EA9" w:rsidP="00053EA9">
      <w:pPr>
        <w:pStyle w:val="ListParagraph"/>
        <w:numPr>
          <w:ilvl w:val="0"/>
          <w:numId w:val="37"/>
        </w:numPr>
        <w:spacing w:line="276" w:lineRule="auto"/>
        <w:rPr>
          <w:rFonts w:ascii="Arial" w:hAnsi="Arial"/>
        </w:rPr>
      </w:pPr>
      <w:r w:rsidRPr="00053EA9">
        <w:rPr>
          <w:rFonts w:ascii="Arial" w:hAnsi="Arial"/>
        </w:rPr>
        <w:t>Programs and Services: 7</w:t>
      </w:r>
      <w:r w:rsidR="0020139A">
        <w:rPr>
          <w:rFonts w:ascii="Arial" w:hAnsi="Arial"/>
        </w:rPr>
        <w:t>7</w:t>
      </w:r>
      <w:r w:rsidRPr="00053EA9">
        <w:rPr>
          <w:rFonts w:ascii="Arial" w:hAnsi="Arial"/>
        </w:rPr>
        <w:t>%</w:t>
      </w:r>
    </w:p>
    <w:p w14:paraId="62D2099A" w14:textId="6C93F83C" w:rsidR="00053EA9" w:rsidRPr="00053EA9" w:rsidRDefault="00053EA9" w:rsidP="00053EA9">
      <w:pPr>
        <w:pStyle w:val="ListParagraph"/>
        <w:numPr>
          <w:ilvl w:val="0"/>
          <w:numId w:val="37"/>
        </w:numPr>
        <w:spacing w:line="276" w:lineRule="auto"/>
        <w:rPr>
          <w:rFonts w:ascii="Arial" w:hAnsi="Arial"/>
        </w:rPr>
      </w:pPr>
      <w:r w:rsidRPr="00053EA9">
        <w:rPr>
          <w:rFonts w:ascii="Arial" w:hAnsi="Arial"/>
        </w:rPr>
        <w:t>Development: 1</w:t>
      </w:r>
      <w:r w:rsidR="0020139A">
        <w:rPr>
          <w:rFonts w:ascii="Arial" w:hAnsi="Arial"/>
        </w:rPr>
        <w:t>6</w:t>
      </w:r>
      <w:r w:rsidRPr="00053EA9">
        <w:rPr>
          <w:rFonts w:ascii="Arial" w:hAnsi="Arial"/>
        </w:rPr>
        <w:t>%</w:t>
      </w:r>
    </w:p>
    <w:p w14:paraId="2EC74C1D" w14:textId="77777777" w:rsidR="00053EA9" w:rsidRPr="00053EA9" w:rsidRDefault="00053EA9" w:rsidP="00053EA9">
      <w:pPr>
        <w:pStyle w:val="ListParagraph"/>
        <w:numPr>
          <w:ilvl w:val="0"/>
          <w:numId w:val="37"/>
        </w:numPr>
        <w:spacing w:line="276" w:lineRule="auto"/>
        <w:rPr>
          <w:rFonts w:ascii="Arial" w:hAnsi="Arial"/>
        </w:rPr>
      </w:pPr>
      <w:r w:rsidRPr="00053EA9">
        <w:rPr>
          <w:rFonts w:ascii="Arial" w:hAnsi="Arial"/>
        </w:rPr>
        <w:t>Administration: 7%</w:t>
      </w:r>
    </w:p>
    <w:p w14:paraId="2EBFAEFB" w14:textId="77777777" w:rsidR="00053EA9" w:rsidRPr="00053EA9" w:rsidRDefault="00053EA9" w:rsidP="00053EA9">
      <w:pPr>
        <w:spacing w:line="276" w:lineRule="auto"/>
        <w:rPr>
          <w:rFonts w:ascii="Arial" w:hAnsi="Arial"/>
        </w:rPr>
      </w:pPr>
    </w:p>
    <w:p w14:paraId="732AFF12" w14:textId="4F7C51F8" w:rsidR="00E61061" w:rsidRDefault="00E61061" w:rsidP="00845B9B">
      <w:pPr>
        <w:rPr>
          <w:rFonts w:ascii="Arial" w:hAnsi="Arial"/>
          <w:b/>
          <w:bCs/>
        </w:rPr>
      </w:pPr>
      <w:r>
        <w:rPr>
          <w:rFonts w:ascii="Arial" w:hAnsi="Arial"/>
          <w:b/>
          <w:bCs/>
        </w:rPr>
        <w:t>Donor Lists</w:t>
      </w:r>
    </w:p>
    <w:p w14:paraId="03AC4B35" w14:textId="6CE12D2D" w:rsidR="00053EA9" w:rsidRDefault="00053EA9" w:rsidP="00053EA9">
      <w:pPr>
        <w:spacing w:line="276" w:lineRule="auto"/>
        <w:rPr>
          <w:rFonts w:ascii="Arial" w:hAnsi="Arial"/>
        </w:rPr>
      </w:pPr>
      <w:r>
        <w:rPr>
          <w:rFonts w:ascii="Arial" w:hAnsi="Arial"/>
        </w:rPr>
        <w:t>Printed report includes the following complete lists for f</w:t>
      </w:r>
      <w:r w:rsidRPr="00053EA9">
        <w:rPr>
          <w:rFonts w:ascii="Arial" w:hAnsi="Arial"/>
        </w:rPr>
        <w:t>iscal year July 1, 202</w:t>
      </w:r>
      <w:r w:rsidR="0020139A">
        <w:rPr>
          <w:rFonts w:ascii="Arial" w:hAnsi="Arial"/>
        </w:rPr>
        <w:t>1</w:t>
      </w:r>
      <w:r w:rsidRPr="00053EA9">
        <w:rPr>
          <w:rFonts w:ascii="Arial" w:hAnsi="Arial"/>
        </w:rPr>
        <w:t>-June 30, 202</w:t>
      </w:r>
      <w:r w:rsidR="0020139A">
        <w:rPr>
          <w:rFonts w:ascii="Arial" w:hAnsi="Arial"/>
        </w:rPr>
        <w:t>2</w:t>
      </w:r>
      <w:r>
        <w:rPr>
          <w:rFonts w:ascii="Arial" w:hAnsi="Arial"/>
        </w:rPr>
        <w:t xml:space="preserve">: </w:t>
      </w:r>
    </w:p>
    <w:p w14:paraId="0AA8A0BD" w14:textId="49A78198" w:rsidR="00053EA9" w:rsidRDefault="0020139A" w:rsidP="00053EA9">
      <w:pPr>
        <w:pStyle w:val="ListParagraph"/>
        <w:numPr>
          <w:ilvl w:val="0"/>
          <w:numId w:val="38"/>
        </w:numPr>
        <w:spacing w:line="276" w:lineRule="auto"/>
        <w:rPr>
          <w:rFonts w:ascii="Arial" w:hAnsi="Arial"/>
        </w:rPr>
      </w:pPr>
      <w:r>
        <w:rPr>
          <w:rFonts w:ascii="Arial" w:hAnsi="Arial"/>
        </w:rPr>
        <w:t>Leadership Circle, h</w:t>
      </w:r>
      <w:r w:rsidRPr="0020139A">
        <w:rPr>
          <w:rFonts w:ascii="Arial" w:hAnsi="Arial"/>
        </w:rPr>
        <w:t>onoring the generous major donors who contribute $10,000 or more annually.</w:t>
      </w:r>
    </w:p>
    <w:p w14:paraId="3EC5BC2D" w14:textId="7EB08DBC" w:rsidR="0020139A" w:rsidRPr="00053EA9" w:rsidRDefault="0020139A" w:rsidP="00053EA9">
      <w:pPr>
        <w:pStyle w:val="ListParagraph"/>
        <w:numPr>
          <w:ilvl w:val="0"/>
          <w:numId w:val="38"/>
        </w:numPr>
        <w:spacing w:line="276" w:lineRule="auto"/>
        <w:rPr>
          <w:rFonts w:ascii="Arial" w:hAnsi="Arial"/>
        </w:rPr>
      </w:pPr>
      <w:r>
        <w:rPr>
          <w:rFonts w:ascii="Arial" w:hAnsi="Arial"/>
        </w:rPr>
        <w:t>Friend’s Society, h</w:t>
      </w:r>
      <w:r w:rsidRPr="0020139A">
        <w:rPr>
          <w:rFonts w:ascii="Arial" w:hAnsi="Arial"/>
        </w:rPr>
        <w:t>onoring the generous donors who contribute $1,000 or more annually.</w:t>
      </w:r>
    </w:p>
    <w:p w14:paraId="2C91B4A3" w14:textId="79360DF9" w:rsidR="00053EA9" w:rsidRPr="00053EA9" w:rsidRDefault="00053EA9" w:rsidP="00053EA9">
      <w:pPr>
        <w:pStyle w:val="ListParagraph"/>
        <w:numPr>
          <w:ilvl w:val="0"/>
          <w:numId w:val="38"/>
        </w:numPr>
        <w:spacing w:line="276" w:lineRule="auto"/>
        <w:rPr>
          <w:rFonts w:ascii="Arial" w:hAnsi="Arial"/>
        </w:rPr>
      </w:pPr>
      <w:r w:rsidRPr="00053EA9">
        <w:rPr>
          <w:rFonts w:ascii="Arial" w:hAnsi="Arial"/>
        </w:rPr>
        <w:t>Bequest/Estate Gifts</w:t>
      </w:r>
    </w:p>
    <w:p w14:paraId="3BEA2E94" w14:textId="75D38BA9" w:rsidR="00053EA9" w:rsidRPr="00053EA9" w:rsidRDefault="00053EA9" w:rsidP="00053EA9">
      <w:pPr>
        <w:pStyle w:val="ListParagraph"/>
        <w:numPr>
          <w:ilvl w:val="0"/>
          <w:numId w:val="38"/>
        </w:numPr>
        <w:spacing w:line="276" w:lineRule="auto"/>
        <w:rPr>
          <w:rFonts w:ascii="Arial" w:hAnsi="Arial"/>
        </w:rPr>
      </w:pPr>
      <w:r w:rsidRPr="00053EA9">
        <w:rPr>
          <w:rFonts w:ascii="Arial" w:hAnsi="Arial"/>
        </w:rPr>
        <w:t>New Legacy Society Members</w:t>
      </w:r>
    </w:p>
    <w:p w14:paraId="2209C207" w14:textId="20A27AB1" w:rsidR="00053EA9" w:rsidRPr="00053EA9" w:rsidRDefault="00053EA9" w:rsidP="00053EA9">
      <w:pPr>
        <w:pStyle w:val="ListParagraph"/>
        <w:numPr>
          <w:ilvl w:val="0"/>
          <w:numId w:val="38"/>
        </w:numPr>
        <w:spacing w:line="276" w:lineRule="auto"/>
        <w:rPr>
          <w:rFonts w:ascii="Arial" w:hAnsi="Arial"/>
        </w:rPr>
      </w:pPr>
      <w:r w:rsidRPr="00053EA9">
        <w:rPr>
          <w:rFonts w:ascii="Arial" w:hAnsi="Arial"/>
        </w:rPr>
        <w:t>Volunteers</w:t>
      </w:r>
    </w:p>
    <w:p w14:paraId="28554220" w14:textId="77777777" w:rsidR="00053EA9" w:rsidRPr="00053EA9" w:rsidRDefault="00053EA9" w:rsidP="00053EA9">
      <w:pPr>
        <w:spacing w:line="276" w:lineRule="auto"/>
        <w:rPr>
          <w:rFonts w:ascii="Arial" w:hAnsi="Arial"/>
        </w:rPr>
      </w:pPr>
    </w:p>
    <w:p w14:paraId="5A4F4307" w14:textId="77777777" w:rsidR="00845B9B" w:rsidRDefault="00845B9B">
      <w:pPr>
        <w:rPr>
          <w:rFonts w:ascii="Arial" w:hAnsi="Arial"/>
          <w:b/>
          <w:bCs/>
        </w:rPr>
      </w:pPr>
      <w:r>
        <w:rPr>
          <w:rFonts w:ascii="Arial" w:hAnsi="Arial"/>
          <w:b/>
          <w:bCs/>
        </w:rPr>
        <w:br w:type="page"/>
      </w:r>
    </w:p>
    <w:p w14:paraId="69D68397" w14:textId="55CDFC27" w:rsidR="00053EA9" w:rsidRPr="00053EA9" w:rsidRDefault="00053EA9" w:rsidP="00053EA9">
      <w:pPr>
        <w:spacing w:line="276" w:lineRule="auto"/>
        <w:rPr>
          <w:rFonts w:ascii="Arial" w:hAnsi="Arial"/>
          <w:b/>
          <w:bCs/>
        </w:rPr>
      </w:pPr>
      <w:r w:rsidRPr="00053EA9">
        <w:rPr>
          <w:rFonts w:ascii="Arial" w:hAnsi="Arial"/>
          <w:b/>
          <w:bCs/>
        </w:rPr>
        <w:lastRenderedPageBreak/>
        <w:t xml:space="preserve">Our Mission </w:t>
      </w:r>
    </w:p>
    <w:p w14:paraId="7189BCFA" w14:textId="785825C8" w:rsidR="00053EA9" w:rsidRDefault="0020139A" w:rsidP="00053EA9">
      <w:pPr>
        <w:spacing w:line="276" w:lineRule="auto"/>
        <w:rPr>
          <w:rFonts w:ascii="Arial" w:hAnsi="Arial"/>
        </w:rPr>
      </w:pPr>
      <w:r w:rsidRPr="0020139A">
        <w:rPr>
          <w:rFonts w:ascii="Arial" w:hAnsi="Arial"/>
        </w:rPr>
        <w:t>Guide Dogs for the Blind harnesses the power of partnerships—connecting people, dogs, and communities—to transform the lives of individuals with visual impairments.</w:t>
      </w:r>
    </w:p>
    <w:p w14:paraId="68AE54A7" w14:textId="77777777" w:rsidR="0020139A" w:rsidRPr="00053EA9" w:rsidRDefault="0020139A" w:rsidP="00053EA9">
      <w:pPr>
        <w:spacing w:line="276" w:lineRule="auto"/>
        <w:rPr>
          <w:rFonts w:ascii="Arial" w:hAnsi="Arial"/>
        </w:rPr>
      </w:pPr>
    </w:p>
    <w:p w14:paraId="4C23C57F" w14:textId="77777777" w:rsidR="00053EA9" w:rsidRPr="00053EA9" w:rsidRDefault="00053EA9" w:rsidP="00053EA9">
      <w:pPr>
        <w:spacing w:line="276" w:lineRule="auto"/>
        <w:rPr>
          <w:rFonts w:ascii="Arial" w:hAnsi="Arial"/>
          <w:b/>
          <w:bCs/>
        </w:rPr>
      </w:pPr>
      <w:r w:rsidRPr="00053EA9">
        <w:rPr>
          <w:rFonts w:ascii="Arial" w:hAnsi="Arial"/>
          <w:b/>
          <w:bCs/>
        </w:rPr>
        <w:t>Our Vision</w:t>
      </w:r>
    </w:p>
    <w:p w14:paraId="5B71C0FA" w14:textId="390240E3" w:rsidR="00053EA9" w:rsidRDefault="0020139A" w:rsidP="00053EA9">
      <w:pPr>
        <w:spacing w:line="276" w:lineRule="auto"/>
        <w:rPr>
          <w:rFonts w:ascii="Arial" w:hAnsi="Arial"/>
        </w:rPr>
      </w:pPr>
      <w:r w:rsidRPr="0020139A">
        <w:rPr>
          <w:rFonts w:ascii="Arial" w:hAnsi="Arial"/>
        </w:rPr>
        <w:t>An inclusive world where people with visual impairments have equal opportunities and live full, independent lives.</w:t>
      </w:r>
    </w:p>
    <w:p w14:paraId="251758DC" w14:textId="77777777" w:rsidR="00053EA9" w:rsidRPr="00053EA9" w:rsidRDefault="00053EA9" w:rsidP="00053EA9">
      <w:pPr>
        <w:spacing w:line="276" w:lineRule="auto"/>
        <w:rPr>
          <w:rFonts w:ascii="Arial" w:hAnsi="Arial"/>
        </w:rPr>
      </w:pPr>
    </w:p>
    <w:p w14:paraId="2190B901" w14:textId="68BF6D1E" w:rsidR="00053EA9" w:rsidRPr="00845B9B" w:rsidRDefault="00053EA9" w:rsidP="00E61061">
      <w:pPr>
        <w:rPr>
          <w:rFonts w:ascii="Arial" w:hAnsi="Arial"/>
          <w:b/>
          <w:bCs/>
        </w:rPr>
      </w:pPr>
      <w:r w:rsidRPr="00053EA9">
        <w:rPr>
          <w:rFonts w:ascii="Arial" w:hAnsi="Arial"/>
          <w:b/>
          <w:bCs/>
        </w:rPr>
        <w:t>Contact Info</w:t>
      </w:r>
    </w:p>
    <w:p w14:paraId="6196F53F" w14:textId="77777777" w:rsidR="00053EA9" w:rsidRDefault="00053EA9" w:rsidP="00053EA9">
      <w:pPr>
        <w:spacing w:line="276" w:lineRule="auto"/>
        <w:rPr>
          <w:rFonts w:ascii="Arial" w:hAnsi="Arial"/>
        </w:rPr>
      </w:pPr>
    </w:p>
    <w:p w14:paraId="4816313B" w14:textId="6B24106C" w:rsidR="00053EA9" w:rsidRPr="00053EA9" w:rsidRDefault="00053EA9" w:rsidP="00053EA9">
      <w:pPr>
        <w:spacing w:line="276" w:lineRule="auto"/>
        <w:rPr>
          <w:rFonts w:ascii="Arial" w:hAnsi="Arial"/>
        </w:rPr>
      </w:pPr>
      <w:r w:rsidRPr="00053EA9">
        <w:rPr>
          <w:rFonts w:ascii="Arial" w:hAnsi="Arial"/>
        </w:rPr>
        <w:t>California Campus, National Headquarters:</w:t>
      </w:r>
    </w:p>
    <w:p w14:paraId="166B846B" w14:textId="77777777" w:rsidR="00053EA9" w:rsidRPr="00053EA9" w:rsidRDefault="00053EA9" w:rsidP="00053EA9">
      <w:pPr>
        <w:spacing w:line="276" w:lineRule="auto"/>
        <w:rPr>
          <w:rFonts w:ascii="Arial" w:hAnsi="Arial"/>
        </w:rPr>
      </w:pPr>
      <w:r w:rsidRPr="00053EA9">
        <w:rPr>
          <w:rFonts w:ascii="Arial" w:hAnsi="Arial"/>
        </w:rPr>
        <w:t xml:space="preserve">350 Los </w:t>
      </w:r>
      <w:proofErr w:type="spellStart"/>
      <w:r w:rsidRPr="00053EA9">
        <w:rPr>
          <w:rFonts w:ascii="Arial" w:hAnsi="Arial"/>
        </w:rPr>
        <w:t>Ranchitos</w:t>
      </w:r>
      <w:proofErr w:type="spellEnd"/>
      <w:r w:rsidRPr="00053EA9">
        <w:rPr>
          <w:rFonts w:ascii="Arial" w:hAnsi="Arial"/>
        </w:rPr>
        <w:t xml:space="preserve"> Road, San Rafael, CA 94903</w:t>
      </w:r>
    </w:p>
    <w:p w14:paraId="0BB8C2CC" w14:textId="77777777" w:rsidR="00053EA9" w:rsidRPr="00053EA9" w:rsidRDefault="00053EA9" w:rsidP="00053EA9">
      <w:pPr>
        <w:spacing w:line="276" w:lineRule="auto"/>
        <w:rPr>
          <w:rFonts w:ascii="Arial" w:hAnsi="Arial"/>
        </w:rPr>
      </w:pPr>
      <w:r w:rsidRPr="00053EA9">
        <w:rPr>
          <w:rFonts w:ascii="Arial" w:hAnsi="Arial"/>
        </w:rPr>
        <w:t>415.499.4000</w:t>
      </w:r>
    </w:p>
    <w:p w14:paraId="4A15BB8A" w14:textId="77777777" w:rsidR="00053EA9" w:rsidRPr="00053EA9" w:rsidRDefault="00053EA9" w:rsidP="00053EA9">
      <w:pPr>
        <w:spacing w:line="276" w:lineRule="auto"/>
        <w:rPr>
          <w:rFonts w:ascii="Arial" w:hAnsi="Arial"/>
        </w:rPr>
      </w:pPr>
      <w:r w:rsidRPr="00053EA9">
        <w:rPr>
          <w:rFonts w:ascii="Arial" w:hAnsi="Arial"/>
        </w:rPr>
        <w:t>Fax 415.499.4035</w:t>
      </w:r>
    </w:p>
    <w:p w14:paraId="35C3CA7F" w14:textId="77777777" w:rsidR="00053EA9" w:rsidRPr="00053EA9" w:rsidRDefault="00053EA9" w:rsidP="00053EA9">
      <w:pPr>
        <w:spacing w:line="276" w:lineRule="auto"/>
        <w:rPr>
          <w:rFonts w:ascii="Arial" w:hAnsi="Arial"/>
        </w:rPr>
      </w:pPr>
    </w:p>
    <w:p w14:paraId="3EC87626" w14:textId="77777777" w:rsidR="00053EA9" w:rsidRPr="00053EA9" w:rsidRDefault="00053EA9" w:rsidP="00053EA9">
      <w:pPr>
        <w:spacing w:line="276" w:lineRule="auto"/>
        <w:rPr>
          <w:rFonts w:ascii="Arial" w:hAnsi="Arial"/>
        </w:rPr>
      </w:pPr>
      <w:r w:rsidRPr="00053EA9">
        <w:rPr>
          <w:rFonts w:ascii="Arial" w:hAnsi="Arial"/>
        </w:rPr>
        <w:t>Oregon Campus:</w:t>
      </w:r>
    </w:p>
    <w:p w14:paraId="2B69618E" w14:textId="77777777" w:rsidR="00053EA9" w:rsidRPr="00053EA9" w:rsidRDefault="00053EA9" w:rsidP="00053EA9">
      <w:pPr>
        <w:spacing w:line="276" w:lineRule="auto"/>
        <w:rPr>
          <w:rFonts w:ascii="Arial" w:hAnsi="Arial"/>
        </w:rPr>
      </w:pPr>
      <w:r w:rsidRPr="00053EA9">
        <w:rPr>
          <w:rFonts w:ascii="Arial" w:hAnsi="Arial"/>
        </w:rPr>
        <w:t>32901 S.E. Kelso Road, Boring, OR 97009</w:t>
      </w:r>
    </w:p>
    <w:p w14:paraId="04D03E96" w14:textId="77777777" w:rsidR="00053EA9" w:rsidRPr="00053EA9" w:rsidRDefault="00053EA9" w:rsidP="00053EA9">
      <w:pPr>
        <w:spacing w:line="276" w:lineRule="auto"/>
        <w:rPr>
          <w:rFonts w:ascii="Arial" w:hAnsi="Arial"/>
        </w:rPr>
      </w:pPr>
      <w:r w:rsidRPr="00053EA9">
        <w:rPr>
          <w:rFonts w:ascii="Arial" w:hAnsi="Arial"/>
        </w:rPr>
        <w:t>503.668.2100</w:t>
      </w:r>
    </w:p>
    <w:p w14:paraId="43FDA43C" w14:textId="77777777" w:rsidR="00053EA9" w:rsidRPr="00053EA9" w:rsidRDefault="00053EA9" w:rsidP="00053EA9">
      <w:pPr>
        <w:spacing w:line="276" w:lineRule="auto"/>
        <w:rPr>
          <w:rFonts w:ascii="Arial" w:hAnsi="Arial"/>
        </w:rPr>
      </w:pPr>
      <w:r w:rsidRPr="00053EA9">
        <w:rPr>
          <w:rFonts w:ascii="Arial" w:hAnsi="Arial"/>
        </w:rPr>
        <w:t>Fax 503.668.2141</w:t>
      </w:r>
    </w:p>
    <w:p w14:paraId="333C4ADF" w14:textId="77777777" w:rsidR="00053EA9" w:rsidRPr="00053EA9" w:rsidRDefault="00053EA9" w:rsidP="00053EA9">
      <w:pPr>
        <w:spacing w:line="276" w:lineRule="auto"/>
        <w:rPr>
          <w:rFonts w:ascii="Arial" w:hAnsi="Arial"/>
        </w:rPr>
      </w:pPr>
    </w:p>
    <w:p w14:paraId="74925DEC" w14:textId="77777777" w:rsidR="00053EA9" w:rsidRPr="00053EA9" w:rsidRDefault="00053EA9" w:rsidP="00053EA9">
      <w:pPr>
        <w:spacing w:line="276" w:lineRule="auto"/>
        <w:rPr>
          <w:rFonts w:ascii="Arial" w:hAnsi="Arial"/>
        </w:rPr>
      </w:pPr>
      <w:r w:rsidRPr="00053EA9">
        <w:rPr>
          <w:rFonts w:ascii="Arial" w:hAnsi="Arial"/>
        </w:rPr>
        <w:t xml:space="preserve">Mailing address (donations only): </w:t>
      </w:r>
    </w:p>
    <w:p w14:paraId="2E2A158E" w14:textId="77777777" w:rsidR="00053EA9" w:rsidRPr="00053EA9" w:rsidRDefault="00053EA9" w:rsidP="00053EA9">
      <w:pPr>
        <w:spacing w:line="276" w:lineRule="auto"/>
        <w:rPr>
          <w:rFonts w:ascii="Arial" w:hAnsi="Arial"/>
        </w:rPr>
      </w:pPr>
      <w:r w:rsidRPr="00053EA9">
        <w:rPr>
          <w:rFonts w:ascii="Arial" w:hAnsi="Arial"/>
        </w:rPr>
        <w:t>P.O. Box 3950</w:t>
      </w:r>
    </w:p>
    <w:p w14:paraId="1F89B4F1" w14:textId="77777777" w:rsidR="00053EA9" w:rsidRPr="00053EA9" w:rsidRDefault="00053EA9" w:rsidP="00053EA9">
      <w:pPr>
        <w:spacing w:line="276" w:lineRule="auto"/>
        <w:rPr>
          <w:rFonts w:ascii="Arial" w:hAnsi="Arial"/>
        </w:rPr>
      </w:pPr>
      <w:r w:rsidRPr="00053EA9">
        <w:rPr>
          <w:rFonts w:ascii="Arial" w:hAnsi="Arial"/>
        </w:rPr>
        <w:t>San Rafael, CA 94912-3950</w:t>
      </w:r>
    </w:p>
    <w:p w14:paraId="00EF388D" w14:textId="77777777" w:rsidR="00053EA9" w:rsidRPr="00053EA9" w:rsidRDefault="00053EA9" w:rsidP="00053EA9">
      <w:pPr>
        <w:spacing w:line="276" w:lineRule="auto"/>
        <w:rPr>
          <w:rFonts w:ascii="Arial" w:hAnsi="Arial"/>
        </w:rPr>
      </w:pPr>
    </w:p>
    <w:p w14:paraId="74593922" w14:textId="77777777" w:rsidR="00053EA9" w:rsidRPr="00053EA9" w:rsidRDefault="00053EA9" w:rsidP="00053EA9">
      <w:pPr>
        <w:spacing w:line="276" w:lineRule="auto"/>
        <w:rPr>
          <w:rFonts w:ascii="Arial" w:hAnsi="Arial"/>
        </w:rPr>
      </w:pPr>
      <w:r w:rsidRPr="00053EA9">
        <w:rPr>
          <w:rFonts w:ascii="Arial" w:hAnsi="Arial"/>
        </w:rPr>
        <w:t>Tax ID: 94-1196195</w:t>
      </w:r>
    </w:p>
    <w:p w14:paraId="1DF1CB3C" w14:textId="77777777" w:rsidR="00053EA9" w:rsidRPr="00053EA9" w:rsidRDefault="00053EA9" w:rsidP="00053EA9">
      <w:pPr>
        <w:spacing w:line="276" w:lineRule="auto"/>
        <w:rPr>
          <w:rFonts w:ascii="Arial" w:hAnsi="Arial"/>
        </w:rPr>
      </w:pPr>
    </w:p>
    <w:p w14:paraId="600E81CE" w14:textId="77777777" w:rsidR="00053EA9" w:rsidRPr="00053EA9" w:rsidRDefault="00053EA9" w:rsidP="00053EA9">
      <w:pPr>
        <w:spacing w:line="276" w:lineRule="auto"/>
        <w:rPr>
          <w:rFonts w:ascii="Arial" w:hAnsi="Arial"/>
        </w:rPr>
      </w:pPr>
      <w:r w:rsidRPr="00053EA9">
        <w:rPr>
          <w:rFonts w:ascii="Arial" w:hAnsi="Arial"/>
        </w:rPr>
        <w:t>800.295.4050</w:t>
      </w:r>
    </w:p>
    <w:p w14:paraId="2796A0D7" w14:textId="77777777" w:rsidR="00053EA9" w:rsidRPr="00053EA9" w:rsidRDefault="00053EA9" w:rsidP="00053EA9">
      <w:pPr>
        <w:spacing w:line="276" w:lineRule="auto"/>
        <w:rPr>
          <w:rFonts w:ascii="Arial" w:hAnsi="Arial"/>
        </w:rPr>
      </w:pPr>
      <w:r w:rsidRPr="00053EA9">
        <w:rPr>
          <w:rFonts w:ascii="Arial" w:hAnsi="Arial"/>
        </w:rPr>
        <w:t>guidedogs.com</w:t>
      </w:r>
    </w:p>
    <w:p w14:paraId="2B111399" w14:textId="77777777" w:rsidR="00053EA9" w:rsidRPr="00053EA9" w:rsidRDefault="00053EA9" w:rsidP="00053EA9">
      <w:pPr>
        <w:spacing w:line="276" w:lineRule="auto"/>
        <w:rPr>
          <w:rFonts w:ascii="Arial" w:hAnsi="Arial"/>
        </w:rPr>
      </w:pPr>
    </w:p>
    <w:p w14:paraId="49298C1B" w14:textId="77777777" w:rsidR="00053EA9" w:rsidRPr="00053EA9" w:rsidRDefault="00053EA9" w:rsidP="00053EA9">
      <w:pPr>
        <w:spacing w:line="276" w:lineRule="auto"/>
        <w:rPr>
          <w:rFonts w:ascii="Arial" w:hAnsi="Arial"/>
        </w:rPr>
      </w:pPr>
      <w:r w:rsidRPr="00053EA9">
        <w:rPr>
          <w:rFonts w:ascii="Arial" w:hAnsi="Arial"/>
        </w:rPr>
        <w:t xml:space="preserve">In Canada: </w:t>
      </w:r>
    </w:p>
    <w:p w14:paraId="59F0B223" w14:textId="77777777" w:rsidR="00053EA9" w:rsidRPr="00053EA9" w:rsidRDefault="00053EA9" w:rsidP="00053EA9">
      <w:pPr>
        <w:spacing w:line="276" w:lineRule="auto"/>
        <w:rPr>
          <w:rFonts w:ascii="Arial" w:hAnsi="Arial"/>
        </w:rPr>
      </w:pPr>
      <w:r w:rsidRPr="00053EA9">
        <w:rPr>
          <w:rFonts w:ascii="Arial" w:hAnsi="Arial"/>
        </w:rPr>
        <w:t xml:space="preserve">Guide Dogs for the Blind International </w:t>
      </w:r>
    </w:p>
    <w:p w14:paraId="58A52C40" w14:textId="77777777" w:rsidR="00053EA9" w:rsidRPr="00053EA9" w:rsidRDefault="00053EA9" w:rsidP="00053EA9">
      <w:pPr>
        <w:spacing w:line="276" w:lineRule="auto"/>
        <w:rPr>
          <w:rFonts w:ascii="Arial" w:hAnsi="Arial"/>
        </w:rPr>
      </w:pPr>
    </w:p>
    <w:p w14:paraId="539F6C6A" w14:textId="77777777" w:rsidR="00053EA9" w:rsidRPr="00053EA9" w:rsidRDefault="00053EA9" w:rsidP="00053EA9">
      <w:pPr>
        <w:spacing w:line="276" w:lineRule="auto"/>
        <w:rPr>
          <w:rFonts w:ascii="Arial" w:hAnsi="Arial"/>
        </w:rPr>
      </w:pPr>
      <w:r w:rsidRPr="00053EA9">
        <w:rPr>
          <w:rFonts w:ascii="Arial" w:hAnsi="Arial"/>
        </w:rPr>
        <w:t xml:space="preserve">Mailing Address: </w:t>
      </w:r>
    </w:p>
    <w:p w14:paraId="260EFE31" w14:textId="77777777" w:rsidR="00053EA9" w:rsidRPr="00053EA9" w:rsidRDefault="00053EA9" w:rsidP="00053EA9">
      <w:pPr>
        <w:spacing w:line="276" w:lineRule="auto"/>
        <w:rPr>
          <w:rFonts w:ascii="Arial" w:hAnsi="Arial"/>
        </w:rPr>
      </w:pPr>
      <w:r w:rsidRPr="00053EA9">
        <w:rPr>
          <w:rFonts w:ascii="Arial" w:hAnsi="Arial"/>
        </w:rPr>
        <w:t>P.O. Box 1275 STN K</w:t>
      </w:r>
    </w:p>
    <w:p w14:paraId="283A75EB" w14:textId="77777777" w:rsidR="00053EA9" w:rsidRPr="00053EA9" w:rsidRDefault="00053EA9" w:rsidP="00053EA9">
      <w:pPr>
        <w:spacing w:line="276" w:lineRule="auto"/>
        <w:rPr>
          <w:rFonts w:ascii="Arial" w:hAnsi="Arial"/>
        </w:rPr>
      </w:pPr>
      <w:r w:rsidRPr="00053EA9">
        <w:rPr>
          <w:rFonts w:ascii="Arial" w:hAnsi="Arial"/>
        </w:rPr>
        <w:t>Toronto, ON M4P 9Z9</w:t>
      </w:r>
    </w:p>
    <w:p w14:paraId="65CA8339" w14:textId="77777777" w:rsidR="00053EA9" w:rsidRPr="00053EA9" w:rsidRDefault="00053EA9" w:rsidP="00053EA9">
      <w:pPr>
        <w:spacing w:line="276" w:lineRule="auto"/>
        <w:rPr>
          <w:rFonts w:ascii="Arial" w:hAnsi="Arial"/>
        </w:rPr>
      </w:pPr>
    </w:p>
    <w:p w14:paraId="25190D28" w14:textId="77777777" w:rsidR="00053EA9" w:rsidRPr="00053EA9" w:rsidRDefault="00053EA9" w:rsidP="00053EA9">
      <w:pPr>
        <w:spacing w:line="276" w:lineRule="auto"/>
        <w:rPr>
          <w:rFonts w:ascii="Arial" w:hAnsi="Arial"/>
        </w:rPr>
      </w:pPr>
      <w:r w:rsidRPr="00053EA9">
        <w:rPr>
          <w:rFonts w:ascii="Arial" w:hAnsi="Arial"/>
        </w:rPr>
        <w:t xml:space="preserve">Canadian registration number: </w:t>
      </w:r>
    </w:p>
    <w:p w14:paraId="4D1A7D24" w14:textId="77777777" w:rsidR="00053EA9" w:rsidRPr="00053EA9" w:rsidRDefault="00053EA9" w:rsidP="00053EA9">
      <w:pPr>
        <w:spacing w:line="276" w:lineRule="auto"/>
        <w:rPr>
          <w:rFonts w:ascii="Arial" w:hAnsi="Arial"/>
        </w:rPr>
      </w:pPr>
      <w:r w:rsidRPr="00053EA9">
        <w:rPr>
          <w:rFonts w:ascii="Arial" w:hAnsi="Arial"/>
        </w:rPr>
        <w:t>83061 8682 RR0001</w:t>
      </w:r>
    </w:p>
    <w:p w14:paraId="0C3F9E1B" w14:textId="77777777" w:rsidR="00053EA9" w:rsidRPr="00053EA9" w:rsidRDefault="00053EA9" w:rsidP="00053EA9">
      <w:pPr>
        <w:spacing w:line="276" w:lineRule="auto"/>
        <w:rPr>
          <w:rFonts w:ascii="Arial" w:hAnsi="Arial"/>
        </w:rPr>
      </w:pPr>
    </w:p>
    <w:p w14:paraId="7FA124FB" w14:textId="77777777" w:rsidR="00053EA9" w:rsidRPr="00053EA9" w:rsidRDefault="00053EA9" w:rsidP="00053EA9">
      <w:pPr>
        <w:spacing w:line="276" w:lineRule="auto"/>
        <w:rPr>
          <w:rFonts w:ascii="Arial" w:hAnsi="Arial"/>
        </w:rPr>
      </w:pPr>
      <w:r w:rsidRPr="00053EA9">
        <w:rPr>
          <w:rFonts w:ascii="Arial" w:hAnsi="Arial"/>
        </w:rPr>
        <w:t>866.797.6603</w:t>
      </w:r>
    </w:p>
    <w:p w14:paraId="6414B3B5" w14:textId="77777777" w:rsidR="00053EA9" w:rsidRPr="00053EA9" w:rsidRDefault="00053EA9" w:rsidP="00053EA9">
      <w:pPr>
        <w:spacing w:line="276" w:lineRule="auto"/>
        <w:rPr>
          <w:rFonts w:ascii="Arial" w:hAnsi="Arial"/>
        </w:rPr>
      </w:pPr>
      <w:r w:rsidRPr="00053EA9">
        <w:rPr>
          <w:rFonts w:ascii="Arial" w:hAnsi="Arial"/>
        </w:rPr>
        <w:t>gdbinternational.ca</w:t>
      </w:r>
    </w:p>
    <w:p w14:paraId="01EEC9C0" w14:textId="77777777" w:rsidR="00053EA9" w:rsidRPr="00053EA9" w:rsidRDefault="00053EA9" w:rsidP="00053EA9">
      <w:pPr>
        <w:spacing w:line="276" w:lineRule="auto"/>
        <w:rPr>
          <w:rFonts w:ascii="Arial" w:hAnsi="Arial"/>
        </w:rPr>
      </w:pPr>
    </w:p>
    <w:p w14:paraId="1F236A8E" w14:textId="77777777" w:rsidR="00053EA9" w:rsidRDefault="00053EA9">
      <w:pPr>
        <w:rPr>
          <w:rFonts w:ascii="Arial" w:hAnsi="Arial"/>
        </w:rPr>
      </w:pPr>
      <w:r>
        <w:rPr>
          <w:rFonts w:ascii="Arial" w:hAnsi="Arial"/>
        </w:rPr>
        <w:br w:type="page"/>
      </w:r>
    </w:p>
    <w:p w14:paraId="40BE86D8" w14:textId="774B4F05" w:rsidR="00053EA9" w:rsidRPr="00053EA9" w:rsidRDefault="00053EA9" w:rsidP="00053EA9">
      <w:pPr>
        <w:spacing w:line="276" w:lineRule="auto"/>
        <w:rPr>
          <w:rFonts w:ascii="Arial" w:hAnsi="Arial"/>
          <w:b/>
          <w:bCs/>
        </w:rPr>
      </w:pPr>
      <w:r w:rsidRPr="00053EA9">
        <w:rPr>
          <w:rFonts w:ascii="Arial" w:hAnsi="Arial"/>
          <w:b/>
          <w:bCs/>
        </w:rPr>
        <w:lastRenderedPageBreak/>
        <w:t>Board of Directors</w:t>
      </w:r>
    </w:p>
    <w:p w14:paraId="31408EE6" w14:textId="77777777" w:rsidR="00053EA9" w:rsidRDefault="00053EA9" w:rsidP="00053EA9">
      <w:pPr>
        <w:spacing w:line="276" w:lineRule="auto"/>
        <w:rPr>
          <w:rFonts w:ascii="Arial" w:hAnsi="Arial"/>
        </w:rPr>
      </w:pPr>
    </w:p>
    <w:p w14:paraId="1C69F7BF" w14:textId="77777777" w:rsidR="0020139A" w:rsidRPr="0020139A" w:rsidRDefault="0020139A" w:rsidP="0020139A">
      <w:pPr>
        <w:spacing w:line="276" w:lineRule="auto"/>
        <w:rPr>
          <w:rFonts w:ascii="Arial" w:hAnsi="Arial"/>
          <w:u w:val="single"/>
        </w:rPr>
      </w:pPr>
      <w:r w:rsidRPr="0020139A">
        <w:rPr>
          <w:rFonts w:ascii="Arial" w:hAnsi="Arial"/>
          <w:u w:val="single"/>
        </w:rPr>
        <w:t>Officers</w:t>
      </w:r>
    </w:p>
    <w:p w14:paraId="285215E2" w14:textId="77777777" w:rsidR="0020139A" w:rsidRPr="0020139A" w:rsidRDefault="0020139A" w:rsidP="0020139A">
      <w:pPr>
        <w:spacing w:line="276" w:lineRule="auto"/>
        <w:rPr>
          <w:rFonts w:ascii="Arial" w:hAnsi="Arial"/>
        </w:rPr>
      </w:pPr>
      <w:r w:rsidRPr="0020139A">
        <w:rPr>
          <w:rFonts w:ascii="Arial" w:hAnsi="Arial"/>
        </w:rPr>
        <w:t>Christine Benninger—President &amp; CEO</w:t>
      </w:r>
    </w:p>
    <w:p w14:paraId="701E3B1E" w14:textId="77777777" w:rsidR="0020139A" w:rsidRPr="0020139A" w:rsidRDefault="0020139A" w:rsidP="0020139A">
      <w:pPr>
        <w:spacing w:line="276" w:lineRule="auto"/>
        <w:rPr>
          <w:rFonts w:ascii="Arial" w:hAnsi="Arial"/>
        </w:rPr>
      </w:pPr>
      <w:r w:rsidRPr="0020139A">
        <w:rPr>
          <w:rFonts w:ascii="Arial" w:hAnsi="Arial"/>
        </w:rPr>
        <w:t>Diana McQuarrie—Chair</w:t>
      </w:r>
    </w:p>
    <w:p w14:paraId="52CEDAB2" w14:textId="77777777" w:rsidR="0020139A" w:rsidRPr="0020139A" w:rsidRDefault="0020139A" w:rsidP="0020139A">
      <w:pPr>
        <w:spacing w:line="276" w:lineRule="auto"/>
        <w:rPr>
          <w:rFonts w:ascii="Arial" w:hAnsi="Arial"/>
        </w:rPr>
      </w:pPr>
      <w:r w:rsidRPr="0020139A">
        <w:rPr>
          <w:rFonts w:ascii="Arial" w:hAnsi="Arial"/>
        </w:rPr>
        <w:t>Joan Robinson—Vice Chair</w:t>
      </w:r>
    </w:p>
    <w:p w14:paraId="64A8AE9C" w14:textId="77777777" w:rsidR="0020139A" w:rsidRPr="0020139A" w:rsidRDefault="0020139A" w:rsidP="0020139A">
      <w:pPr>
        <w:spacing w:line="276" w:lineRule="auto"/>
        <w:rPr>
          <w:rFonts w:ascii="Arial" w:hAnsi="Arial"/>
        </w:rPr>
      </w:pPr>
      <w:r w:rsidRPr="0020139A">
        <w:rPr>
          <w:rFonts w:ascii="Arial" w:hAnsi="Arial"/>
        </w:rPr>
        <w:t xml:space="preserve">Dan </w:t>
      </w:r>
      <w:proofErr w:type="spellStart"/>
      <w:r w:rsidRPr="0020139A">
        <w:rPr>
          <w:rFonts w:ascii="Arial" w:hAnsi="Arial"/>
        </w:rPr>
        <w:t>L’Abbe</w:t>
      </w:r>
      <w:proofErr w:type="spellEnd"/>
      <w:r w:rsidRPr="0020139A">
        <w:rPr>
          <w:rFonts w:ascii="Arial" w:hAnsi="Arial"/>
        </w:rPr>
        <w:t>—Vice Chair, Finance</w:t>
      </w:r>
    </w:p>
    <w:p w14:paraId="363F8F9B" w14:textId="77777777" w:rsidR="0020139A" w:rsidRPr="0020139A" w:rsidRDefault="0020139A" w:rsidP="0020139A">
      <w:pPr>
        <w:spacing w:line="276" w:lineRule="auto"/>
        <w:rPr>
          <w:rFonts w:ascii="Arial" w:hAnsi="Arial"/>
        </w:rPr>
      </w:pPr>
      <w:r w:rsidRPr="0020139A">
        <w:rPr>
          <w:rFonts w:ascii="Arial" w:hAnsi="Arial"/>
        </w:rPr>
        <w:t xml:space="preserve">Leanne </w:t>
      </w:r>
      <w:proofErr w:type="spellStart"/>
      <w:r w:rsidRPr="0020139A">
        <w:rPr>
          <w:rFonts w:ascii="Arial" w:hAnsi="Arial"/>
        </w:rPr>
        <w:t>Bremner</w:t>
      </w:r>
      <w:proofErr w:type="spellEnd"/>
      <w:r w:rsidRPr="0020139A">
        <w:rPr>
          <w:rFonts w:ascii="Arial" w:hAnsi="Arial"/>
        </w:rPr>
        <w:t>—Secretary</w:t>
      </w:r>
    </w:p>
    <w:p w14:paraId="3F750D98" w14:textId="77777777" w:rsidR="0020139A" w:rsidRPr="0020139A" w:rsidRDefault="0020139A" w:rsidP="0020139A">
      <w:pPr>
        <w:spacing w:line="276" w:lineRule="auto"/>
        <w:rPr>
          <w:rFonts w:ascii="Arial" w:hAnsi="Arial"/>
        </w:rPr>
      </w:pPr>
      <w:r w:rsidRPr="0020139A">
        <w:rPr>
          <w:rFonts w:ascii="Arial" w:hAnsi="Arial"/>
        </w:rPr>
        <w:t xml:space="preserve">Sherilyn </w:t>
      </w:r>
      <w:proofErr w:type="spellStart"/>
      <w:r w:rsidRPr="0020139A">
        <w:rPr>
          <w:rFonts w:ascii="Arial" w:hAnsi="Arial"/>
        </w:rPr>
        <w:t>Dacquisto</w:t>
      </w:r>
      <w:proofErr w:type="spellEnd"/>
      <w:r w:rsidRPr="0020139A">
        <w:rPr>
          <w:rFonts w:ascii="Arial" w:hAnsi="Arial"/>
        </w:rPr>
        <w:t>—Treasurer &amp; CFO</w:t>
      </w:r>
    </w:p>
    <w:p w14:paraId="0897435C" w14:textId="77777777" w:rsidR="0020139A" w:rsidRPr="0020139A" w:rsidRDefault="0020139A" w:rsidP="0020139A">
      <w:pPr>
        <w:spacing w:line="276" w:lineRule="auto"/>
        <w:rPr>
          <w:rFonts w:ascii="Arial" w:hAnsi="Arial"/>
        </w:rPr>
      </w:pPr>
    </w:p>
    <w:p w14:paraId="2DFFCA4F" w14:textId="77777777" w:rsidR="0020139A" w:rsidRPr="0020139A" w:rsidRDefault="0020139A" w:rsidP="0020139A">
      <w:pPr>
        <w:spacing w:line="276" w:lineRule="auto"/>
        <w:rPr>
          <w:rFonts w:ascii="Arial" w:hAnsi="Arial"/>
          <w:u w:val="single"/>
        </w:rPr>
      </w:pPr>
      <w:r w:rsidRPr="0020139A">
        <w:rPr>
          <w:rFonts w:ascii="Arial" w:hAnsi="Arial"/>
          <w:u w:val="single"/>
        </w:rPr>
        <w:t>Directors</w:t>
      </w:r>
    </w:p>
    <w:p w14:paraId="490100C8" w14:textId="77777777" w:rsidR="0020139A" w:rsidRPr="0020139A" w:rsidRDefault="0020139A" w:rsidP="0020139A">
      <w:pPr>
        <w:spacing w:line="276" w:lineRule="auto"/>
        <w:rPr>
          <w:rFonts w:ascii="Arial" w:hAnsi="Arial"/>
        </w:rPr>
      </w:pPr>
      <w:r w:rsidRPr="0020139A">
        <w:rPr>
          <w:rFonts w:ascii="Arial" w:hAnsi="Arial"/>
        </w:rPr>
        <w:t xml:space="preserve">Amit Ahuja </w:t>
      </w:r>
    </w:p>
    <w:p w14:paraId="4687C874" w14:textId="77777777" w:rsidR="0020139A" w:rsidRPr="0020139A" w:rsidRDefault="0020139A" w:rsidP="0020139A">
      <w:pPr>
        <w:spacing w:line="276" w:lineRule="auto"/>
        <w:rPr>
          <w:rFonts w:ascii="Arial" w:hAnsi="Arial"/>
        </w:rPr>
      </w:pPr>
      <w:r w:rsidRPr="0020139A">
        <w:rPr>
          <w:rFonts w:ascii="Arial" w:hAnsi="Arial"/>
        </w:rPr>
        <w:t xml:space="preserve">Claudia </w:t>
      </w:r>
      <w:proofErr w:type="spellStart"/>
      <w:r w:rsidRPr="0020139A">
        <w:rPr>
          <w:rFonts w:ascii="Arial" w:hAnsi="Arial"/>
        </w:rPr>
        <w:t>Barkmeier</w:t>
      </w:r>
      <w:proofErr w:type="spellEnd"/>
    </w:p>
    <w:p w14:paraId="6221F523" w14:textId="77777777" w:rsidR="0020139A" w:rsidRPr="0020139A" w:rsidRDefault="0020139A" w:rsidP="0020139A">
      <w:pPr>
        <w:spacing w:line="276" w:lineRule="auto"/>
        <w:rPr>
          <w:rFonts w:ascii="Arial" w:hAnsi="Arial"/>
        </w:rPr>
      </w:pPr>
      <w:r w:rsidRPr="0020139A">
        <w:rPr>
          <w:rFonts w:ascii="Arial" w:hAnsi="Arial"/>
        </w:rPr>
        <w:t xml:space="preserve">Joan Boyd </w:t>
      </w:r>
    </w:p>
    <w:p w14:paraId="4BC6283D" w14:textId="77777777" w:rsidR="0020139A" w:rsidRPr="0020139A" w:rsidRDefault="0020139A" w:rsidP="0020139A">
      <w:pPr>
        <w:spacing w:line="276" w:lineRule="auto"/>
        <w:rPr>
          <w:rFonts w:ascii="Arial" w:hAnsi="Arial"/>
        </w:rPr>
      </w:pPr>
      <w:r w:rsidRPr="0020139A">
        <w:rPr>
          <w:rFonts w:ascii="Arial" w:hAnsi="Arial"/>
        </w:rPr>
        <w:t>Melissa Hudson</w:t>
      </w:r>
    </w:p>
    <w:p w14:paraId="43C495AC" w14:textId="5A1785EF" w:rsidR="00053EA9" w:rsidRDefault="0020139A" w:rsidP="0020139A">
      <w:pPr>
        <w:spacing w:line="276" w:lineRule="auto"/>
        <w:rPr>
          <w:rFonts w:ascii="Arial" w:hAnsi="Arial"/>
        </w:rPr>
      </w:pPr>
      <w:r w:rsidRPr="0020139A">
        <w:rPr>
          <w:rFonts w:ascii="Arial" w:hAnsi="Arial"/>
        </w:rPr>
        <w:t>Deborah J. Neff</w:t>
      </w:r>
    </w:p>
    <w:p w14:paraId="537A131D" w14:textId="77777777" w:rsidR="0020139A" w:rsidRPr="00053EA9" w:rsidRDefault="0020139A" w:rsidP="0020139A">
      <w:pPr>
        <w:spacing w:line="276" w:lineRule="auto"/>
        <w:rPr>
          <w:rFonts w:ascii="Arial" w:hAnsi="Arial"/>
        </w:rPr>
      </w:pPr>
    </w:p>
    <w:p w14:paraId="67AEADFD" w14:textId="77777777" w:rsidR="00053EA9" w:rsidRPr="00053EA9" w:rsidRDefault="00053EA9" w:rsidP="00053EA9">
      <w:pPr>
        <w:spacing w:line="276" w:lineRule="auto"/>
        <w:rPr>
          <w:rFonts w:ascii="Arial" w:hAnsi="Arial"/>
        </w:rPr>
      </w:pPr>
      <w:r w:rsidRPr="00053EA9">
        <w:rPr>
          <w:rFonts w:ascii="Arial" w:hAnsi="Arial"/>
        </w:rPr>
        <w:t>Director Emeritus Jack Scott</w:t>
      </w:r>
    </w:p>
    <w:p w14:paraId="3355C031" w14:textId="77777777" w:rsidR="00053EA9" w:rsidRPr="00053EA9" w:rsidRDefault="00053EA9" w:rsidP="00053EA9">
      <w:pPr>
        <w:spacing w:line="276" w:lineRule="auto"/>
        <w:rPr>
          <w:rFonts w:ascii="Arial" w:hAnsi="Arial"/>
        </w:rPr>
      </w:pPr>
    </w:p>
    <w:p w14:paraId="2D946DEB" w14:textId="77777777" w:rsidR="00053EA9" w:rsidRPr="00053EA9" w:rsidRDefault="00053EA9" w:rsidP="00053EA9">
      <w:pPr>
        <w:spacing w:line="276" w:lineRule="auto"/>
        <w:rPr>
          <w:rFonts w:ascii="Arial" w:hAnsi="Arial"/>
          <w:b/>
          <w:bCs/>
        </w:rPr>
      </w:pPr>
      <w:r w:rsidRPr="00053EA9">
        <w:rPr>
          <w:rFonts w:ascii="Arial" w:hAnsi="Arial"/>
          <w:b/>
          <w:bCs/>
        </w:rPr>
        <w:t>Alumni Board</w:t>
      </w:r>
    </w:p>
    <w:p w14:paraId="4445C87D" w14:textId="77777777" w:rsidR="00053EA9" w:rsidRDefault="00053EA9" w:rsidP="00053EA9">
      <w:pPr>
        <w:spacing w:line="276" w:lineRule="auto"/>
        <w:rPr>
          <w:rFonts w:ascii="Arial" w:hAnsi="Arial"/>
        </w:rPr>
      </w:pPr>
    </w:p>
    <w:p w14:paraId="3249A531" w14:textId="14B6CF92" w:rsidR="00053EA9" w:rsidRPr="0020139A" w:rsidRDefault="00053EA9" w:rsidP="00053EA9">
      <w:pPr>
        <w:spacing w:line="276" w:lineRule="auto"/>
        <w:rPr>
          <w:rFonts w:ascii="Arial" w:hAnsi="Arial"/>
          <w:u w:val="single"/>
        </w:rPr>
      </w:pPr>
      <w:r w:rsidRPr="0020139A">
        <w:rPr>
          <w:rFonts w:ascii="Arial" w:hAnsi="Arial"/>
          <w:u w:val="single"/>
        </w:rPr>
        <w:t>Officers</w:t>
      </w:r>
    </w:p>
    <w:p w14:paraId="22E7AC32" w14:textId="77777777" w:rsidR="0020139A" w:rsidRPr="0020139A" w:rsidRDefault="0020139A" w:rsidP="0020139A">
      <w:pPr>
        <w:spacing w:line="276" w:lineRule="auto"/>
        <w:rPr>
          <w:rFonts w:ascii="Arial" w:hAnsi="Arial"/>
        </w:rPr>
      </w:pPr>
      <w:r w:rsidRPr="0020139A">
        <w:rPr>
          <w:rFonts w:ascii="Arial" w:hAnsi="Arial"/>
        </w:rPr>
        <w:t xml:space="preserve">Amy </w:t>
      </w:r>
      <w:proofErr w:type="spellStart"/>
      <w:r w:rsidRPr="0020139A">
        <w:rPr>
          <w:rFonts w:ascii="Arial" w:hAnsi="Arial"/>
        </w:rPr>
        <w:t>Salger</w:t>
      </w:r>
      <w:proofErr w:type="spellEnd"/>
      <w:r w:rsidRPr="0020139A">
        <w:rPr>
          <w:rFonts w:ascii="Arial" w:hAnsi="Arial"/>
        </w:rPr>
        <w:t>—Chair</w:t>
      </w:r>
    </w:p>
    <w:p w14:paraId="2CC5B56F" w14:textId="77777777" w:rsidR="0020139A" w:rsidRPr="0020139A" w:rsidRDefault="0020139A" w:rsidP="0020139A">
      <w:pPr>
        <w:spacing w:line="276" w:lineRule="auto"/>
        <w:rPr>
          <w:rFonts w:ascii="Arial" w:hAnsi="Arial"/>
        </w:rPr>
      </w:pPr>
      <w:r w:rsidRPr="0020139A">
        <w:rPr>
          <w:rFonts w:ascii="Arial" w:hAnsi="Arial"/>
        </w:rPr>
        <w:t xml:space="preserve">Jack Heim—Vice Chair </w:t>
      </w:r>
    </w:p>
    <w:p w14:paraId="4C2005E8" w14:textId="37CE30CD" w:rsidR="00053EA9" w:rsidRPr="00053EA9" w:rsidRDefault="0020139A" w:rsidP="0020139A">
      <w:pPr>
        <w:spacing w:line="276" w:lineRule="auto"/>
        <w:rPr>
          <w:rFonts w:ascii="Arial" w:hAnsi="Arial"/>
        </w:rPr>
      </w:pPr>
      <w:r w:rsidRPr="0020139A">
        <w:rPr>
          <w:rFonts w:ascii="Arial" w:hAnsi="Arial"/>
        </w:rPr>
        <w:t>Deanna Lewis—Secretary</w:t>
      </w:r>
    </w:p>
    <w:p w14:paraId="038F7B6A" w14:textId="77777777" w:rsidR="00053EA9" w:rsidRPr="00053EA9" w:rsidRDefault="00053EA9" w:rsidP="00053EA9">
      <w:pPr>
        <w:spacing w:line="276" w:lineRule="auto"/>
        <w:rPr>
          <w:rFonts w:ascii="Arial" w:hAnsi="Arial"/>
        </w:rPr>
      </w:pPr>
    </w:p>
    <w:p w14:paraId="327E34BA" w14:textId="77777777" w:rsidR="00053EA9" w:rsidRPr="0020139A" w:rsidRDefault="00053EA9" w:rsidP="00053EA9">
      <w:pPr>
        <w:spacing w:line="276" w:lineRule="auto"/>
        <w:rPr>
          <w:rFonts w:ascii="Arial" w:hAnsi="Arial"/>
          <w:u w:val="single"/>
        </w:rPr>
      </w:pPr>
      <w:r w:rsidRPr="0020139A">
        <w:rPr>
          <w:rFonts w:ascii="Arial" w:hAnsi="Arial"/>
          <w:u w:val="single"/>
        </w:rPr>
        <w:t>Members at Large</w:t>
      </w:r>
    </w:p>
    <w:p w14:paraId="1720EC8E" w14:textId="77777777" w:rsidR="0020139A" w:rsidRPr="0020139A" w:rsidRDefault="0020139A" w:rsidP="0020139A">
      <w:pPr>
        <w:spacing w:line="276" w:lineRule="auto"/>
        <w:rPr>
          <w:rFonts w:ascii="Arial" w:hAnsi="Arial"/>
        </w:rPr>
      </w:pPr>
      <w:r w:rsidRPr="0020139A">
        <w:rPr>
          <w:rFonts w:ascii="Arial" w:hAnsi="Arial"/>
        </w:rPr>
        <w:t>Deborah Cook</w:t>
      </w:r>
    </w:p>
    <w:p w14:paraId="651FBB38" w14:textId="77777777" w:rsidR="0020139A" w:rsidRPr="0020139A" w:rsidRDefault="0020139A" w:rsidP="0020139A">
      <w:pPr>
        <w:spacing w:line="276" w:lineRule="auto"/>
        <w:rPr>
          <w:rFonts w:ascii="Arial" w:hAnsi="Arial"/>
        </w:rPr>
      </w:pPr>
      <w:r w:rsidRPr="0020139A">
        <w:rPr>
          <w:rFonts w:ascii="Arial" w:hAnsi="Arial"/>
        </w:rPr>
        <w:t xml:space="preserve">Kelly Egan </w:t>
      </w:r>
    </w:p>
    <w:p w14:paraId="0D5E3B4F" w14:textId="77777777" w:rsidR="0020139A" w:rsidRPr="0020139A" w:rsidRDefault="0020139A" w:rsidP="0020139A">
      <w:pPr>
        <w:spacing w:line="276" w:lineRule="auto"/>
        <w:rPr>
          <w:rFonts w:ascii="Arial" w:hAnsi="Arial"/>
        </w:rPr>
      </w:pPr>
      <w:r w:rsidRPr="0020139A">
        <w:rPr>
          <w:rFonts w:ascii="Arial" w:hAnsi="Arial"/>
        </w:rPr>
        <w:t>Lui Greco</w:t>
      </w:r>
    </w:p>
    <w:p w14:paraId="73160D54" w14:textId="77777777" w:rsidR="0020139A" w:rsidRPr="0020139A" w:rsidRDefault="0020139A" w:rsidP="0020139A">
      <w:pPr>
        <w:spacing w:line="276" w:lineRule="auto"/>
        <w:rPr>
          <w:rFonts w:ascii="Arial" w:hAnsi="Arial"/>
        </w:rPr>
      </w:pPr>
      <w:r w:rsidRPr="0020139A">
        <w:rPr>
          <w:rFonts w:ascii="Arial" w:hAnsi="Arial"/>
        </w:rPr>
        <w:t>Leigh Moss</w:t>
      </w:r>
    </w:p>
    <w:p w14:paraId="300A423B" w14:textId="77777777" w:rsidR="0020139A" w:rsidRPr="0020139A" w:rsidRDefault="0020139A" w:rsidP="0020139A">
      <w:pPr>
        <w:spacing w:line="276" w:lineRule="auto"/>
        <w:rPr>
          <w:rFonts w:ascii="Arial" w:hAnsi="Arial"/>
        </w:rPr>
      </w:pPr>
      <w:r w:rsidRPr="0020139A">
        <w:rPr>
          <w:rFonts w:ascii="Arial" w:hAnsi="Arial"/>
        </w:rPr>
        <w:t>Cheri Owen</w:t>
      </w:r>
    </w:p>
    <w:p w14:paraId="149BAEDF" w14:textId="77777777" w:rsidR="0020139A" w:rsidRPr="0020139A" w:rsidRDefault="0020139A" w:rsidP="0020139A">
      <w:pPr>
        <w:spacing w:line="276" w:lineRule="auto"/>
        <w:rPr>
          <w:rFonts w:ascii="Arial" w:hAnsi="Arial"/>
        </w:rPr>
      </w:pPr>
      <w:r w:rsidRPr="0020139A">
        <w:rPr>
          <w:rFonts w:ascii="Arial" w:hAnsi="Arial"/>
        </w:rPr>
        <w:t>Maia Scott</w:t>
      </w:r>
    </w:p>
    <w:p w14:paraId="339067E5" w14:textId="77777777" w:rsidR="0020139A" w:rsidRPr="0020139A" w:rsidRDefault="0020139A" w:rsidP="0020139A">
      <w:pPr>
        <w:spacing w:line="276" w:lineRule="auto"/>
        <w:rPr>
          <w:rFonts w:ascii="Arial" w:hAnsi="Arial"/>
        </w:rPr>
      </w:pPr>
      <w:r w:rsidRPr="0020139A">
        <w:rPr>
          <w:rFonts w:ascii="Arial" w:hAnsi="Arial"/>
        </w:rPr>
        <w:t xml:space="preserve">Melba </w:t>
      </w:r>
      <w:proofErr w:type="spellStart"/>
      <w:r w:rsidRPr="0020139A">
        <w:rPr>
          <w:rFonts w:ascii="Arial" w:hAnsi="Arial"/>
        </w:rPr>
        <w:t>Vélez</w:t>
      </w:r>
      <w:proofErr w:type="spellEnd"/>
      <w:r w:rsidRPr="0020139A">
        <w:rPr>
          <w:rFonts w:ascii="Arial" w:hAnsi="Arial"/>
        </w:rPr>
        <w:t>-Ortiz</w:t>
      </w:r>
    </w:p>
    <w:p w14:paraId="6DF191EC" w14:textId="45EE8F96" w:rsidR="00053EA9" w:rsidRPr="00053EA9" w:rsidRDefault="0020139A" w:rsidP="0020139A">
      <w:pPr>
        <w:spacing w:line="276" w:lineRule="auto"/>
        <w:rPr>
          <w:rFonts w:ascii="Arial" w:hAnsi="Arial"/>
        </w:rPr>
      </w:pPr>
      <w:r w:rsidRPr="0020139A">
        <w:rPr>
          <w:rFonts w:ascii="Arial" w:hAnsi="Arial"/>
        </w:rPr>
        <w:t>Chris Yoon</w:t>
      </w:r>
    </w:p>
    <w:p w14:paraId="6778065D" w14:textId="77777777" w:rsidR="00053EA9" w:rsidRDefault="00053EA9">
      <w:pPr>
        <w:rPr>
          <w:rFonts w:ascii="Arial" w:hAnsi="Arial"/>
        </w:rPr>
      </w:pPr>
      <w:r>
        <w:rPr>
          <w:rFonts w:ascii="Arial" w:hAnsi="Arial"/>
        </w:rPr>
        <w:br w:type="page"/>
      </w:r>
    </w:p>
    <w:p w14:paraId="3CF323F7" w14:textId="77777777" w:rsidR="0020139A" w:rsidRPr="00053EA9" w:rsidRDefault="0020139A" w:rsidP="0020139A">
      <w:pPr>
        <w:spacing w:line="276" w:lineRule="auto"/>
        <w:rPr>
          <w:rFonts w:ascii="Arial" w:hAnsi="Arial"/>
          <w:b/>
          <w:bCs/>
        </w:rPr>
      </w:pPr>
      <w:r w:rsidRPr="00053EA9">
        <w:rPr>
          <w:rFonts w:ascii="Arial" w:hAnsi="Arial"/>
          <w:b/>
          <w:bCs/>
        </w:rPr>
        <w:lastRenderedPageBreak/>
        <w:t>How You Can Help</w:t>
      </w:r>
    </w:p>
    <w:p w14:paraId="622599DB" w14:textId="77777777" w:rsidR="00D16CE4" w:rsidRPr="00D16CE4" w:rsidRDefault="00D16CE4" w:rsidP="00D16CE4">
      <w:pPr>
        <w:pStyle w:val="ListParagraph"/>
        <w:numPr>
          <w:ilvl w:val="0"/>
          <w:numId w:val="39"/>
        </w:numPr>
        <w:spacing w:line="276" w:lineRule="auto"/>
        <w:rPr>
          <w:rFonts w:ascii="Arial" w:hAnsi="Arial"/>
        </w:rPr>
      </w:pPr>
      <w:proofErr w:type="gramStart"/>
      <w:r w:rsidRPr="00D16CE4">
        <w:rPr>
          <w:rFonts w:ascii="Arial" w:hAnsi="Arial"/>
        </w:rPr>
        <w:t>Make a donation</w:t>
      </w:r>
      <w:proofErr w:type="gramEnd"/>
      <w:r w:rsidRPr="00D16CE4">
        <w:rPr>
          <w:rFonts w:ascii="Arial" w:hAnsi="Arial"/>
        </w:rPr>
        <w:t xml:space="preserve"> at guidedogs.com/gratitude2022</w:t>
      </w:r>
    </w:p>
    <w:p w14:paraId="578C523B" w14:textId="77777777" w:rsidR="00D16CE4" w:rsidRPr="00D16CE4" w:rsidRDefault="00D16CE4" w:rsidP="00D16CE4">
      <w:pPr>
        <w:pStyle w:val="ListParagraph"/>
        <w:numPr>
          <w:ilvl w:val="0"/>
          <w:numId w:val="39"/>
        </w:numPr>
        <w:spacing w:line="276" w:lineRule="auto"/>
        <w:rPr>
          <w:rFonts w:ascii="Arial" w:hAnsi="Arial"/>
        </w:rPr>
      </w:pPr>
      <w:r w:rsidRPr="00D16CE4">
        <w:rPr>
          <w:rFonts w:ascii="Arial" w:hAnsi="Arial"/>
        </w:rPr>
        <w:t>Include GDB in your estate planning</w:t>
      </w:r>
    </w:p>
    <w:p w14:paraId="66FC6325" w14:textId="77777777" w:rsidR="00D16CE4" w:rsidRPr="00D16CE4" w:rsidRDefault="00D16CE4" w:rsidP="00D16CE4">
      <w:pPr>
        <w:pStyle w:val="ListParagraph"/>
        <w:numPr>
          <w:ilvl w:val="0"/>
          <w:numId w:val="39"/>
        </w:numPr>
        <w:spacing w:line="276" w:lineRule="auto"/>
        <w:rPr>
          <w:rFonts w:ascii="Arial" w:hAnsi="Arial"/>
        </w:rPr>
      </w:pPr>
      <w:r w:rsidRPr="00D16CE4">
        <w:rPr>
          <w:rFonts w:ascii="Arial" w:hAnsi="Arial"/>
        </w:rPr>
        <w:t xml:space="preserve">Become a volunteer </w:t>
      </w:r>
    </w:p>
    <w:p w14:paraId="7B747321" w14:textId="77777777" w:rsidR="00D16CE4" w:rsidRPr="00D16CE4" w:rsidRDefault="00D16CE4" w:rsidP="00D16CE4">
      <w:pPr>
        <w:pStyle w:val="ListParagraph"/>
        <w:numPr>
          <w:ilvl w:val="0"/>
          <w:numId w:val="39"/>
        </w:numPr>
        <w:spacing w:line="276" w:lineRule="auto"/>
        <w:rPr>
          <w:rFonts w:ascii="Arial" w:hAnsi="Arial"/>
        </w:rPr>
      </w:pPr>
      <w:r w:rsidRPr="00D16CE4">
        <w:rPr>
          <w:rFonts w:ascii="Arial" w:hAnsi="Arial"/>
        </w:rPr>
        <w:t>Attend an event, guidedogs.com/</w:t>
      </w:r>
      <w:proofErr w:type="spellStart"/>
      <w:r w:rsidRPr="00D16CE4">
        <w:rPr>
          <w:rFonts w:ascii="Arial" w:hAnsi="Arial"/>
        </w:rPr>
        <w:t>eventsShop</w:t>
      </w:r>
      <w:proofErr w:type="spellEnd"/>
      <w:r w:rsidRPr="00D16CE4">
        <w:rPr>
          <w:rFonts w:ascii="Arial" w:hAnsi="Arial"/>
        </w:rPr>
        <w:t xml:space="preserve"> at our online store, guidedogs.com/shop</w:t>
      </w:r>
    </w:p>
    <w:p w14:paraId="3D71C062" w14:textId="77777777" w:rsidR="00D16CE4" w:rsidRPr="00D16CE4" w:rsidRDefault="00D16CE4" w:rsidP="00D16CE4">
      <w:pPr>
        <w:pStyle w:val="ListParagraph"/>
        <w:numPr>
          <w:ilvl w:val="0"/>
          <w:numId w:val="39"/>
        </w:numPr>
        <w:spacing w:line="276" w:lineRule="auto"/>
        <w:rPr>
          <w:rFonts w:ascii="Arial" w:hAnsi="Arial"/>
        </w:rPr>
      </w:pPr>
      <w:r w:rsidRPr="00D16CE4">
        <w:rPr>
          <w:rFonts w:ascii="Arial" w:hAnsi="Arial"/>
        </w:rPr>
        <w:t xml:space="preserve">Designate GDB as your charity of choice at </w:t>
      </w:r>
    </w:p>
    <w:p w14:paraId="4FEE5222" w14:textId="77777777" w:rsidR="00D16CE4" w:rsidRPr="00D16CE4" w:rsidRDefault="00D16CE4" w:rsidP="00D16CE4">
      <w:pPr>
        <w:pStyle w:val="ListParagraph"/>
        <w:numPr>
          <w:ilvl w:val="0"/>
          <w:numId w:val="39"/>
        </w:numPr>
        <w:spacing w:line="276" w:lineRule="auto"/>
        <w:rPr>
          <w:rFonts w:ascii="Arial" w:hAnsi="Arial"/>
        </w:rPr>
      </w:pPr>
      <w:r w:rsidRPr="00D16CE4">
        <w:rPr>
          <w:rFonts w:ascii="Arial" w:hAnsi="Arial"/>
        </w:rPr>
        <w:t>Amazon Smile—enroll at amazon.com</w:t>
      </w:r>
    </w:p>
    <w:p w14:paraId="3D3B7BF3" w14:textId="77777777" w:rsidR="00D16CE4" w:rsidRPr="00D16CE4" w:rsidRDefault="00D16CE4" w:rsidP="00D16CE4">
      <w:pPr>
        <w:pStyle w:val="ListParagraph"/>
        <w:numPr>
          <w:ilvl w:val="0"/>
          <w:numId w:val="39"/>
        </w:numPr>
        <w:spacing w:line="276" w:lineRule="auto"/>
        <w:rPr>
          <w:rFonts w:ascii="Arial" w:hAnsi="Arial"/>
        </w:rPr>
      </w:pPr>
      <w:r w:rsidRPr="00D16CE4">
        <w:rPr>
          <w:rFonts w:ascii="Arial" w:hAnsi="Arial"/>
        </w:rPr>
        <w:t>Share our social media posts on Facebook, Instagram, Twitter, and LinkedIn</w:t>
      </w:r>
    </w:p>
    <w:p w14:paraId="225E4710" w14:textId="2E0EDCF0" w:rsidR="00700D7D" w:rsidRDefault="00D16CE4" w:rsidP="00D16CE4">
      <w:pPr>
        <w:pStyle w:val="ListParagraph"/>
        <w:numPr>
          <w:ilvl w:val="0"/>
          <w:numId w:val="39"/>
        </w:numPr>
        <w:spacing w:line="276" w:lineRule="auto"/>
        <w:rPr>
          <w:rFonts w:ascii="Arial" w:hAnsi="Arial"/>
        </w:rPr>
      </w:pPr>
      <w:r w:rsidRPr="00D16CE4">
        <w:rPr>
          <w:rFonts w:ascii="Arial" w:hAnsi="Arial"/>
        </w:rPr>
        <w:t>Host a fundraiser, guidedogs.com/events</w:t>
      </w:r>
    </w:p>
    <w:sectPr w:rsidR="00700D7D" w:rsidSect="00C12B4E">
      <w:headerReference w:type="even" r:id="rId9"/>
      <w:type w:val="continuous"/>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89B1" w14:textId="77777777" w:rsidR="009507A9" w:rsidRDefault="009507A9" w:rsidP="000D3715">
      <w:r>
        <w:separator/>
      </w:r>
    </w:p>
  </w:endnote>
  <w:endnote w:type="continuationSeparator" w:id="0">
    <w:p w14:paraId="19252201" w14:textId="77777777" w:rsidR="009507A9" w:rsidRDefault="009507A9" w:rsidP="000D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otham">
    <w:panose1 w:val="02000504040000020004"/>
    <w:charset w:val="4D"/>
    <w:family w:val="auto"/>
    <w:notTrueType/>
    <w:pitch w:val="variable"/>
    <w:sig w:usb0="8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8AC4" w14:textId="77777777" w:rsidR="009507A9" w:rsidRDefault="009507A9" w:rsidP="000D3715">
      <w:r>
        <w:separator/>
      </w:r>
    </w:p>
  </w:footnote>
  <w:footnote w:type="continuationSeparator" w:id="0">
    <w:p w14:paraId="62E6A49D" w14:textId="77777777" w:rsidR="009507A9" w:rsidRDefault="009507A9" w:rsidP="000D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9535" w14:textId="77777777" w:rsidR="00700D7D" w:rsidRDefault="00000000">
    <w:pPr>
      <w:pStyle w:val="Header"/>
    </w:pPr>
    <w:sdt>
      <w:sdtPr>
        <w:id w:val="171999623"/>
        <w:placeholder>
          <w:docPart w:val="F1555D2307AB7243AD0920E58283186C"/>
        </w:placeholder>
        <w:temporary/>
        <w:showingPlcHdr/>
      </w:sdtPr>
      <w:sdtContent>
        <w:r w:rsidR="00700D7D">
          <w:t>[Type text]</w:t>
        </w:r>
      </w:sdtContent>
    </w:sdt>
    <w:r w:rsidR="00700D7D">
      <w:ptab w:relativeTo="margin" w:alignment="center" w:leader="none"/>
    </w:r>
    <w:sdt>
      <w:sdtPr>
        <w:id w:val="171999624"/>
        <w:placeholder>
          <w:docPart w:val="B8D47C6E03F17642A3E414794E6DDDDF"/>
        </w:placeholder>
        <w:temporary/>
        <w:showingPlcHdr/>
      </w:sdtPr>
      <w:sdtContent>
        <w:r w:rsidR="00700D7D">
          <w:t>[Type text]</w:t>
        </w:r>
      </w:sdtContent>
    </w:sdt>
    <w:r w:rsidR="00700D7D">
      <w:ptab w:relativeTo="margin" w:alignment="right" w:leader="none"/>
    </w:r>
    <w:sdt>
      <w:sdtPr>
        <w:id w:val="171999625"/>
        <w:placeholder>
          <w:docPart w:val="2A170318F3F0CC47861179DE415643F1"/>
        </w:placeholder>
        <w:temporary/>
        <w:showingPlcHdr/>
      </w:sdtPr>
      <w:sdtContent>
        <w:r w:rsidR="00700D7D">
          <w:t>[Type text]</w:t>
        </w:r>
      </w:sdtContent>
    </w:sdt>
  </w:p>
  <w:p w14:paraId="5486CC53" w14:textId="77777777" w:rsidR="00700D7D" w:rsidRDefault="00700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16"/>
    <w:multiLevelType w:val="hybridMultilevel"/>
    <w:tmpl w:val="B8F4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0AE"/>
    <w:multiLevelType w:val="hybridMultilevel"/>
    <w:tmpl w:val="CCE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62B4E"/>
    <w:multiLevelType w:val="hybridMultilevel"/>
    <w:tmpl w:val="0DEA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6B0"/>
    <w:multiLevelType w:val="hybridMultilevel"/>
    <w:tmpl w:val="9546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7AFE"/>
    <w:multiLevelType w:val="hybridMultilevel"/>
    <w:tmpl w:val="888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C29AF"/>
    <w:multiLevelType w:val="hybridMultilevel"/>
    <w:tmpl w:val="C35C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66DE"/>
    <w:multiLevelType w:val="hybridMultilevel"/>
    <w:tmpl w:val="6400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D75FA"/>
    <w:multiLevelType w:val="hybridMultilevel"/>
    <w:tmpl w:val="6DDC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7129B"/>
    <w:multiLevelType w:val="hybridMultilevel"/>
    <w:tmpl w:val="EABE3E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914D9"/>
    <w:multiLevelType w:val="hybridMultilevel"/>
    <w:tmpl w:val="04B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821BD"/>
    <w:multiLevelType w:val="hybridMultilevel"/>
    <w:tmpl w:val="0496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E620D"/>
    <w:multiLevelType w:val="hybridMultilevel"/>
    <w:tmpl w:val="E4D4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D1B24"/>
    <w:multiLevelType w:val="hybridMultilevel"/>
    <w:tmpl w:val="D4B84B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34B11"/>
    <w:multiLevelType w:val="hybridMultilevel"/>
    <w:tmpl w:val="24CA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E766F"/>
    <w:multiLevelType w:val="hybridMultilevel"/>
    <w:tmpl w:val="7E96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E42B3"/>
    <w:multiLevelType w:val="hybridMultilevel"/>
    <w:tmpl w:val="FD76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6626C"/>
    <w:multiLevelType w:val="hybridMultilevel"/>
    <w:tmpl w:val="A19C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14C7B"/>
    <w:multiLevelType w:val="hybridMultilevel"/>
    <w:tmpl w:val="B320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97BD4"/>
    <w:multiLevelType w:val="hybridMultilevel"/>
    <w:tmpl w:val="A578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92EA1"/>
    <w:multiLevelType w:val="hybridMultilevel"/>
    <w:tmpl w:val="2CEC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C6E9E"/>
    <w:multiLevelType w:val="hybridMultilevel"/>
    <w:tmpl w:val="C800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C5CF9"/>
    <w:multiLevelType w:val="hybridMultilevel"/>
    <w:tmpl w:val="2958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A12CC"/>
    <w:multiLevelType w:val="hybridMultilevel"/>
    <w:tmpl w:val="B7B2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06B24"/>
    <w:multiLevelType w:val="hybridMultilevel"/>
    <w:tmpl w:val="04EE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92CF4"/>
    <w:multiLevelType w:val="hybridMultilevel"/>
    <w:tmpl w:val="AE74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C64C9"/>
    <w:multiLevelType w:val="hybridMultilevel"/>
    <w:tmpl w:val="9BA4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170E3"/>
    <w:multiLevelType w:val="hybridMultilevel"/>
    <w:tmpl w:val="0DA4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61C20"/>
    <w:multiLevelType w:val="hybridMultilevel"/>
    <w:tmpl w:val="49A2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7241B"/>
    <w:multiLevelType w:val="hybridMultilevel"/>
    <w:tmpl w:val="9444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0CAE"/>
    <w:multiLevelType w:val="hybridMultilevel"/>
    <w:tmpl w:val="4E7A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33DEF"/>
    <w:multiLevelType w:val="hybridMultilevel"/>
    <w:tmpl w:val="602E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87408"/>
    <w:multiLevelType w:val="hybridMultilevel"/>
    <w:tmpl w:val="6478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C75D4"/>
    <w:multiLevelType w:val="hybridMultilevel"/>
    <w:tmpl w:val="320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1450E"/>
    <w:multiLevelType w:val="hybridMultilevel"/>
    <w:tmpl w:val="C45A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01EF4"/>
    <w:multiLevelType w:val="hybridMultilevel"/>
    <w:tmpl w:val="4F46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13282"/>
    <w:multiLevelType w:val="hybridMultilevel"/>
    <w:tmpl w:val="E020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7388D"/>
    <w:multiLevelType w:val="hybridMultilevel"/>
    <w:tmpl w:val="71E8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D1CAA"/>
    <w:multiLevelType w:val="hybridMultilevel"/>
    <w:tmpl w:val="AD98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C5141"/>
    <w:multiLevelType w:val="hybridMultilevel"/>
    <w:tmpl w:val="D6DC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27EED"/>
    <w:multiLevelType w:val="hybridMultilevel"/>
    <w:tmpl w:val="5116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356C1"/>
    <w:multiLevelType w:val="hybridMultilevel"/>
    <w:tmpl w:val="D67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215912">
    <w:abstractNumId w:val="29"/>
  </w:num>
  <w:num w:numId="2" w16cid:durableId="514224193">
    <w:abstractNumId w:val="11"/>
  </w:num>
  <w:num w:numId="3" w16cid:durableId="1042826533">
    <w:abstractNumId w:val="17"/>
  </w:num>
  <w:num w:numId="4" w16cid:durableId="2091417059">
    <w:abstractNumId w:val="26"/>
  </w:num>
  <w:num w:numId="5" w16cid:durableId="1269117992">
    <w:abstractNumId w:val="14"/>
  </w:num>
  <w:num w:numId="6" w16cid:durableId="7366191">
    <w:abstractNumId w:val="21"/>
  </w:num>
  <w:num w:numId="7" w16cid:durableId="747386796">
    <w:abstractNumId w:val="0"/>
  </w:num>
  <w:num w:numId="8" w16cid:durableId="501623783">
    <w:abstractNumId w:val="7"/>
  </w:num>
  <w:num w:numId="9" w16cid:durableId="1245143416">
    <w:abstractNumId w:val="18"/>
  </w:num>
  <w:num w:numId="10" w16cid:durableId="1848057784">
    <w:abstractNumId w:val="22"/>
  </w:num>
  <w:num w:numId="11" w16cid:durableId="791939614">
    <w:abstractNumId w:val="34"/>
  </w:num>
  <w:num w:numId="12" w16cid:durableId="1293249586">
    <w:abstractNumId w:val="9"/>
  </w:num>
  <w:num w:numId="13" w16cid:durableId="844980480">
    <w:abstractNumId w:val="38"/>
  </w:num>
  <w:num w:numId="14" w16cid:durableId="422914754">
    <w:abstractNumId w:val="20"/>
  </w:num>
  <w:num w:numId="15" w16cid:durableId="268468056">
    <w:abstractNumId w:val="8"/>
  </w:num>
  <w:num w:numId="16" w16cid:durableId="1920483100">
    <w:abstractNumId w:val="12"/>
  </w:num>
  <w:num w:numId="17" w16cid:durableId="2016030094">
    <w:abstractNumId w:val="33"/>
  </w:num>
  <w:num w:numId="18" w16cid:durableId="1705668135">
    <w:abstractNumId w:val="2"/>
  </w:num>
  <w:num w:numId="19" w16cid:durableId="1833985088">
    <w:abstractNumId w:val="15"/>
  </w:num>
  <w:num w:numId="20" w16cid:durableId="114714041">
    <w:abstractNumId w:val="10"/>
  </w:num>
  <w:num w:numId="21" w16cid:durableId="1205749815">
    <w:abstractNumId w:val="16"/>
  </w:num>
  <w:num w:numId="22" w16cid:durableId="413402990">
    <w:abstractNumId w:val="32"/>
  </w:num>
  <w:num w:numId="23" w16cid:durableId="682634726">
    <w:abstractNumId w:val="13"/>
  </w:num>
  <w:num w:numId="24" w16cid:durableId="2117282816">
    <w:abstractNumId w:val="3"/>
  </w:num>
  <w:num w:numId="25" w16cid:durableId="103773428">
    <w:abstractNumId w:val="1"/>
  </w:num>
  <w:num w:numId="26" w16cid:durableId="261643849">
    <w:abstractNumId w:val="40"/>
  </w:num>
  <w:num w:numId="27" w16cid:durableId="1473332309">
    <w:abstractNumId w:val="28"/>
  </w:num>
  <w:num w:numId="28" w16cid:durableId="1281956022">
    <w:abstractNumId w:val="39"/>
  </w:num>
  <w:num w:numId="29" w16cid:durableId="1051227836">
    <w:abstractNumId w:val="25"/>
  </w:num>
  <w:num w:numId="30" w16cid:durableId="419915224">
    <w:abstractNumId w:val="31"/>
  </w:num>
  <w:num w:numId="31" w16cid:durableId="123085084">
    <w:abstractNumId w:val="4"/>
  </w:num>
  <w:num w:numId="32" w16cid:durableId="1067651936">
    <w:abstractNumId w:val="19"/>
  </w:num>
  <w:num w:numId="33" w16cid:durableId="2104297134">
    <w:abstractNumId w:val="30"/>
  </w:num>
  <w:num w:numId="34" w16cid:durableId="1949697675">
    <w:abstractNumId w:val="37"/>
  </w:num>
  <w:num w:numId="35" w16cid:durableId="1872835996">
    <w:abstractNumId w:val="5"/>
  </w:num>
  <w:num w:numId="36" w16cid:durableId="1554541151">
    <w:abstractNumId w:val="35"/>
  </w:num>
  <w:num w:numId="37" w16cid:durableId="1786731837">
    <w:abstractNumId w:val="23"/>
  </w:num>
  <w:num w:numId="38" w16cid:durableId="1795977504">
    <w:abstractNumId w:val="6"/>
  </w:num>
  <w:num w:numId="39" w16cid:durableId="1626109918">
    <w:abstractNumId w:val="27"/>
  </w:num>
  <w:num w:numId="40" w16cid:durableId="1662387067">
    <w:abstractNumId w:val="24"/>
  </w:num>
  <w:num w:numId="41" w16cid:durableId="9371028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15"/>
    <w:rsid w:val="00053EA9"/>
    <w:rsid w:val="00062ED7"/>
    <w:rsid w:val="000D3715"/>
    <w:rsid w:val="000E6B73"/>
    <w:rsid w:val="00100914"/>
    <w:rsid w:val="0011399B"/>
    <w:rsid w:val="0013100E"/>
    <w:rsid w:val="001439CD"/>
    <w:rsid w:val="00147C62"/>
    <w:rsid w:val="00147F7D"/>
    <w:rsid w:val="001A333C"/>
    <w:rsid w:val="001D6505"/>
    <w:rsid w:val="001E74D6"/>
    <w:rsid w:val="0020139A"/>
    <w:rsid w:val="00234813"/>
    <w:rsid w:val="002411B8"/>
    <w:rsid w:val="002959E2"/>
    <w:rsid w:val="002D63CD"/>
    <w:rsid w:val="002E0A30"/>
    <w:rsid w:val="002F2BA3"/>
    <w:rsid w:val="00325BA3"/>
    <w:rsid w:val="00325FFD"/>
    <w:rsid w:val="003722C8"/>
    <w:rsid w:val="003B4864"/>
    <w:rsid w:val="003C5D5A"/>
    <w:rsid w:val="00451265"/>
    <w:rsid w:val="00490017"/>
    <w:rsid w:val="004C2943"/>
    <w:rsid w:val="004E6178"/>
    <w:rsid w:val="004E6861"/>
    <w:rsid w:val="00506E08"/>
    <w:rsid w:val="005277A4"/>
    <w:rsid w:val="0053782C"/>
    <w:rsid w:val="00550EAA"/>
    <w:rsid w:val="005B68F4"/>
    <w:rsid w:val="005E62DD"/>
    <w:rsid w:val="0062277E"/>
    <w:rsid w:val="00672DD8"/>
    <w:rsid w:val="00700D7D"/>
    <w:rsid w:val="00702281"/>
    <w:rsid w:val="00721D99"/>
    <w:rsid w:val="00732F15"/>
    <w:rsid w:val="00746D40"/>
    <w:rsid w:val="00747AF5"/>
    <w:rsid w:val="0079520F"/>
    <w:rsid w:val="007A678B"/>
    <w:rsid w:val="007E5085"/>
    <w:rsid w:val="007F0450"/>
    <w:rsid w:val="007F05CF"/>
    <w:rsid w:val="00845B9B"/>
    <w:rsid w:val="008A077D"/>
    <w:rsid w:val="00932912"/>
    <w:rsid w:val="00936FA6"/>
    <w:rsid w:val="009507A9"/>
    <w:rsid w:val="00962796"/>
    <w:rsid w:val="00981AE7"/>
    <w:rsid w:val="009A63F3"/>
    <w:rsid w:val="00AB026E"/>
    <w:rsid w:val="00AB5F0F"/>
    <w:rsid w:val="00AC2477"/>
    <w:rsid w:val="00B03882"/>
    <w:rsid w:val="00B072D3"/>
    <w:rsid w:val="00B84AE8"/>
    <w:rsid w:val="00BC39D1"/>
    <w:rsid w:val="00BE27C6"/>
    <w:rsid w:val="00BF4EA8"/>
    <w:rsid w:val="00C12B4E"/>
    <w:rsid w:val="00C24505"/>
    <w:rsid w:val="00CC2D83"/>
    <w:rsid w:val="00D16CE4"/>
    <w:rsid w:val="00D4671A"/>
    <w:rsid w:val="00D90FCC"/>
    <w:rsid w:val="00E61061"/>
    <w:rsid w:val="00E83FE5"/>
    <w:rsid w:val="00E952A5"/>
    <w:rsid w:val="00EF2520"/>
    <w:rsid w:val="00F1269E"/>
    <w:rsid w:val="00F42DC7"/>
    <w:rsid w:val="00F4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F9B74"/>
  <w14:defaultImageDpi w14:val="300"/>
  <w15:docId w15:val="{A9FB86F2-86BC-CA4C-A0AC-791FF98D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439CD"/>
    <w:pPr>
      <w:keepNext/>
      <w:keepLines/>
      <w:spacing w:before="200" w:after="200"/>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715"/>
    <w:pPr>
      <w:tabs>
        <w:tab w:val="center" w:pos="4320"/>
        <w:tab w:val="right" w:pos="8640"/>
      </w:tabs>
    </w:pPr>
  </w:style>
  <w:style w:type="character" w:customStyle="1" w:styleId="HeaderChar">
    <w:name w:val="Header Char"/>
    <w:basedOn w:val="DefaultParagraphFont"/>
    <w:link w:val="Header"/>
    <w:uiPriority w:val="99"/>
    <w:rsid w:val="000D3715"/>
  </w:style>
  <w:style w:type="paragraph" w:styleId="Footer">
    <w:name w:val="footer"/>
    <w:basedOn w:val="Normal"/>
    <w:link w:val="FooterChar"/>
    <w:uiPriority w:val="99"/>
    <w:unhideWhenUsed/>
    <w:rsid w:val="000D3715"/>
    <w:pPr>
      <w:tabs>
        <w:tab w:val="center" w:pos="4320"/>
        <w:tab w:val="right" w:pos="8640"/>
      </w:tabs>
    </w:pPr>
  </w:style>
  <w:style w:type="character" w:customStyle="1" w:styleId="FooterChar">
    <w:name w:val="Footer Char"/>
    <w:basedOn w:val="DefaultParagraphFont"/>
    <w:link w:val="Footer"/>
    <w:uiPriority w:val="99"/>
    <w:rsid w:val="000D3715"/>
  </w:style>
  <w:style w:type="paragraph" w:styleId="BalloonText">
    <w:name w:val="Balloon Text"/>
    <w:basedOn w:val="Normal"/>
    <w:link w:val="BalloonTextChar"/>
    <w:uiPriority w:val="99"/>
    <w:semiHidden/>
    <w:unhideWhenUsed/>
    <w:rsid w:val="000D37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3715"/>
    <w:rPr>
      <w:rFonts w:ascii="Lucida Grande" w:hAnsi="Lucida Grande" w:cs="Lucida Grande"/>
      <w:sz w:val="18"/>
      <w:szCs w:val="18"/>
    </w:rPr>
  </w:style>
  <w:style w:type="paragraph" w:styleId="ListParagraph">
    <w:name w:val="List Paragraph"/>
    <w:basedOn w:val="Normal"/>
    <w:uiPriority w:val="34"/>
    <w:qFormat/>
    <w:rsid w:val="000D3715"/>
    <w:pPr>
      <w:ind w:left="720"/>
      <w:contextualSpacing/>
    </w:pPr>
  </w:style>
  <w:style w:type="character" w:customStyle="1" w:styleId="Heading2Char">
    <w:name w:val="Heading 2 Char"/>
    <w:basedOn w:val="DefaultParagraphFont"/>
    <w:link w:val="Heading2"/>
    <w:uiPriority w:val="9"/>
    <w:rsid w:val="001439CD"/>
    <w:rPr>
      <w:rFonts w:ascii="Calibri" w:eastAsia="MS Gothic" w:hAnsi="Calibri" w:cs="Times New Roman"/>
      <w:b/>
      <w:bCs/>
      <w:color w:val="4F81BD"/>
      <w:sz w:val="26"/>
      <w:szCs w:val="26"/>
    </w:rPr>
  </w:style>
  <w:style w:type="table" w:styleId="TableGrid">
    <w:name w:val="Table Grid"/>
    <w:basedOn w:val="TableNormal"/>
    <w:uiPriority w:val="59"/>
    <w:rsid w:val="0070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147C62"/>
    <w:pPr>
      <w:suppressAutoHyphens/>
      <w:autoSpaceDE w:val="0"/>
      <w:autoSpaceDN w:val="0"/>
      <w:adjustRightInd w:val="0"/>
      <w:spacing w:line="660" w:lineRule="atLeast"/>
      <w:textAlignment w:val="center"/>
    </w:pPr>
    <w:rPr>
      <w:rFonts w:ascii="Gotham" w:hAnsi="Gotham" w:cs="Gotham"/>
      <w:color w:val="000000"/>
      <w:spacing w:val="8"/>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555D2307AB7243AD0920E58283186C"/>
        <w:category>
          <w:name w:val="General"/>
          <w:gallery w:val="placeholder"/>
        </w:category>
        <w:types>
          <w:type w:val="bbPlcHdr"/>
        </w:types>
        <w:behaviors>
          <w:behavior w:val="content"/>
        </w:behaviors>
        <w:guid w:val="{F0EBE978-71FD-AD45-A010-CE8242857AFA}"/>
      </w:docPartPr>
      <w:docPartBody>
        <w:p w:rsidR="00560A0B" w:rsidRDefault="00560A0B" w:rsidP="00560A0B">
          <w:pPr>
            <w:pStyle w:val="F1555D2307AB7243AD0920E58283186C"/>
          </w:pPr>
          <w:r>
            <w:t>[Type text]</w:t>
          </w:r>
        </w:p>
      </w:docPartBody>
    </w:docPart>
    <w:docPart>
      <w:docPartPr>
        <w:name w:val="B8D47C6E03F17642A3E414794E6DDDDF"/>
        <w:category>
          <w:name w:val="General"/>
          <w:gallery w:val="placeholder"/>
        </w:category>
        <w:types>
          <w:type w:val="bbPlcHdr"/>
        </w:types>
        <w:behaviors>
          <w:behavior w:val="content"/>
        </w:behaviors>
        <w:guid w:val="{DD677EAF-F68F-5141-878F-1F6270195082}"/>
      </w:docPartPr>
      <w:docPartBody>
        <w:p w:rsidR="00560A0B" w:rsidRDefault="00560A0B" w:rsidP="00560A0B">
          <w:pPr>
            <w:pStyle w:val="B8D47C6E03F17642A3E414794E6DDDDF"/>
          </w:pPr>
          <w:r>
            <w:t>[Type text]</w:t>
          </w:r>
        </w:p>
      </w:docPartBody>
    </w:docPart>
    <w:docPart>
      <w:docPartPr>
        <w:name w:val="2A170318F3F0CC47861179DE415643F1"/>
        <w:category>
          <w:name w:val="General"/>
          <w:gallery w:val="placeholder"/>
        </w:category>
        <w:types>
          <w:type w:val="bbPlcHdr"/>
        </w:types>
        <w:behaviors>
          <w:behavior w:val="content"/>
        </w:behaviors>
        <w:guid w:val="{3C87F4B7-DC25-B541-8ED8-B8CCA9CCCA69}"/>
      </w:docPartPr>
      <w:docPartBody>
        <w:p w:rsidR="00560A0B" w:rsidRDefault="00560A0B" w:rsidP="00560A0B">
          <w:pPr>
            <w:pStyle w:val="2A170318F3F0CC47861179DE415643F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otham">
    <w:panose1 w:val="02000504040000020004"/>
    <w:charset w:val="4D"/>
    <w:family w:val="auto"/>
    <w:notTrueType/>
    <w:pitch w:val="variable"/>
    <w:sig w:usb0="8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0B"/>
    <w:rsid w:val="00173EDF"/>
    <w:rsid w:val="00310C19"/>
    <w:rsid w:val="00560A0B"/>
    <w:rsid w:val="00771B78"/>
    <w:rsid w:val="00875DEF"/>
    <w:rsid w:val="00941119"/>
    <w:rsid w:val="009558DC"/>
    <w:rsid w:val="009561E0"/>
    <w:rsid w:val="00A64928"/>
    <w:rsid w:val="00AB0C30"/>
    <w:rsid w:val="00C710F9"/>
    <w:rsid w:val="00C903B4"/>
    <w:rsid w:val="00EE1D11"/>
    <w:rsid w:val="00F8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555D2307AB7243AD0920E58283186C">
    <w:name w:val="F1555D2307AB7243AD0920E58283186C"/>
    <w:rsid w:val="00560A0B"/>
  </w:style>
  <w:style w:type="paragraph" w:customStyle="1" w:styleId="B8D47C6E03F17642A3E414794E6DDDDF">
    <w:name w:val="B8D47C6E03F17642A3E414794E6DDDDF"/>
    <w:rsid w:val="00560A0B"/>
  </w:style>
  <w:style w:type="paragraph" w:customStyle="1" w:styleId="2A170318F3F0CC47861179DE415643F1">
    <w:name w:val="2A170318F3F0CC47861179DE415643F1"/>
    <w:rsid w:val="00560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3345-8911-CE45-BF2C-1A56CED3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1343</Words>
  <Characters>7659</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Morry Angell</dc:creator>
  <cp:lastModifiedBy>Morry Angell</cp:lastModifiedBy>
  <cp:revision>3</cp:revision>
  <cp:lastPrinted>2013-11-22T21:08:00Z</cp:lastPrinted>
  <dcterms:created xsi:type="dcterms:W3CDTF">2022-12-06T21:39:00Z</dcterms:created>
  <dcterms:modified xsi:type="dcterms:W3CDTF">2022-12-06T21:40:00Z</dcterms:modified>
</cp:coreProperties>
</file>