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GDB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just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love 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you're right,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Vancouver BC.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Vancouver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no.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crayon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retinitis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pigmentosa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clumsy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But because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going to ask. That is just sort of that prime time to figure that out. Oh, my goodness.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sure is. It sure is.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wow.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wrench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 spinach.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00:03:23]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 crazy.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goodness.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assemblies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clumsiness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Vancouver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city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huge for me.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retinitis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pigmentosa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 that.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guys are a talented couple. That's fabulous.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love it, yep.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I'm very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 day.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gosh.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Because that's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acoustic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playing.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Bocelli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gosh.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And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impairment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coming.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retinitis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pigmentosa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degenerative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CNIB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was.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way more embarrassing.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Exactly.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I could totally relate. 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anybody yet, but that is such-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Which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impales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yes. Exactly, 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it, to be honest.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For sure. Yeah, yeah.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yeah,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00:13:34]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around, yeah, yeah,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like, "Oh, here's where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know.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 amazing.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beautiful 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 beautiful.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 colors, yeah, yeah,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Did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God. That's so good.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 It's a lot.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meeting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not completely a novice.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she didn't tell you the name yet.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 the name.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really big thing, 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it's going to be?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I had Fred-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 would be adorable.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Adorable name,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Good, good, good.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syrup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maple leaf, all of 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is, it 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your hockey teams and everything.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Nope. They didn't.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No. They don't.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I bet it did.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posted the video to TikTok.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my gosh.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mashup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awesome.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just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serendipitous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even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Going across us.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look cool,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Maple Man,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love it.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now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did. Oh,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or the acrobats.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experience it, it's hard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is,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as I've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 that. Plug your book.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Pengrooms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penguins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00:21:33]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penguins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Pengrooms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penguins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LGBTQ community.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inclusive, yeah,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story. I love 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 yes, 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Tell me what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I'm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that's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: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Puppy raisers, awesome.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Because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now I'm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fantastic. Oh, my gosh.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know. Let it drop.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clamoring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happens. Exactly,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it's true.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goodness.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12X or whatever. Okay, well, that's not really going to work for me.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That's not going to work. Yeah, maybe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But this year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My pleasure,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the dressing.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That's true, you're downtown Seattle. No problem.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Maple,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 special?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Castle: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Thank you. Thank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Central_Bark_Paul_Castle_Mix (Completed  06/21/22)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21, 2022 -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