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1DAB" w14:textId="77777777" w:rsidR="0030282F" w:rsidRDefault="0030282F" w:rsidP="0030282F">
      <w:pPr>
        <w:tabs>
          <w:tab w:val="left" w:pos="1373"/>
          <w:tab w:val="center" w:pos="468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E206E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eterinary </w:t>
      </w:r>
      <w:r w:rsidRPr="004E206E">
        <w:rPr>
          <w:rFonts w:ascii="Arial" w:hAnsi="Arial" w:cs="Arial"/>
          <w:b/>
          <w:sz w:val="28"/>
          <w:szCs w:val="28"/>
        </w:rPr>
        <w:t>F</w:t>
      </w:r>
      <w:r>
        <w:rPr>
          <w:rFonts w:ascii="Arial" w:hAnsi="Arial" w:cs="Arial"/>
          <w:b/>
          <w:sz w:val="28"/>
          <w:szCs w:val="28"/>
        </w:rPr>
        <w:t xml:space="preserve">inancial </w:t>
      </w:r>
      <w:r w:rsidRPr="004E206E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ssistance (VFA)</w:t>
      </w:r>
      <w:r w:rsidRPr="004E206E">
        <w:rPr>
          <w:rFonts w:ascii="Arial" w:hAnsi="Arial" w:cs="Arial"/>
          <w:b/>
          <w:sz w:val="28"/>
          <w:szCs w:val="28"/>
        </w:rPr>
        <w:t xml:space="preserve"> Program – </w:t>
      </w:r>
    </w:p>
    <w:p w14:paraId="4688FE2F" w14:textId="2C9D9D5F" w:rsidR="006038AB" w:rsidRPr="000441B5" w:rsidRDefault="0047584D" w:rsidP="0030282F">
      <w:pPr>
        <w:tabs>
          <w:tab w:val="left" w:pos="1373"/>
          <w:tab w:val="center" w:pos="468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 I</w:t>
      </w:r>
      <w:r w:rsidR="0038165C">
        <w:rPr>
          <w:rFonts w:ascii="Arial" w:hAnsi="Arial" w:cs="Arial"/>
          <w:b/>
          <w:sz w:val="28"/>
          <w:szCs w:val="28"/>
        </w:rPr>
        <w:t>f I Can’t Pay Up Front?</w:t>
      </w:r>
    </w:p>
    <w:p w14:paraId="6B31F1DE" w14:textId="77777777" w:rsidR="006038AB" w:rsidRPr="000441B5" w:rsidRDefault="006038AB" w:rsidP="006038AB">
      <w:pPr>
        <w:rPr>
          <w:rFonts w:ascii="Arial" w:hAnsi="Arial" w:cs="Arial"/>
        </w:rPr>
      </w:pPr>
    </w:p>
    <w:p w14:paraId="5BC06927" w14:textId="135768A9" w:rsidR="0038165C" w:rsidRPr="00ED3BB8" w:rsidRDefault="0038165C" w:rsidP="0038165C">
      <w:pPr>
        <w:spacing w:line="276" w:lineRule="auto"/>
        <w:rPr>
          <w:rFonts w:ascii="Arial" w:hAnsi="Arial" w:cs="Arial"/>
        </w:rPr>
      </w:pPr>
      <w:r w:rsidRPr="00ED3BB8">
        <w:rPr>
          <w:rFonts w:ascii="Arial" w:hAnsi="Arial" w:cs="Arial"/>
        </w:rPr>
        <w:t xml:space="preserve">GDB </w:t>
      </w:r>
      <w:r w:rsidR="00220397">
        <w:rPr>
          <w:rFonts w:ascii="Arial" w:hAnsi="Arial" w:cs="Arial"/>
        </w:rPr>
        <w:t>clients</w:t>
      </w:r>
      <w:r w:rsidRPr="00ED3BB8">
        <w:rPr>
          <w:rFonts w:ascii="Arial" w:hAnsi="Arial" w:cs="Arial"/>
        </w:rPr>
        <w:t xml:space="preserve"> are requested to pay for all veterinary care visits up front whenever possible</w:t>
      </w:r>
      <w:r>
        <w:rPr>
          <w:rFonts w:ascii="Arial" w:hAnsi="Arial" w:cs="Arial"/>
        </w:rPr>
        <w:t xml:space="preserve">. </w:t>
      </w:r>
      <w:r w:rsidRPr="00ED3BB8">
        <w:rPr>
          <w:rFonts w:ascii="Arial" w:hAnsi="Arial" w:cs="Arial"/>
        </w:rPr>
        <w:t>GDB will then reimburse you directly.</w:t>
      </w:r>
    </w:p>
    <w:p w14:paraId="7F8EDBCD" w14:textId="77777777" w:rsidR="0038165C" w:rsidRPr="00ED3BB8" w:rsidRDefault="0038165C" w:rsidP="0038165C">
      <w:pPr>
        <w:spacing w:line="276" w:lineRule="auto"/>
        <w:rPr>
          <w:rFonts w:ascii="Arial" w:hAnsi="Arial" w:cs="Arial"/>
        </w:rPr>
      </w:pPr>
    </w:p>
    <w:p w14:paraId="26933120" w14:textId="77777777" w:rsidR="0038165C" w:rsidRPr="00ED3BB8" w:rsidRDefault="0038165C" w:rsidP="0038165C">
      <w:pPr>
        <w:spacing w:line="276" w:lineRule="auto"/>
        <w:rPr>
          <w:rFonts w:ascii="Arial" w:hAnsi="Arial" w:cs="Arial"/>
        </w:rPr>
      </w:pPr>
      <w:r w:rsidRPr="00ED3BB8">
        <w:rPr>
          <w:rFonts w:ascii="Arial" w:hAnsi="Arial" w:cs="Arial"/>
        </w:rPr>
        <w:t>In the event that you are not in a position to pay for your veterinary care at the time of the visit, you may discuss the direct billing option with your veterinarian.</w:t>
      </w:r>
    </w:p>
    <w:p w14:paraId="77D05098" w14:textId="77777777" w:rsidR="0038165C" w:rsidRPr="00ED3BB8" w:rsidRDefault="0038165C" w:rsidP="0038165C">
      <w:pPr>
        <w:spacing w:line="276" w:lineRule="auto"/>
        <w:rPr>
          <w:rFonts w:ascii="Arial" w:hAnsi="Arial" w:cs="Arial"/>
        </w:rPr>
      </w:pPr>
    </w:p>
    <w:p w14:paraId="0DB0CB5C" w14:textId="77777777" w:rsidR="0038165C" w:rsidRPr="00ED3BB8" w:rsidRDefault="0038165C" w:rsidP="0038165C">
      <w:pPr>
        <w:pStyle w:val="ListParagraph"/>
        <w:numPr>
          <w:ilvl w:val="0"/>
          <w:numId w:val="24"/>
        </w:numPr>
        <w:spacing w:line="276" w:lineRule="auto"/>
        <w:ind w:left="450"/>
        <w:rPr>
          <w:rFonts w:ascii="Arial" w:hAnsi="Arial" w:cs="Arial"/>
        </w:rPr>
      </w:pPr>
      <w:r w:rsidRPr="00ED3BB8">
        <w:rPr>
          <w:rFonts w:ascii="Arial" w:hAnsi="Arial" w:cs="Arial"/>
        </w:rPr>
        <w:t>Your veterinarian must be comfortable with direct billing, they have the right to decline and require payment at the time of service.</w:t>
      </w:r>
    </w:p>
    <w:p w14:paraId="527650E0" w14:textId="77777777" w:rsidR="0038165C" w:rsidRPr="00ED3BB8" w:rsidRDefault="0038165C" w:rsidP="0038165C">
      <w:pPr>
        <w:pStyle w:val="ListParagraph"/>
        <w:numPr>
          <w:ilvl w:val="0"/>
          <w:numId w:val="24"/>
        </w:numPr>
        <w:spacing w:line="276" w:lineRule="auto"/>
        <w:ind w:left="450"/>
        <w:rPr>
          <w:rFonts w:ascii="Arial" w:hAnsi="Arial" w:cs="Arial"/>
        </w:rPr>
      </w:pPr>
      <w:r w:rsidRPr="00ED3BB8">
        <w:rPr>
          <w:rFonts w:ascii="Arial" w:hAnsi="Arial" w:cs="Arial"/>
        </w:rPr>
        <w:t>You should be the one to initiate the discussion and ask your veterinarian if direct billing is something they are willing to consider.</w:t>
      </w:r>
    </w:p>
    <w:p w14:paraId="20099404" w14:textId="6ADAAA3B" w:rsidR="0038165C" w:rsidRPr="00ED3BB8" w:rsidRDefault="0038165C" w:rsidP="0038165C">
      <w:pPr>
        <w:pStyle w:val="ListParagraph"/>
        <w:numPr>
          <w:ilvl w:val="0"/>
          <w:numId w:val="24"/>
        </w:numPr>
        <w:spacing w:line="276" w:lineRule="auto"/>
        <w:ind w:left="450"/>
        <w:rPr>
          <w:rFonts w:ascii="Arial" w:hAnsi="Arial" w:cs="Arial"/>
        </w:rPr>
      </w:pPr>
      <w:r w:rsidRPr="00ED3BB8">
        <w:rPr>
          <w:rFonts w:ascii="Arial" w:hAnsi="Arial" w:cs="Arial"/>
        </w:rPr>
        <w:t xml:space="preserve">Veterinary clinics need to </w:t>
      </w:r>
      <w:r w:rsidR="00EB0F6C">
        <w:rPr>
          <w:rFonts w:ascii="Arial" w:hAnsi="Arial" w:cs="Arial"/>
        </w:rPr>
        <w:t>be aware</w:t>
      </w:r>
      <w:r w:rsidRPr="00ED3BB8">
        <w:rPr>
          <w:rFonts w:ascii="Arial" w:hAnsi="Arial" w:cs="Arial"/>
        </w:rPr>
        <w:t xml:space="preserve"> that it can take up to 30 days from the day their reimbursement request is received to receive payment.</w:t>
      </w:r>
    </w:p>
    <w:p w14:paraId="2A8033D9" w14:textId="77777777" w:rsidR="0038165C" w:rsidRPr="00ED3BB8" w:rsidRDefault="0038165C" w:rsidP="0038165C">
      <w:pPr>
        <w:pStyle w:val="ListParagraph"/>
        <w:numPr>
          <w:ilvl w:val="0"/>
          <w:numId w:val="24"/>
        </w:numPr>
        <w:spacing w:line="276" w:lineRule="auto"/>
        <w:ind w:left="450"/>
        <w:rPr>
          <w:rFonts w:ascii="Arial" w:hAnsi="Arial" w:cs="Arial"/>
        </w:rPr>
      </w:pPr>
      <w:r w:rsidRPr="00ED3BB8">
        <w:rPr>
          <w:rFonts w:ascii="Arial" w:hAnsi="Arial" w:cs="Arial"/>
        </w:rPr>
        <w:t>VFA staff are available to discuss the billing process and VFA program in detail with veterinary clinics and answer questions.</w:t>
      </w:r>
    </w:p>
    <w:p w14:paraId="1351CFDF" w14:textId="77777777" w:rsidR="0038165C" w:rsidRPr="00ED3BB8" w:rsidRDefault="0038165C" w:rsidP="0038165C">
      <w:pPr>
        <w:pStyle w:val="ListParagraph"/>
        <w:spacing w:line="276" w:lineRule="auto"/>
        <w:rPr>
          <w:rFonts w:ascii="Arial" w:hAnsi="Arial" w:cs="Arial"/>
        </w:rPr>
      </w:pPr>
    </w:p>
    <w:p w14:paraId="44A04ECA" w14:textId="02EFC3A8" w:rsidR="0038165C" w:rsidRPr="00ED3BB8" w:rsidRDefault="0038165C" w:rsidP="0038165C">
      <w:pPr>
        <w:spacing w:line="276" w:lineRule="auto"/>
        <w:rPr>
          <w:rFonts w:ascii="Arial" w:hAnsi="Arial" w:cs="Arial"/>
        </w:rPr>
      </w:pPr>
      <w:r w:rsidRPr="00ED3BB8">
        <w:rPr>
          <w:rFonts w:ascii="Arial" w:hAnsi="Arial" w:cs="Arial"/>
        </w:rPr>
        <w:t>If your veterinarian decides that they are willing to direct bill they will need a copy of the reimb</w:t>
      </w:r>
      <w:r>
        <w:rPr>
          <w:rFonts w:ascii="Arial" w:hAnsi="Arial" w:cs="Arial"/>
        </w:rPr>
        <w:t xml:space="preserve">ursement form to keep on file. </w:t>
      </w:r>
      <w:r w:rsidRPr="00ED3BB8">
        <w:rPr>
          <w:rFonts w:ascii="Arial" w:hAnsi="Arial" w:cs="Arial"/>
        </w:rPr>
        <w:t xml:space="preserve">This form is available on the GDB website, or can be </w:t>
      </w:r>
      <w:r w:rsidR="00EB0F6C">
        <w:rPr>
          <w:rFonts w:ascii="Arial" w:hAnsi="Arial" w:cs="Arial"/>
        </w:rPr>
        <w:t xml:space="preserve">emailed, </w:t>
      </w:r>
      <w:proofErr w:type="gramStart"/>
      <w:r w:rsidR="00EB0F6C">
        <w:rPr>
          <w:rFonts w:ascii="Arial" w:hAnsi="Arial" w:cs="Arial"/>
        </w:rPr>
        <w:t>mailed</w:t>
      </w:r>
      <w:proofErr w:type="gramEnd"/>
      <w:r w:rsidR="00EB0F6C">
        <w:rPr>
          <w:rFonts w:ascii="Arial" w:hAnsi="Arial" w:cs="Arial"/>
        </w:rPr>
        <w:t xml:space="preserve"> or faxed</w:t>
      </w:r>
      <w:r w:rsidRPr="00ED3BB8">
        <w:rPr>
          <w:rFonts w:ascii="Arial" w:hAnsi="Arial" w:cs="Arial"/>
        </w:rPr>
        <w:t xml:space="preserve"> if requested.</w:t>
      </w:r>
    </w:p>
    <w:p w14:paraId="54FB7EBD" w14:textId="77777777" w:rsidR="0038165C" w:rsidRPr="00ED3BB8" w:rsidRDefault="0038165C" w:rsidP="0038165C">
      <w:pPr>
        <w:spacing w:line="276" w:lineRule="auto"/>
        <w:rPr>
          <w:rFonts w:ascii="Arial" w:hAnsi="Arial" w:cs="Arial"/>
        </w:rPr>
      </w:pPr>
    </w:p>
    <w:p w14:paraId="4F39ECF4" w14:textId="7C179F48" w:rsidR="0038165C" w:rsidRPr="00ED3BB8" w:rsidRDefault="0038165C" w:rsidP="0038165C">
      <w:pPr>
        <w:spacing w:line="276" w:lineRule="auto"/>
        <w:rPr>
          <w:rFonts w:ascii="Arial" w:hAnsi="Arial" w:cs="Arial"/>
        </w:rPr>
      </w:pPr>
      <w:r w:rsidRPr="00ED3BB8">
        <w:rPr>
          <w:rFonts w:ascii="Arial" w:hAnsi="Arial" w:cs="Arial"/>
        </w:rPr>
        <w:t xml:space="preserve">Many veterinary clinics are willing to contact GDB directly for authorization, however </w:t>
      </w:r>
      <w:r w:rsidR="00EB0F6C">
        <w:rPr>
          <w:rFonts w:ascii="Arial" w:hAnsi="Arial" w:cs="Arial"/>
        </w:rPr>
        <w:t xml:space="preserve">as the client </w:t>
      </w:r>
      <w:r w:rsidRPr="00ED3BB8">
        <w:rPr>
          <w:rFonts w:ascii="Arial" w:hAnsi="Arial" w:cs="Arial"/>
        </w:rPr>
        <w:t>you are ultimately responsible for making sure tha</w:t>
      </w:r>
      <w:r>
        <w:rPr>
          <w:rFonts w:ascii="Arial" w:hAnsi="Arial" w:cs="Arial"/>
        </w:rPr>
        <w:t xml:space="preserve">t authorizations are in place. </w:t>
      </w:r>
      <w:r w:rsidRPr="00ED3BB8">
        <w:rPr>
          <w:rFonts w:ascii="Arial" w:hAnsi="Arial" w:cs="Arial"/>
        </w:rPr>
        <w:t xml:space="preserve">To ensure that your veterinary clinic is fully paid (and continues to be willing to bill directly), the authorization needs to be </w:t>
      </w:r>
      <w:proofErr w:type="spellStart"/>
      <w:r w:rsidRPr="00ED3BB8">
        <w:rPr>
          <w:rFonts w:ascii="Arial" w:hAnsi="Arial" w:cs="Arial"/>
        </w:rPr>
        <w:t>greather</w:t>
      </w:r>
      <w:proofErr w:type="spellEnd"/>
      <w:r w:rsidRPr="00ED3BB8">
        <w:rPr>
          <w:rFonts w:ascii="Arial" w:hAnsi="Arial" w:cs="Arial"/>
        </w:rPr>
        <w:t xml:space="preserve"> than or equal to the final bill for every visit.</w:t>
      </w:r>
    </w:p>
    <w:p w14:paraId="7C4433BD" w14:textId="77777777" w:rsidR="0038165C" w:rsidRPr="00ED3BB8" w:rsidRDefault="0038165C" w:rsidP="0038165C">
      <w:pPr>
        <w:spacing w:line="276" w:lineRule="auto"/>
        <w:rPr>
          <w:rFonts w:ascii="Arial" w:hAnsi="Arial" w:cs="Arial"/>
        </w:rPr>
      </w:pPr>
    </w:p>
    <w:p w14:paraId="72964AA9" w14:textId="58711B8A" w:rsidR="00EE25D9" w:rsidRPr="0038165C" w:rsidRDefault="0038165C" w:rsidP="00F114B1">
      <w:pPr>
        <w:spacing w:line="276" w:lineRule="auto"/>
        <w:rPr>
          <w:rFonts w:ascii="Arial" w:hAnsi="Arial" w:cs="Arial"/>
        </w:rPr>
      </w:pPr>
      <w:r w:rsidRPr="00ED3BB8">
        <w:rPr>
          <w:rFonts w:ascii="Arial" w:hAnsi="Arial" w:cs="Arial"/>
        </w:rPr>
        <w:t>Direct billing does not change the reimbursem</w:t>
      </w:r>
      <w:r>
        <w:rPr>
          <w:rFonts w:ascii="Arial" w:hAnsi="Arial" w:cs="Arial"/>
        </w:rPr>
        <w:t xml:space="preserve">ent available through the VFA program. </w:t>
      </w:r>
    </w:p>
    <w:sectPr w:rsidR="00EE25D9" w:rsidRPr="0038165C" w:rsidSect="0007003E">
      <w:headerReference w:type="even" r:id="rId11"/>
      <w:headerReference w:type="default" r:id="rId12"/>
      <w:footerReference w:type="default" r:id="rId13"/>
      <w:pgSz w:w="12240" w:h="15840"/>
      <w:pgMar w:top="720" w:right="1440" w:bottom="907" w:left="1440" w:header="634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AC87" w14:textId="77777777" w:rsidR="0066459C" w:rsidRDefault="0066459C" w:rsidP="00300494">
      <w:r>
        <w:separator/>
      </w:r>
    </w:p>
  </w:endnote>
  <w:endnote w:type="continuationSeparator" w:id="0">
    <w:p w14:paraId="2CD820C5" w14:textId="77777777" w:rsidR="0066459C" w:rsidRDefault="0066459C" w:rsidP="00300494">
      <w:r>
        <w:continuationSeparator/>
      </w:r>
    </w:p>
  </w:endnote>
  <w:endnote w:type="continuationNotice" w:id="1">
    <w:p w14:paraId="6815E416" w14:textId="77777777" w:rsidR="0066459C" w:rsidRDefault="00664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panose1 w:val="00000000000000000000"/>
    <w:charset w:val="00"/>
    <w:family w:val="auto"/>
    <w:pitch w:val="variable"/>
    <w:sig w:usb0="800000AF" w:usb1="40000048" w:usb2="00000000" w:usb3="00000000" w:csb0="00000111" w:csb1="00000000"/>
  </w:font>
  <w:font w:name="Gotham-Bold">
    <w:panose1 w:val="00000000000000000000"/>
    <w:charset w:val="00"/>
    <w:family w:val="auto"/>
    <w:pitch w:val="variable"/>
    <w:sig w:usb0="8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E" w14:textId="77777777" w:rsidR="006038AB" w:rsidRDefault="006038AB" w:rsidP="00300494">
    <w:pPr>
      <w:pStyle w:val="Footer"/>
      <w:jc w:val="center"/>
      <w:rPr>
        <w:rFonts w:ascii="Gotham-Bold" w:hAnsi="Gotham-Bold"/>
        <w:sz w:val="20"/>
        <w:szCs w:val="20"/>
      </w:rPr>
    </w:pPr>
  </w:p>
  <w:p w14:paraId="704FE52F" w14:textId="77777777" w:rsidR="006038AB" w:rsidRDefault="006038A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>(800) 295-</w:t>
    </w:r>
    <w:proofErr w:type="gramStart"/>
    <w:r>
      <w:rPr>
        <w:rFonts w:ascii="Gotham-Bold" w:hAnsi="Gotham-Bold"/>
        <w:sz w:val="20"/>
        <w:szCs w:val="20"/>
      </w:rPr>
      <w:t>4050  |</w:t>
    </w:r>
    <w:proofErr w:type="gramEnd"/>
    <w:r>
      <w:rPr>
        <w:rFonts w:ascii="Gotham-Bold" w:hAnsi="Gotham-Bold"/>
        <w:sz w:val="20"/>
        <w:szCs w:val="20"/>
      </w:rPr>
      <w:t xml:space="preserve">  guidedogs.com</w:t>
    </w:r>
  </w:p>
  <w:p w14:paraId="704FE530" w14:textId="77777777" w:rsidR="006038AB" w:rsidRDefault="006038A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National Headquarters: </w:t>
    </w:r>
    <w:r w:rsidRPr="00300494">
      <w:rPr>
        <w:rFonts w:ascii="Gotham-Book" w:hAnsi="Gotham-Book"/>
        <w:sz w:val="20"/>
        <w:szCs w:val="20"/>
      </w:rPr>
      <w:t>P.O. Box 151200, San Rafael, CA 94915-1200</w:t>
    </w:r>
  </w:p>
  <w:p w14:paraId="704FE531" w14:textId="77777777" w:rsidR="006038AB" w:rsidRPr="00300494" w:rsidRDefault="006038AB" w:rsidP="00300494">
    <w:pPr>
      <w:pStyle w:val="Footer"/>
      <w:spacing w:line="276" w:lineRule="auto"/>
      <w:jc w:val="center"/>
      <w:rPr>
        <w:rFonts w:ascii="Gotham-Book" w:hAnsi="Gotham-Book"/>
        <w:sz w:val="20"/>
        <w:szCs w:val="20"/>
      </w:rPr>
    </w:pPr>
    <w:r>
      <w:rPr>
        <w:rFonts w:ascii="Gotham-Bold" w:hAnsi="Gotham-Bold"/>
        <w:sz w:val="20"/>
        <w:szCs w:val="20"/>
      </w:rPr>
      <w:t xml:space="preserve">California Campus: </w:t>
    </w:r>
    <w:r w:rsidRPr="00300494">
      <w:rPr>
        <w:rFonts w:ascii="Gotham-Book" w:hAnsi="Gotham-Book"/>
        <w:sz w:val="20"/>
        <w:szCs w:val="20"/>
      </w:rPr>
      <w:t>350 Los Ranchitos Road, San Rafael, CA 94903</w:t>
    </w:r>
    <w:r>
      <w:rPr>
        <w:rFonts w:ascii="Gotham-Book" w:hAnsi="Gotham-Book"/>
        <w:sz w:val="20"/>
        <w:szCs w:val="20"/>
      </w:rPr>
      <w:t xml:space="preserve">  |  (415) 499-4000</w:t>
    </w:r>
  </w:p>
  <w:p w14:paraId="704FE532" w14:textId="77777777" w:rsidR="006038AB" w:rsidRPr="00300494" w:rsidRDefault="006038A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Oregon Campus: </w:t>
    </w:r>
    <w:r w:rsidRPr="00300494">
      <w:rPr>
        <w:rFonts w:ascii="Gotham-Book" w:hAnsi="Gotham-Book"/>
        <w:sz w:val="20"/>
        <w:szCs w:val="20"/>
      </w:rPr>
      <w:t>32901 SE Kelso Road, Boring, OR 97009</w:t>
    </w:r>
    <w:r>
      <w:rPr>
        <w:rFonts w:ascii="Gotham-Book" w:hAnsi="Gotham-Book"/>
        <w:sz w:val="20"/>
        <w:szCs w:val="20"/>
      </w:rPr>
      <w:t xml:space="preserve">  |  (503) 668-2100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55FF" w14:textId="77777777" w:rsidR="0066459C" w:rsidRDefault="0066459C" w:rsidP="00300494">
      <w:r>
        <w:separator/>
      </w:r>
    </w:p>
  </w:footnote>
  <w:footnote w:type="continuationSeparator" w:id="0">
    <w:p w14:paraId="292E5305" w14:textId="77777777" w:rsidR="0066459C" w:rsidRDefault="0066459C" w:rsidP="00300494">
      <w:r>
        <w:continuationSeparator/>
      </w:r>
    </w:p>
  </w:footnote>
  <w:footnote w:type="continuationNotice" w:id="1">
    <w:p w14:paraId="69532020" w14:textId="77777777" w:rsidR="0066459C" w:rsidRDefault="006645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B" w14:textId="77777777" w:rsidR="006038AB" w:rsidRDefault="006038AB" w:rsidP="00300494">
    <w:pPr>
      <w:pStyle w:val="Header"/>
    </w:pPr>
    <w:r>
      <w:t>[Type text]</w:t>
    </w:r>
    <w:r>
      <w:tab/>
      <w:t>[Type text]</w:t>
    </w:r>
    <w:r>
      <w:tab/>
      <w:t>[Type text]</w:t>
    </w:r>
  </w:p>
  <w:p w14:paraId="704FE52C" w14:textId="77777777" w:rsidR="006038AB" w:rsidRDefault="00603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D" w14:textId="77777777" w:rsidR="006038AB" w:rsidRPr="00300494" w:rsidRDefault="006038AB" w:rsidP="00300494">
    <w:pPr>
      <w:pStyle w:val="Header"/>
      <w:jc w:val="center"/>
      <w:rPr>
        <w:rFonts w:ascii="Gotham-Book" w:hAnsi="Gotham-Book"/>
      </w:rPr>
    </w:pPr>
    <w:r>
      <w:rPr>
        <w:rFonts w:ascii="Gotham-Book" w:hAnsi="Gotham-Book"/>
        <w:noProof/>
      </w:rPr>
      <w:drawing>
        <wp:inline distT="0" distB="0" distL="0" distR="0" wp14:anchorId="704FE533" wp14:editId="704FE534">
          <wp:extent cx="3895725" cy="876300"/>
          <wp:effectExtent l="0" t="0" r="952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t="22694" r="7922" b="18098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D1F"/>
    <w:multiLevelType w:val="hybridMultilevel"/>
    <w:tmpl w:val="0046D7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5446B"/>
    <w:multiLevelType w:val="hybridMultilevel"/>
    <w:tmpl w:val="FE90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514"/>
    <w:multiLevelType w:val="hybridMultilevel"/>
    <w:tmpl w:val="CC9A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D5EB3"/>
    <w:multiLevelType w:val="hybridMultilevel"/>
    <w:tmpl w:val="9E4A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129F9"/>
    <w:multiLevelType w:val="hybridMultilevel"/>
    <w:tmpl w:val="CE40E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93968"/>
    <w:multiLevelType w:val="hybridMultilevel"/>
    <w:tmpl w:val="28D02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6FC"/>
    <w:multiLevelType w:val="hybridMultilevel"/>
    <w:tmpl w:val="F5241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40C4D"/>
    <w:multiLevelType w:val="hybridMultilevel"/>
    <w:tmpl w:val="5442F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B2742"/>
    <w:multiLevelType w:val="hybridMultilevel"/>
    <w:tmpl w:val="B27CBE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EA0771"/>
    <w:multiLevelType w:val="hybridMultilevel"/>
    <w:tmpl w:val="6E5E80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E0D2C"/>
    <w:multiLevelType w:val="hybridMultilevel"/>
    <w:tmpl w:val="03FE8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E1715D"/>
    <w:multiLevelType w:val="hybridMultilevel"/>
    <w:tmpl w:val="B25264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F63E9B"/>
    <w:multiLevelType w:val="hybridMultilevel"/>
    <w:tmpl w:val="E5467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DB2E1D"/>
    <w:multiLevelType w:val="hybridMultilevel"/>
    <w:tmpl w:val="B1AC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27197"/>
    <w:multiLevelType w:val="hybridMultilevel"/>
    <w:tmpl w:val="196CC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E72E8"/>
    <w:multiLevelType w:val="hybridMultilevel"/>
    <w:tmpl w:val="0486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53E49"/>
    <w:multiLevelType w:val="hybridMultilevel"/>
    <w:tmpl w:val="5EF6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71C2E"/>
    <w:multiLevelType w:val="hybridMultilevel"/>
    <w:tmpl w:val="8FD6A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43BD3"/>
    <w:multiLevelType w:val="hybridMultilevel"/>
    <w:tmpl w:val="A60CC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5615EE"/>
    <w:multiLevelType w:val="hybridMultilevel"/>
    <w:tmpl w:val="F9107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4971C5"/>
    <w:multiLevelType w:val="hybridMultilevel"/>
    <w:tmpl w:val="C7106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F36237"/>
    <w:multiLevelType w:val="hybridMultilevel"/>
    <w:tmpl w:val="56E04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A1283"/>
    <w:multiLevelType w:val="hybridMultilevel"/>
    <w:tmpl w:val="C23E48B8"/>
    <w:lvl w:ilvl="0" w:tplc="24BED8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BA07861"/>
    <w:multiLevelType w:val="hybridMultilevel"/>
    <w:tmpl w:val="D138F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57758486">
    <w:abstractNumId w:val="14"/>
  </w:num>
  <w:num w:numId="2" w16cid:durableId="1830249464">
    <w:abstractNumId w:val="11"/>
  </w:num>
  <w:num w:numId="3" w16cid:durableId="930702880">
    <w:abstractNumId w:val="22"/>
  </w:num>
  <w:num w:numId="4" w16cid:durableId="505441538">
    <w:abstractNumId w:val="8"/>
  </w:num>
  <w:num w:numId="5" w16cid:durableId="789056926">
    <w:abstractNumId w:val="16"/>
  </w:num>
  <w:num w:numId="6" w16cid:durableId="1257593159">
    <w:abstractNumId w:val="21"/>
  </w:num>
  <w:num w:numId="7" w16cid:durableId="1915506088">
    <w:abstractNumId w:val="18"/>
  </w:num>
  <w:num w:numId="8" w16cid:durableId="737556960">
    <w:abstractNumId w:val="6"/>
  </w:num>
  <w:num w:numId="9" w16cid:durableId="1594584833">
    <w:abstractNumId w:val="17"/>
  </w:num>
  <w:num w:numId="10" w16cid:durableId="1852404961">
    <w:abstractNumId w:val="7"/>
  </w:num>
  <w:num w:numId="11" w16cid:durableId="549458003">
    <w:abstractNumId w:val="3"/>
  </w:num>
  <w:num w:numId="12" w16cid:durableId="1068380674">
    <w:abstractNumId w:val="12"/>
  </w:num>
  <w:num w:numId="13" w16cid:durableId="1539391801">
    <w:abstractNumId w:val="2"/>
  </w:num>
  <w:num w:numId="14" w16cid:durableId="900486052">
    <w:abstractNumId w:val="15"/>
  </w:num>
  <w:num w:numId="15" w16cid:durableId="2069450167">
    <w:abstractNumId w:val="20"/>
  </w:num>
  <w:num w:numId="16" w16cid:durableId="1586768218">
    <w:abstractNumId w:val="4"/>
  </w:num>
  <w:num w:numId="17" w16cid:durableId="1699702331">
    <w:abstractNumId w:val="23"/>
  </w:num>
  <w:num w:numId="18" w16cid:durableId="337393544">
    <w:abstractNumId w:val="5"/>
  </w:num>
  <w:num w:numId="19" w16cid:durableId="1448618062">
    <w:abstractNumId w:val="1"/>
  </w:num>
  <w:num w:numId="20" w16cid:durableId="1715734409">
    <w:abstractNumId w:val="19"/>
  </w:num>
  <w:num w:numId="21" w16cid:durableId="135996542">
    <w:abstractNumId w:val="0"/>
  </w:num>
  <w:num w:numId="22" w16cid:durableId="1007756780">
    <w:abstractNumId w:val="13"/>
  </w:num>
  <w:num w:numId="23" w16cid:durableId="1813252640">
    <w:abstractNumId w:val="9"/>
  </w:num>
  <w:num w:numId="24" w16cid:durableId="642077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E5"/>
    <w:rsid w:val="00026134"/>
    <w:rsid w:val="000441B5"/>
    <w:rsid w:val="0007003E"/>
    <w:rsid w:val="00095371"/>
    <w:rsid w:val="000C2B1A"/>
    <w:rsid w:val="000C31FA"/>
    <w:rsid w:val="000E2360"/>
    <w:rsid w:val="00103627"/>
    <w:rsid w:val="001164C0"/>
    <w:rsid w:val="00191E57"/>
    <w:rsid w:val="00197084"/>
    <w:rsid w:val="00202CEC"/>
    <w:rsid w:val="00220397"/>
    <w:rsid w:val="00264AA0"/>
    <w:rsid w:val="002D37F5"/>
    <w:rsid w:val="002D3A3D"/>
    <w:rsid w:val="002E3401"/>
    <w:rsid w:val="00300494"/>
    <w:rsid w:val="0030282F"/>
    <w:rsid w:val="00315BA3"/>
    <w:rsid w:val="00321168"/>
    <w:rsid w:val="00324B8F"/>
    <w:rsid w:val="00334C97"/>
    <w:rsid w:val="003429AE"/>
    <w:rsid w:val="00354D2A"/>
    <w:rsid w:val="003622B0"/>
    <w:rsid w:val="0038165C"/>
    <w:rsid w:val="00395BFC"/>
    <w:rsid w:val="003A61AF"/>
    <w:rsid w:val="003C1630"/>
    <w:rsid w:val="004043A0"/>
    <w:rsid w:val="00406E40"/>
    <w:rsid w:val="0047584D"/>
    <w:rsid w:val="004C2943"/>
    <w:rsid w:val="004C2FD6"/>
    <w:rsid w:val="004C7143"/>
    <w:rsid w:val="00501A53"/>
    <w:rsid w:val="00514046"/>
    <w:rsid w:val="0051692E"/>
    <w:rsid w:val="00550776"/>
    <w:rsid w:val="00571084"/>
    <w:rsid w:val="006038AB"/>
    <w:rsid w:val="00615084"/>
    <w:rsid w:val="00625D23"/>
    <w:rsid w:val="006401DB"/>
    <w:rsid w:val="00640364"/>
    <w:rsid w:val="0066459C"/>
    <w:rsid w:val="006705B0"/>
    <w:rsid w:val="006B3477"/>
    <w:rsid w:val="007018A3"/>
    <w:rsid w:val="007138BF"/>
    <w:rsid w:val="00732E13"/>
    <w:rsid w:val="007374E5"/>
    <w:rsid w:val="00747334"/>
    <w:rsid w:val="007A0BE0"/>
    <w:rsid w:val="0084270D"/>
    <w:rsid w:val="00904F82"/>
    <w:rsid w:val="00920137"/>
    <w:rsid w:val="00934AB7"/>
    <w:rsid w:val="00970820"/>
    <w:rsid w:val="0098414F"/>
    <w:rsid w:val="00996780"/>
    <w:rsid w:val="009A4BE8"/>
    <w:rsid w:val="009D0F00"/>
    <w:rsid w:val="009D0F2A"/>
    <w:rsid w:val="00A030DB"/>
    <w:rsid w:val="00A20F13"/>
    <w:rsid w:val="00A47A8F"/>
    <w:rsid w:val="00A9380E"/>
    <w:rsid w:val="00AC352F"/>
    <w:rsid w:val="00B11606"/>
    <w:rsid w:val="00B14C75"/>
    <w:rsid w:val="00B63872"/>
    <w:rsid w:val="00B8651C"/>
    <w:rsid w:val="00B9766C"/>
    <w:rsid w:val="00BD46BD"/>
    <w:rsid w:val="00BE2690"/>
    <w:rsid w:val="00C025C4"/>
    <w:rsid w:val="00C42590"/>
    <w:rsid w:val="00C5118D"/>
    <w:rsid w:val="00C7126D"/>
    <w:rsid w:val="00CB4369"/>
    <w:rsid w:val="00CB483E"/>
    <w:rsid w:val="00CF24A5"/>
    <w:rsid w:val="00D40506"/>
    <w:rsid w:val="00DB2631"/>
    <w:rsid w:val="00E04C05"/>
    <w:rsid w:val="00E36A0E"/>
    <w:rsid w:val="00E45EE9"/>
    <w:rsid w:val="00E46579"/>
    <w:rsid w:val="00E91639"/>
    <w:rsid w:val="00E920B6"/>
    <w:rsid w:val="00EB0548"/>
    <w:rsid w:val="00EB0F6C"/>
    <w:rsid w:val="00EE00DD"/>
    <w:rsid w:val="00EE25D9"/>
    <w:rsid w:val="00F114B1"/>
    <w:rsid w:val="00F92CA4"/>
    <w:rsid w:val="00FA234B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FE51A"/>
  <w14:defaultImageDpi w14:val="300"/>
  <w15:docId w15:val="{6085D805-711F-4C3F-972B-817E3293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3627"/>
    <w:pPr>
      <w:keepNext/>
      <w:jc w:val="center"/>
      <w:outlineLvl w:val="0"/>
    </w:pPr>
    <w:rPr>
      <w:rFonts w:ascii="Times New Roman" w:eastAsia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EB054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A0B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A0BE0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A0B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A0BE0"/>
    <w:rPr>
      <w:sz w:val="16"/>
      <w:szCs w:val="16"/>
    </w:rPr>
  </w:style>
  <w:style w:type="paragraph" w:styleId="ListParagraph">
    <w:name w:val="List Paragraph"/>
    <w:basedOn w:val="Normal"/>
    <w:uiPriority w:val="72"/>
    <w:qFormat/>
    <w:rsid w:val="00C71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1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34"/>
    <w:rPr>
      <w:b/>
      <w:bCs/>
    </w:rPr>
  </w:style>
  <w:style w:type="paragraph" w:styleId="Revision">
    <w:name w:val="Revision"/>
    <w:hidden/>
    <w:uiPriority w:val="71"/>
    <w:rsid w:val="0055077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38A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103627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19CE95FCD8D40BAA2E44559F8775A" ma:contentTypeVersion="1" ma:contentTypeDescription="Create a new document." ma:contentTypeScope="" ma:versionID="b15ade614b5a9897c51acc8d305d7f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35547bf8e957c94f23266ef57afc70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339F5D-E474-464A-8697-BD5A2E92E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0BB0B-E6E2-2647-9171-8CA746C47D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CD01FE-389D-428E-A395-68175938C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6EEB942-B07C-4F2A-97FF-CC27935C8BBB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Guide Dogs for the Blind</Company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 Angell</dc:creator>
  <cp:keywords/>
  <dc:description/>
  <cp:lastModifiedBy>Sandra Oliveira</cp:lastModifiedBy>
  <cp:revision>4</cp:revision>
  <dcterms:created xsi:type="dcterms:W3CDTF">2023-02-21T22:29:00Z</dcterms:created>
  <dcterms:modified xsi:type="dcterms:W3CDTF">2023-03-13T15:33:00Z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0x0101009DC19CE95FCD8D40BAA2E44559F8775A</vt:lpwstr>
  </property>
</Properties>
</file>