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cochlear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cochlear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cochlear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.'?"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00:08:39]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10: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Thanksgiving. Well, 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dog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thought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right?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he... I'm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have always thought, "God,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great.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Kelsey Gilbert: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thank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Gomes: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Central_Bark_17_K9_Buddy_Program_MIX (Completed  11/05/22)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05,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