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awesome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Kazminski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appreciate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beginning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Canada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Francisco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nonprofit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2018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estimates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warranted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rewarding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simplistic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Labradors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Retrievers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it's-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hamsters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cats.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mysticism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attuned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regular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doctor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reinforcement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for sure.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Techniques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patients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fabulous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"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."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crazy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earthquakes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catastrophe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campus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earthquake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flooding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tornadoes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hurricanes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wildfires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earthquakes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household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transported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important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reduce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mapping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little bit-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Yeah,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Covid brought the-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big backpack. I don't know, when I think of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backpacks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can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 again-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Super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collapsible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bowl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vaccination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veterinary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friends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immediate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disaster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Gotcha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unintentionally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allergies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00:12:12]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that you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depending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middle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suggest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microchip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embroidered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the home.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totally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evacuated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[inaudible 00:14:41]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have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prepared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?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pet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You do.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Oh,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covid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of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slaughterhouses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depopulate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400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guardian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mountain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GDB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picture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 Kate Kazmin...: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Teresa Stern: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anxious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4: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guidedogs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Central_Bark_Emergency_Preparedness_Tips_MIX (Completed  05/26/23)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26, 2023 -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